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72" w:rsidRDefault="001C10F6">
      <w:pPr>
        <w:spacing w:line="240" w:lineRule="auto"/>
        <w:jc w:val="center"/>
        <w:rPr>
          <w:rFonts w:cstheme="minorHAnsi"/>
        </w:rPr>
      </w:pPr>
      <w:bookmarkStart w:id="0" w:name="_GoBack"/>
      <w:bookmarkEnd w:id="0"/>
      <w:r w:rsidRPr="00DD7A4A">
        <w:rPr>
          <w:rFonts w:cstheme="minorHAnsi"/>
          <w:sz w:val="28"/>
          <w:szCs w:val="28"/>
          <w:u w:val="single"/>
        </w:rPr>
        <w:t>Mayor’s Bullying Prevention Task Force Model Bullying Prevention Policy</w:t>
      </w:r>
    </w:p>
    <w:p w:rsidR="00B51D72" w:rsidRDefault="00435E55">
      <w:pPr>
        <w:pStyle w:val="Heading1"/>
        <w:rPr>
          <w:rFonts w:cstheme="minorHAnsi"/>
        </w:rPr>
      </w:pPr>
      <w:bookmarkStart w:id="1" w:name="_Toc347164410"/>
      <w:r w:rsidRPr="00435E55">
        <w:rPr>
          <w:rFonts w:asciiTheme="minorHAnsi" w:hAnsiTheme="minorHAnsi" w:cstheme="minorHAnsi"/>
        </w:rPr>
        <w:t>Executive Summary</w:t>
      </w:r>
      <w:bookmarkEnd w:id="1"/>
    </w:p>
    <w:p w:rsidR="001C10F6" w:rsidRPr="00DD7A4A" w:rsidRDefault="003756B4" w:rsidP="001C10F6">
      <w:pPr>
        <w:spacing w:line="240" w:lineRule="auto"/>
        <w:rPr>
          <w:rFonts w:cstheme="minorHAnsi"/>
        </w:rPr>
      </w:pPr>
      <w:r w:rsidRPr="00FE186F">
        <w:rPr>
          <w:rFonts w:cstheme="minorHAnsi"/>
        </w:rPr>
        <w:t xml:space="preserve">On </w:t>
      </w:r>
      <w:r w:rsidRPr="00DD7A4A">
        <w:rPr>
          <w:rFonts w:cstheme="minorHAnsi"/>
        </w:rPr>
        <w:t xml:space="preserve">June 22, 2012, the </w:t>
      </w:r>
      <w:r w:rsidR="001D4049">
        <w:rPr>
          <w:rFonts w:cstheme="minorHAnsi"/>
        </w:rPr>
        <w:t>District of Columbia</w:t>
      </w:r>
      <w:r w:rsidRPr="00DD7A4A">
        <w:rPr>
          <w:rFonts w:cstheme="minorHAnsi"/>
        </w:rPr>
        <w:t xml:space="preserve"> City Council passed the Youth Bullying Prevention Act of 2012 </w:t>
      </w:r>
      <w:r w:rsidR="00341ED3" w:rsidRPr="00DD7A4A">
        <w:rPr>
          <w:rFonts w:cstheme="minorHAnsi"/>
        </w:rPr>
        <w:t xml:space="preserve">(hereafter referred to as ‘the Act’) </w:t>
      </w:r>
      <w:r w:rsidRPr="00DD7A4A">
        <w:rPr>
          <w:rFonts w:cstheme="minorHAnsi"/>
        </w:rPr>
        <w:t xml:space="preserve">to address bullying on a comprehensive, </w:t>
      </w:r>
      <w:r w:rsidR="00B055A4" w:rsidRPr="00DD7A4A">
        <w:rPr>
          <w:rFonts w:cstheme="minorHAnsi"/>
        </w:rPr>
        <w:t>citywide</w:t>
      </w:r>
      <w:r w:rsidRPr="00DD7A4A">
        <w:rPr>
          <w:rFonts w:cstheme="minorHAnsi"/>
        </w:rPr>
        <w:t xml:space="preserve"> level</w:t>
      </w:r>
      <w:r w:rsidR="00364C5A" w:rsidRPr="00DD7A4A">
        <w:rPr>
          <w:rFonts w:cstheme="minorHAnsi"/>
        </w:rPr>
        <w:t xml:space="preserve">.  The policy requires </w:t>
      </w:r>
      <w:r w:rsidR="001F7618">
        <w:rPr>
          <w:rFonts w:cstheme="minorHAnsi"/>
        </w:rPr>
        <w:t xml:space="preserve">that </w:t>
      </w:r>
      <w:r w:rsidR="00364C5A" w:rsidRPr="00DD7A4A">
        <w:rPr>
          <w:rFonts w:cstheme="minorHAnsi"/>
        </w:rPr>
        <w:t xml:space="preserve">all </w:t>
      </w:r>
      <w:r w:rsidR="001D4049">
        <w:rPr>
          <w:rFonts w:cstheme="minorHAnsi"/>
        </w:rPr>
        <w:t>District</w:t>
      </w:r>
      <w:r w:rsidR="00364C5A" w:rsidRPr="00DD7A4A">
        <w:rPr>
          <w:rFonts w:cstheme="minorHAnsi"/>
        </w:rPr>
        <w:t xml:space="preserve"> agencies, grantees, and educational institutions that provide services to youth ado</w:t>
      </w:r>
      <w:r w:rsidR="009975D7" w:rsidRPr="00DD7A4A">
        <w:rPr>
          <w:rFonts w:cstheme="minorHAnsi"/>
        </w:rPr>
        <w:t>pt a bullying prevention policy</w:t>
      </w:r>
      <w:r w:rsidR="00D23F42">
        <w:rPr>
          <w:rFonts w:cstheme="minorHAnsi"/>
        </w:rPr>
        <w:t xml:space="preserve">.  The law </w:t>
      </w:r>
      <w:r w:rsidR="009975D7" w:rsidRPr="00DD7A4A">
        <w:rPr>
          <w:rFonts w:cstheme="minorHAnsi"/>
        </w:rPr>
        <w:t>includes any entity who provides services to youth on behalf of, or with funding from, the District of Columbia.  The law also creates the Mayor’s Task Force on Bullying Prevention</w:t>
      </w:r>
      <w:r w:rsidR="00BE3B7E">
        <w:rPr>
          <w:rFonts w:cstheme="minorHAnsi"/>
        </w:rPr>
        <w:t xml:space="preserve"> (the ‘Task Force’)</w:t>
      </w:r>
      <w:r w:rsidR="009975D7" w:rsidRPr="00DD7A4A">
        <w:rPr>
          <w:rFonts w:cstheme="minorHAnsi"/>
        </w:rPr>
        <w:t xml:space="preserve">, whose role is to assist </w:t>
      </w:r>
      <w:r w:rsidR="001D4049">
        <w:rPr>
          <w:rFonts w:cstheme="minorHAnsi"/>
        </w:rPr>
        <w:t>District</w:t>
      </w:r>
      <w:r w:rsidR="009975D7" w:rsidRPr="00DD7A4A">
        <w:rPr>
          <w:rFonts w:cstheme="minorHAnsi"/>
        </w:rPr>
        <w:t xml:space="preserve"> agencies in their bullying prevention efforts and the creation of their prevention policies.  As part of this charge, the </w:t>
      </w:r>
      <w:r w:rsidR="001C10F6" w:rsidRPr="00DD7A4A">
        <w:rPr>
          <w:rFonts w:cstheme="minorHAnsi"/>
        </w:rPr>
        <w:t xml:space="preserve">Task Force has compiled a model policy </w:t>
      </w:r>
      <w:r w:rsidR="0025695E">
        <w:rPr>
          <w:rFonts w:cstheme="minorHAnsi"/>
        </w:rPr>
        <w:t>designed around</w:t>
      </w:r>
      <w:r w:rsidR="0025695E" w:rsidRPr="00DD7A4A">
        <w:rPr>
          <w:rFonts w:cstheme="minorHAnsi"/>
        </w:rPr>
        <w:t xml:space="preserve"> </w:t>
      </w:r>
      <w:r w:rsidR="00EE7A80" w:rsidRPr="00DD7A4A">
        <w:rPr>
          <w:rFonts w:cstheme="minorHAnsi"/>
        </w:rPr>
        <w:t xml:space="preserve">evidence-based </w:t>
      </w:r>
      <w:r w:rsidR="001C10F6" w:rsidRPr="00DD7A4A">
        <w:rPr>
          <w:rFonts w:cstheme="minorHAnsi"/>
        </w:rPr>
        <w:t>best-practice</w:t>
      </w:r>
      <w:r w:rsidR="0025695E">
        <w:rPr>
          <w:rFonts w:cstheme="minorHAnsi"/>
        </w:rPr>
        <w:t>s</w:t>
      </w:r>
      <w:r w:rsidR="001C10F6" w:rsidRPr="00DD7A4A">
        <w:rPr>
          <w:rFonts w:cstheme="minorHAnsi"/>
        </w:rPr>
        <w:t xml:space="preserve"> </w:t>
      </w:r>
      <w:r w:rsidR="00D75100" w:rsidRPr="00DD7A4A">
        <w:rPr>
          <w:rFonts w:cstheme="minorHAnsi"/>
        </w:rPr>
        <w:t>i</w:t>
      </w:r>
      <w:r w:rsidR="001C10F6" w:rsidRPr="00DD7A4A">
        <w:rPr>
          <w:rFonts w:cstheme="minorHAnsi"/>
        </w:rPr>
        <w:t xml:space="preserve">n </w:t>
      </w:r>
      <w:r w:rsidR="00BE3B7E">
        <w:rPr>
          <w:rFonts w:cstheme="minorHAnsi"/>
        </w:rPr>
        <w:t>bullying prevention</w:t>
      </w:r>
      <w:r w:rsidR="001C10F6" w:rsidRPr="00DD7A4A">
        <w:rPr>
          <w:rFonts w:cstheme="minorHAnsi"/>
        </w:rPr>
        <w:t xml:space="preserve">.  </w:t>
      </w:r>
    </w:p>
    <w:p w:rsidR="001C10F6" w:rsidRPr="00DD7A4A" w:rsidRDefault="001C10F6" w:rsidP="001C10F6">
      <w:pPr>
        <w:spacing w:line="240" w:lineRule="auto"/>
        <w:rPr>
          <w:rFonts w:cstheme="minorHAnsi"/>
        </w:rPr>
      </w:pPr>
    </w:p>
    <w:p w:rsidR="0075024D" w:rsidRDefault="001C10F6" w:rsidP="001C10F6">
      <w:pPr>
        <w:spacing w:line="240" w:lineRule="auto"/>
        <w:rPr>
          <w:rFonts w:cstheme="minorHAnsi"/>
        </w:rPr>
      </w:pPr>
      <w:r w:rsidRPr="00DD7A4A">
        <w:rPr>
          <w:rFonts w:cstheme="minorHAnsi"/>
        </w:rPr>
        <w:t xml:space="preserve">The District’s model policy </w:t>
      </w:r>
      <w:r w:rsidR="0025695E">
        <w:rPr>
          <w:rFonts w:cstheme="minorHAnsi"/>
        </w:rPr>
        <w:t>on</w:t>
      </w:r>
      <w:r w:rsidR="0025695E" w:rsidRPr="00DD7A4A">
        <w:rPr>
          <w:rFonts w:cstheme="minorHAnsi"/>
        </w:rPr>
        <w:t xml:space="preserve"> </w:t>
      </w:r>
      <w:r w:rsidRPr="00DD7A4A">
        <w:rPr>
          <w:rFonts w:cstheme="minorHAnsi"/>
        </w:rPr>
        <w:t xml:space="preserve">bullying </w:t>
      </w:r>
      <w:r w:rsidR="00341ED3">
        <w:rPr>
          <w:rFonts w:cstheme="minorHAnsi"/>
        </w:rPr>
        <w:t>adopts a public health framework with</w:t>
      </w:r>
      <w:r w:rsidRPr="00DD7A4A">
        <w:rPr>
          <w:rFonts w:cstheme="minorHAnsi"/>
        </w:rPr>
        <w:t xml:space="preserve"> three levels of </w:t>
      </w:r>
      <w:r w:rsidR="00761C1B" w:rsidRPr="00DD7A4A">
        <w:rPr>
          <w:rFonts w:cstheme="minorHAnsi"/>
        </w:rPr>
        <w:t>prevention</w:t>
      </w:r>
      <w:r w:rsidRPr="00DD7A4A">
        <w:rPr>
          <w:rFonts w:cstheme="minorHAnsi"/>
        </w:rPr>
        <w:t xml:space="preserve"> </w:t>
      </w:r>
      <w:r w:rsidR="00341ED3">
        <w:rPr>
          <w:rFonts w:cstheme="minorHAnsi"/>
        </w:rPr>
        <w:t>practices and strategies</w:t>
      </w:r>
      <w:r w:rsidRPr="00DD7A4A">
        <w:rPr>
          <w:rFonts w:cstheme="minorHAnsi"/>
        </w:rPr>
        <w:t xml:space="preserve">: </w:t>
      </w:r>
      <w:r w:rsidRPr="00DD7A4A">
        <w:rPr>
          <w:rFonts w:cstheme="minorHAnsi"/>
          <w:b/>
        </w:rPr>
        <w:t>primary</w:t>
      </w:r>
      <w:r w:rsidRPr="00DD7A4A">
        <w:rPr>
          <w:rFonts w:cstheme="minorHAnsi"/>
        </w:rPr>
        <w:t xml:space="preserve"> </w:t>
      </w:r>
      <w:r w:rsidR="00761C1B" w:rsidRPr="00DD7A4A">
        <w:rPr>
          <w:rFonts w:cstheme="minorHAnsi"/>
        </w:rPr>
        <w:t>prevention</w:t>
      </w:r>
      <w:r w:rsidRPr="00DD7A4A">
        <w:rPr>
          <w:rFonts w:cstheme="minorHAnsi"/>
        </w:rPr>
        <w:t xml:space="preserve"> appl</w:t>
      </w:r>
      <w:r w:rsidR="00341ED3">
        <w:rPr>
          <w:rFonts w:cstheme="minorHAnsi"/>
        </w:rPr>
        <w:t>ied</w:t>
      </w:r>
      <w:r w:rsidRPr="00DD7A4A">
        <w:rPr>
          <w:rFonts w:cstheme="minorHAnsi"/>
        </w:rPr>
        <w:t xml:space="preserve"> to </w:t>
      </w:r>
      <w:r w:rsidRPr="00DD7A4A">
        <w:rPr>
          <w:rFonts w:cstheme="minorHAnsi"/>
          <w:i/>
        </w:rPr>
        <w:t>all</w:t>
      </w:r>
      <w:r w:rsidRPr="00DD7A4A">
        <w:rPr>
          <w:rFonts w:cstheme="minorHAnsi"/>
        </w:rPr>
        <w:t xml:space="preserve"> </w:t>
      </w:r>
      <w:r w:rsidR="000E0DC9" w:rsidRPr="00DD7A4A">
        <w:rPr>
          <w:rFonts w:cstheme="minorHAnsi"/>
        </w:rPr>
        <w:t>youth</w:t>
      </w:r>
      <w:r w:rsidRPr="00DD7A4A">
        <w:rPr>
          <w:rFonts w:cstheme="minorHAnsi"/>
        </w:rPr>
        <w:t xml:space="preserve"> and staff in a given setting, </w:t>
      </w:r>
      <w:r w:rsidRPr="00DD7A4A">
        <w:rPr>
          <w:rFonts w:cstheme="minorHAnsi"/>
          <w:b/>
        </w:rPr>
        <w:t>secondary</w:t>
      </w:r>
      <w:r w:rsidRPr="00DD7A4A">
        <w:rPr>
          <w:rFonts w:cstheme="minorHAnsi"/>
        </w:rPr>
        <w:t xml:space="preserve"> </w:t>
      </w:r>
      <w:r w:rsidR="00341ED3" w:rsidRPr="00DD7A4A">
        <w:rPr>
          <w:rFonts w:cstheme="minorHAnsi"/>
        </w:rPr>
        <w:t>prevention targeting</w:t>
      </w:r>
      <w:r w:rsidR="00341ED3">
        <w:rPr>
          <w:rFonts w:cstheme="minorHAnsi"/>
        </w:rPr>
        <w:t xml:space="preserve"> </w:t>
      </w:r>
      <w:r w:rsidRPr="00DD7A4A">
        <w:rPr>
          <w:rFonts w:cstheme="minorHAnsi"/>
          <w:i/>
        </w:rPr>
        <w:t>youth</w:t>
      </w:r>
      <w:r w:rsidRPr="00DD7A4A">
        <w:rPr>
          <w:rFonts w:cstheme="minorHAnsi"/>
        </w:rPr>
        <w:t xml:space="preserve"> </w:t>
      </w:r>
      <w:r w:rsidR="00137068">
        <w:rPr>
          <w:rFonts w:cstheme="minorHAnsi"/>
          <w:i/>
        </w:rPr>
        <w:t>at-risk</w:t>
      </w:r>
      <w:r w:rsidRPr="00DD7A4A">
        <w:rPr>
          <w:rFonts w:cstheme="minorHAnsi"/>
        </w:rPr>
        <w:t xml:space="preserve"> of being </w:t>
      </w:r>
      <w:r w:rsidR="000E0DC9" w:rsidRPr="00DD7A4A">
        <w:rPr>
          <w:rFonts w:cstheme="minorHAnsi"/>
        </w:rPr>
        <w:t xml:space="preserve">a bully or a victim </w:t>
      </w:r>
      <w:r w:rsidR="003756B4" w:rsidRPr="00DD7A4A">
        <w:rPr>
          <w:rFonts w:cstheme="minorHAnsi"/>
        </w:rPr>
        <w:t xml:space="preserve">as well as </w:t>
      </w:r>
      <w:r w:rsidR="000E0DC9" w:rsidRPr="00341ED3">
        <w:rPr>
          <w:rFonts w:cstheme="minorHAnsi"/>
          <w:i/>
        </w:rPr>
        <w:t>places</w:t>
      </w:r>
      <w:r w:rsidR="000E0DC9" w:rsidRPr="00DD7A4A">
        <w:rPr>
          <w:rFonts w:cstheme="minorHAnsi"/>
        </w:rPr>
        <w:t xml:space="preserve"> where </w:t>
      </w:r>
      <w:r w:rsidR="00160EFC" w:rsidRPr="00DD7A4A">
        <w:rPr>
          <w:rFonts w:cstheme="minorHAnsi"/>
        </w:rPr>
        <w:t>bullying</w:t>
      </w:r>
      <w:r w:rsidR="000E0DC9" w:rsidRPr="00DD7A4A">
        <w:rPr>
          <w:rFonts w:cstheme="minorHAnsi"/>
        </w:rPr>
        <w:t xml:space="preserve"> is most likely to occur</w:t>
      </w:r>
      <w:r w:rsidRPr="00DD7A4A">
        <w:rPr>
          <w:rFonts w:cstheme="minorHAnsi"/>
        </w:rPr>
        <w:t xml:space="preserve">, and </w:t>
      </w:r>
      <w:r w:rsidRPr="00DD7A4A">
        <w:rPr>
          <w:rFonts w:cstheme="minorHAnsi"/>
          <w:b/>
        </w:rPr>
        <w:t>tertiary</w:t>
      </w:r>
      <w:r w:rsidRPr="00DD7A4A">
        <w:rPr>
          <w:rFonts w:cstheme="minorHAnsi"/>
        </w:rPr>
        <w:t xml:space="preserve"> </w:t>
      </w:r>
      <w:r w:rsidR="00761C1B" w:rsidRPr="00DD7A4A">
        <w:rPr>
          <w:rFonts w:cstheme="minorHAnsi"/>
        </w:rPr>
        <w:t>prevention</w:t>
      </w:r>
      <w:r w:rsidRPr="00DD7A4A">
        <w:rPr>
          <w:rFonts w:cstheme="minorHAnsi"/>
        </w:rPr>
        <w:t xml:space="preserve"> </w:t>
      </w:r>
      <w:r w:rsidR="00341ED3">
        <w:rPr>
          <w:rFonts w:cstheme="minorHAnsi"/>
        </w:rPr>
        <w:t xml:space="preserve">which includes </w:t>
      </w:r>
      <w:r w:rsidR="000E0DC9" w:rsidRPr="00DD7A4A">
        <w:rPr>
          <w:rFonts w:cstheme="minorHAnsi"/>
        </w:rPr>
        <w:t>responses to</w:t>
      </w:r>
      <w:r w:rsidRPr="00DD7A4A">
        <w:rPr>
          <w:rFonts w:cstheme="minorHAnsi"/>
        </w:rPr>
        <w:t xml:space="preserve"> a particular bullying incident</w:t>
      </w:r>
      <w:r w:rsidR="00D46E3C" w:rsidRPr="00DD7A4A">
        <w:rPr>
          <w:rFonts w:cstheme="minorHAnsi"/>
        </w:rPr>
        <w:t xml:space="preserve">.  </w:t>
      </w:r>
      <w:r w:rsidR="0025695E" w:rsidRPr="00DD7A4A">
        <w:rPr>
          <w:rFonts w:cstheme="minorHAnsi"/>
        </w:rPr>
        <w:t>Th</w:t>
      </w:r>
      <w:r w:rsidR="0025695E">
        <w:rPr>
          <w:rFonts w:cstheme="minorHAnsi"/>
        </w:rPr>
        <w:t>is three-tiered</w:t>
      </w:r>
      <w:r w:rsidR="0025695E" w:rsidRPr="00DD7A4A">
        <w:rPr>
          <w:rFonts w:cstheme="minorHAnsi"/>
        </w:rPr>
        <w:t xml:space="preserve"> </w:t>
      </w:r>
      <w:r w:rsidR="00D46E3C" w:rsidRPr="00DD7A4A">
        <w:rPr>
          <w:rFonts w:cstheme="minorHAnsi"/>
        </w:rPr>
        <w:t>public health model has been successfully used in clinical and community psychology to promote mental health and reduce social-emotional problems.  T</w:t>
      </w:r>
      <w:r w:rsidR="000E0DC9" w:rsidRPr="00DD7A4A">
        <w:rPr>
          <w:rFonts w:cstheme="minorHAnsi"/>
        </w:rPr>
        <w:t xml:space="preserve">he policy differentiates between </w:t>
      </w:r>
      <w:r w:rsidR="003756B4" w:rsidRPr="00DD7A4A">
        <w:rPr>
          <w:rFonts w:cstheme="minorHAnsi"/>
        </w:rPr>
        <w:t xml:space="preserve">legally-required </w:t>
      </w:r>
      <w:r w:rsidR="000E0DC9" w:rsidRPr="00DD7A4A">
        <w:rPr>
          <w:rFonts w:cstheme="minorHAnsi"/>
        </w:rPr>
        <w:t xml:space="preserve">responses and </w:t>
      </w:r>
      <w:r w:rsidR="00761C1B" w:rsidRPr="00DD7A4A">
        <w:rPr>
          <w:rFonts w:cstheme="minorHAnsi"/>
        </w:rPr>
        <w:t>prevention</w:t>
      </w:r>
      <w:r w:rsidR="00341ED3">
        <w:rPr>
          <w:rFonts w:cstheme="minorHAnsi"/>
        </w:rPr>
        <w:t xml:space="preserve"> activities</w:t>
      </w:r>
      <w:r w:rsidR="000E0DC9" w:rsidRPr="00DD7A4A">
        <w:rPr>
          <w:rFonts w:cstheme="minorHAnsi"/>
        </w:rPr>
        <w:t xml:space="preserve"> intended to prevent future incidents</w:t>
      </w:r>
      <w:r w:rsidRPr="00DD7A4A">
        <w:rPr>
          <w:rFonts w:cstheme="minorHAnsi"/>
        </w:rPr>
        <w:t xml:space="preserve">.  </w:t>
      </w:r>
    </w:p>
    <w:p w:rsidR="006F40DB" w:rsidRDefault="006F40DB" w:rsidP="001C10F6">
      <w:pPr>
        <w:spacing w:line="240" w:lineRule="auto"/>
        <w:rPr>
          <w:rFonts w:cstheme="minorHAnsi"/>
        </w:rPr>
      </w:pPr>
    </w:p>
    <w:p w:rsidR="006F40DB" w:rsidRPr="00DD7A4A" w:rsidRDefault="006F40DB" w:rsidP="001C10F6">
      <w:pPr>
        <w:spacing w:line="240" w:lineRule="auto"/>
        <w:rPr>
          <w:rFonts w:cstheme="minorHAnsi"/>
        </w:rPr>
      </w:pPr>
      <w:r>
        <w:rPr>
          <w:rFonts w:cstheme="minorHAnsi"/>
        </w:rPr>
        <w:t>To develop</w:t>
      </w:r>
      <w:r w:rsidRPr="00DD7A4A">
        <w:rPr>
          <w:rFonts w:cstheme="minorHAnsi"/>
        </w:rPr>
        <w:t xml:space="preserve"> the model policy, the Task Force reviewed best</w:t>
      </w:r>
      <w:r w:rsidR="0025695E">
        <w:rPr>
          <w:rFonts w:cstheme="minorHAnsi"/>
        </w:rPr>
        <w:t>-</w:t>
      </w:r>
      <w:r w:rsidRPr="00DD7A4A">
        <w:rPr>
          <w:rFonts w:cstheme="minorHAnsi"/>
        </w:rPr>
        <w:t xml:space="preserve">practices in bullying prevention </w:t>
      </w:r>
      <w:r w:rsidRPr="000E4738">
        <w:rPr>
          <w:rFonts w:cstheme="minorHAnsi"/>
        </w:rPr>
        <w:t>(see Appendix E)</w:t>
      </w:r>
      <w:r>
        <w:rPr>
          <w:rFonts w:cstheme="minorHAnsi"/>
        </w:rPr>
        <w:t xml:space="preserve"> and conducted focus groups with District principals and youth. </w:t>
      </w:r>
      <w:r w:rsidRPr="00DD7A4A">
        <w:rPr>
          <w:rFonts w:cstheme="minorHAnsi"/>
        </w:rPr>
        <w:t>From this review</w:t>
      </w:r>
      <w:r>
        <w:rPr>
          <w:rFonts w:cstheme="minorHAnsi"/>
        </w:rPr>
        <w:t xml:space="preserve"> and feedback</w:t>
      </w:r>
      <w:r w:rsidRPr="00DD7A4A">
        <w:rPr>
          <w:rFonts w:cstheme="minorHAnsi"/>
        </w:rPr>
        <w:t xml:space="preserve">, the Task Force identified strategies that have been consistently shown to be most effective at reducing bullying. These strategies are included in the model policy. Together these recommendations form a comprehensive framework </w:t>
      </w:r>
      <w:r w:rsidR="0025695E">
        <w:rPr>
          <w:rFonts w:cstheme="minorHAnsi"/>
        </w:rPr>
        <w:t>that</w:t>
      </w:r>
      <w:r w:rsidR="0025695E" w:rsidRPr="00DD7A4A">
        <w:rPr>
          <w:rFonts w:cstheme="minorHAnsi"/>
        </w:rPr>
        <w:t xml:space="preserve"> </w:t>
      </w:r>
      <w:r w:rsidRPr="00DD7A4A">
        <w:rPr>
          <w:rFonts w:cstheme="minorHAnsi"/>
        </w:rPr>
        <w:t>create</w:t>
      </w:r>
      <w:r w:rsidR="0025695E">
        <w:rPr>
          <w:rFonts w:cstheme="minorHAnsi"/>
        </w:rPr>
        <w:t>s</w:t>
      </w:r>
      <w:r w:rsidRPr="00DD7A4A">
        <w:rPr>
          <w:rFonts w:cstheme="minorHAnsi"/>
        </w:rPr>
        <w:t xml:space="preserve"> a positive climate for all youth who come into contact with an agency.</w:t>
      </w:r>
    </w:p>
    <w:p w:rsidR="00B51D72" w:rsidRDefault="00435E55">
      <w:pPr>
        <w:pStyle w:val="Heading1"/>
        <w:rPr>
          <w:rFonts w:cstheme="minorHAnsi"/>
        </w:rPr>
      </w:pPr>
      <w:bookmarkStart w:id="2" w:name="_Toc347164411"/>
      <w:r w:rsidRPr="00435E55">
        <w:rPr>
          <w:rFonts w:asciiTheme="minorHAnsi" w:hAnsiTheme="minorHAnsi" w:cstheme="minorHAnsi"/>
        </w:rPr>
        <w:t>Roadmap to the Policy</w:t>
      </w:r>
      <w:bookmarkEnd w:id="2"/>
    </w:p>
    <w:p w:rsidR="00D220A5" w:rsidRPr="00DD7A4A" w:rsidRDefault="0075024D" w:rsidP="001C10F6">
      <w:pPr>
        <w:spacing w:line="240" w:lineRule="auto"/>
        <w:rPr>
          <w:rFonts w:cstheme="minorHAnsi"/>
        </w:rPr>
      </w:pPr>
      <w:r w:rsidRPr="00DD7A4A">
        <w:rPr>
          <w:rFonts w:cstheme="minorHAnsi"/>
        </w:rPr>
        <w:t>Th</w:t>
      </w:r>
      <w:r w:rsidR="00C61635" w:rsidRPr="00DD7A4A">
        <w:rPr>
          <w:rFonts w:cstheme="minorHAnsi"/>
        </w:rPr>
        <w:t>is</w:t>
      </w:r>
      <w:r w:rsidRPr="00DD7A4A">
        <w:rPr>
          <w:rFonts w:cstheme="minorHAnsi"/>
        </w:rPr>
        <w:t xml:space="preserve"> model policy is divided into two sections:  </w:t>
      </w:r>
      <w:r w:rsidR="00771D15" w:rsidRPr="00DD7A4A">
        <w:rPr>
          <w:rFonts w:cstheme="minorHAnsi"/>
          <w:u w:val="single"/>
        </w:rPr>
        <w:t>sample language</w:t>
      </w:r>
      <w:r w:rsidR="00C61635" w:rsidRPr="00DD7A4A">
        <w:rPr>
          <w:rFonts w:cstheme="minorHAnsi"/>
          <w:u w:val="single"/>
        </w:rPr>
        <w:t xml:space="preserve"> for each youth serving </w:t>
      </w:r>
      <w:r w:rsidR="00EE7A80" w:rsidRPr="00DD7A4A">
        <w:rPr>
          <w:rFonts w:cstheme="minorHAnsi"/>
          <w:u w:val="single"/>
        </w:rPr>
        <w:t xml:space="preserve">agency’s </w:t>
      </w:r>
      <w:r w:rsidR="00C61635" w:rsidRPr="00DD7A4A">
        <w:rPr>
          <w:rFonts w:cstheme="minorHAnsi"/>
          <w:u w:val="single"/>
        </w:rPr>
        <w:t xml:space="preserve">model policy and </w:t>
      </w:r>
      <w:r w:rsidR="00563939">
        <w:rPr>
          <w:rFonts w:cstheme="minorHAnsi"/>
          <w:u w:val="single"/>
        </w:rPr>
        <w:t>T</w:t>
      </w:r>
      <w:r w:rsidR="00C61635" w:rsidRPr="00DD7A4A">
        <w:rPr>
          <w:rFonts w:cstheme="minorHAnsi"/>
          <w:u w:val="single"/>
        </w:rPr>
        <w:t xml:space="preserve">ask </w:t>
      </w:r>
      <w:r w:rsidR="00563939">
        <w:rPr>
          <w:rFonts w:cstheme="minorHAnsi"/>
          <w:u w:val="single"/>
        </w:rPr>
        <w:t>F</w:t>
      </w:r>
      <w:r w:rsidR="00563939" w:rsidRPr="00DD7A4A">
        <w:rPr>
          <w:rFonts w:cstheme="minorHAnsi"/>
          <w:u w:val="single"/>
        </w:rPr>
        <w:t xml:space="preserve">orce </w:t>
      </w:r>
      <w:r w:rsidR="00C61635" w:rsidRPr="00DD7A4A">
        <w:rPr>
          <w:rFonts w:cstheme="minorHAnsi"/>
          <w:u w:val="single"/>
        </w:rPr>
        <w:t xml:space="preserve">recommendations for best </w:t>
      </w:r>
      <w:r w:rsidR="0025695E" w:rsidRPr="00DD7A4A">
        <w:rPr>
          <w:rFonts w:cstheme="minorHAnsi"/>
          <w:u w:val="single"/>
        </w:rPr>
        <w:t>practice</w:t>
      </w:r>
      <w:r w:rsidR="0025695E">
        <w:rPr>
          <w:rFonts w:cstheme="minorHAnsi"/>
          <w:u w:val="single"/>
        </w:rPr>
        <w:t xml:space="preserve"> in prevention</w:t>
      </w:r>
      <w:r w:rsidRPr="00DD7A4A">
        <w:rPr>
          <w:rFonts w:cstheme="minorHAnsi"/>
        </w:rPr>
        <w:t xml:space="preserve">. </w:t>
      </w:r>
      <w:r w:rsidR="002C7DEF" w:rsidRPr="00DD7A4A">
        <w:rPr>
          <w:rFonts w:cstheme="minorHAnsi"/>
        </w:rPr>
        <w:t xml:space="preserve">The Act requires that all </w:t>
      </w:r>
      <w:r w:rsidR="0025695E">
        <w:rPr>
          <w:rFonts w:cstheme="minorHAnsi"/>
        </w:rPr>
        <w:t xml:space="preserve">youth-serving </w:t>
      </w:r>
      <w:r w:rsidR="00E7041A" w:rsidRPr="00DD7A4A">
        <w:rPr>
          <w:rFonts w:cstheme="minorHAnsi"/>
        </w:rPr>
        <w:t xml:space="preserve">agencies </w:t>
      </w:r>
      <w:r w:rsidR="00C61635" w:rsidRPr="00DD7A4A">
        <w:rPr>
          <w:rFonts w:cstheme="minorHAnsi"/>
        </w:rPr>
        <w:t xml:space="preserve">create </w:t>
      </w:r>
      <w:r w:rsidR="0025695E">
        <w:rPr>
          <w:rFonts w:cstheme="minorHAnsi"/>
        </w:rPr>
        <w:t xml:space="preserve">a </w:t>
      </w:r>
      <w:r w:rsidR="00C61635" w:rsidRPr="00DD7A4A">
        <w:rPr>
          <w:rFonts w:cstheme="minorHAnsi"/>
        </w:rPr>
        <w:t xml:space="preserve">bullying </w:t>
      </w:r>
      <w:r w:rsidR="0025695E">
        <w:rPr>
          <w:rFonts w:cstheme="minorHAnsi"/>
        </w:rPr>
        <w:t xml:space="preserve">prevention </w:t>
      </w:r>
      <w:r w:rsidR="00C61635" w:rsidRPr="00DD7A4A">
        <w:rPr>
          <w:rFonts w:cstheme="minorHAnsi"/>
        </w:rPr>
        <w:t xml:space="preserve">policy </w:t>
      </w:r>
      <w:r w:rsidR="0025695E">
        <w:rPr>
          <w:rFonts w:cstheme="minorHAnsi"/>
        </w:rPr>
        <w:t>with</w:t>
      </w:r>
      <w:r w:rsidR="002C7DEF" w:rsidRPr="00DD7A4A">
        <w:rPr>
          <w:rFonts w:cstheme="minorHAnsi"/>
        </w:rPr>
        <w:t xml:space="preserve"> nine elements: (1) the legal definition of bullying; (2) a statement prohibiting bullying; (3) a statement that the policy applies to participation in functions sponsored by the agency, educational institution, or grantee; (4) the expected code of conduct; (5) a list of consequences that can result from an identified incident of bullying; (6) a procedure for reporting bullying; (7) an investigation procedure that include the name and contact for people charged with investigating bullying; (8) an appeal process; (9) a statement that prohibits </w:t>
      </w:r>
      <w:r w:rsidR="00E7041A" w:rsidRPr="00DD7A4A">
        <w:rPr>
          <w:rFonts w:cstheme="minorHAnsi"/>
        </w:rPr>
        <w:t xml:space="preserve">retaliation for reporting incidents of </w:t>
      </w:r>
      <w:r w:rsidR="002C7DEF" w:rsidRPr="00DD7A4A">
        <w:rPr>
          <w:rFonts w:cstheme="minorHAnsi"/>
        </w:rPr>
        <w:t xml:space="preserve">bullying.  </w:t>
      </w:r>
      <w:r w:rsidR="0035052F" w:rsidRPr="00DD7A4A">
        <w:rPr>
          <w:rFonts w:cstheme="minorHAnsi"/>
        </w:rPr>
        <w:t xml:space="preserve">The law also requires that agencies develop a plan for discussing its policy with youth and publicizing that this policy applies to participation in functions sponsored by an agency.  </w:t>
      </w:r>
      <w:r w:rsidR="00EE7A80" w:rsidRPr="00DD7A4A">
        <w:rPr>
          <w:rFonts w:cstheme="minorHAnsi"/>
        </w:rPr>
        <w:t xml:space="preserve">Educational institutions are also required to report the </w:t>
      </w:r>
      <w:r w:rsidR="0035052F" w:rsidRPr="00DD7A4A">
        <w:rPr>
          <w:rFonts w:cstheme="minorHAnsi"/>
        </w:rPr>
        <w:t>aggregate</w:t>
      </w:r>
      <w:r w:rsidR="00EE7A80" w:rsidRPr="00DD7A4A">
        <w:rPr>
          <w:rFonts w:cstheme="minorHAnsi"/>
        </w:rPr>
        <w:t xml:space="preserve"> </w:t>
      </w:r>
      <w:r w:rsidR="0035052F" w:rsidRPr="00DD7A4A">
        <w:rPr>
          <w:rFonts w:cstheme="minorHAnsi"/>
        </w:rPr>
        <w:t xml:space="preserve">incidents of bullying and any other information the Mayor determines is necessary or appropriate.  </w:t>
      </w:r>
    </w:p>
    <w:p w:rsidR="002C7DEF" w:rsidRPr="00DD7A4A" w:rsidRDefault="002C7DEF" w:rsidP="001C10F6">
      <w:pPr>
        <w:spacing w:line="240" w:lineRule="auto"/>
        <w:rPr>
          <w:rFonts w:cstheme="minorHAnsi"/>
        </w:rPr>
      </w:pPr>
    </w:p>
    <w:p w:rsidR="00EE7A80" w:rsidRPr="00DD7A4A" w:rsidRDefault="00EE7A80" w:rsidP="001C10F6">
      <w:pPr>
        <w:spacing w:line="240" w:lineRule="auto"/>
        <w:rPr>
          <w:rFonts w:cstheme="minorHAnsi"/>
        </w:rPr>
      </w:pPr>
      <w:r w:rsidRPr="00DD7A4A">
        <w:rPr>
          <w:rFonts w:cstheme="minorHAnsi"/>
        </w:rPr>
        <w:t>In developing their polic</w:t>
      </w:r>
      <w:r w:rsidR="000972AD">
        <w:rPr>
          <w:rFonts w:cstheme="minorHAnsi"/>
        </w:rPr>
        <w:t>y</w:t>
      </w:r>
      <w:r w:rsidRPr="00DD7A4A">
        <w:rPr>
          <w:rFonts w:cstheme="minorHAnsi"/>
        </w:rPr>
        <w:t xml:space="preserve">, agencies can adopt the format and sample language here or develop one suited to their own needs, resources, and capabilities.  This model policy also provides guidelines on what pitfalls to avoid when </w:t>
      </w:r>
      <w:r w:rsidR="005233E0">
        <w:rPr>
          <w:rFonts w:cstheme="minorHAnsi"/>
        </w:rPr>
        <w:t>designing</w:t>
      </w:r>
      <w:r w:rsidR="005233E0" w:rsidRPr="00DD7A4A">
        <w:rPr>
          <w:rFonts w:cstheme="minorHAnsi"/>
        </w:rPr>
        <w:t xml:space="preserve"> </w:t>
      </w:r>
      <w:r w:rsidR="005233E0">
        <w:rPr>
          <w:rFonts w:cstheme="minorHAnsi"/>
        </w:rPr>
        <w:t>interventions</w:t>
      </w:r>
      <w:r w:rsidRPr="00DD7A4A">
        <w:rPr>
          <w:rFonts w:cstheme="minorHAnsi"/>
        </w:rPr>
        <w:t xml:space="preserve">.  </w:t>
      </w:r>
      <w:r w:rsidR="000972AD">
        <w:rPr>
          <w:rFonts w:cstheme="minorHAnsi"/>
        </w:rPr>
        <w:t>R</w:t>
      </w:r>
      <w:r w:rsidR="000972AD" w:rsidRPr="00DD7A4A">
        <w:rPr>
          <w:rFonts w:cstheme="minorHAnsi"/>
        </w:rPr>
        <w:t xml:space="preserve">ecommendations </w:t>
      </w:r>
      <w:r w:rsidRPr="00DD7A4A">
        <w:rPr>
          <w:rFonts w:cstheme="minorHAnsi"/>
        </w:rPr>
        <w:t xml:space="preserve">from the Task Force are </w:t>
      </w:r>
      <w:r w:rsidRPr="00DD7A4A">
        <w:rPr>
          <w:rFonts w:cstheme="minorHAnsi"/>
        </w:rPr>
        <w:lastRenderedPageBreak/>
        <w:t>i</w:t>
      </w:r>
      <w:r w:rsidR="000972AD">
        <w:rPr>
          <w:rFonts w:cstheme="minorHAnsi"/>
        </w:rPr>
        <w:t>talicized and</w:t>
      </w:r>
      <w:r w:rsidRPr="00DD7A4A">
        <w:rPr>
          <w:rFonts w:cstheme="minorHAnsi"/>
        </w:rPr>
        <w:t xml:space="preserve"> sample language is in normal font.  </w:t>
      </w:r>
      <w:r w:rsidR="000972AD">
        <w:rPr>
          <w:rFonts w:cstheme="minorHAnsi"/>
        </w:rPr>
        <w:t xml:space="preserve">Topics that are agency specific </w:t>
      </w:r>
      <w:r w:rsidRPr="00DD7A4A">
        <w:rPr>
          <w:rFonts w:cstheme="minorHAnsi"/>
        </w:rPr>
        <w:t xml:space="preserve">are in </w:t>
      </w:r>
      <w:r w:rsidRPr="000972AD">
        <w:rPr>
          <w:rFonts w:cstheme="minorHAnsi"/>
          <w:b/>
        </w:rPr>
        <w:t>bold</w:t>
      </w:r>
      <w:r w:rsidRPr="00DD7A4A">
        <w:rPr>
          <w:rFonts w:cstheme="minorHAnsi"/>
        </w:rPr>
        <w:t xml:space="preserve"> and brackets.  </w:t>
      </w:r>
      <w:r w:rsidR="000972AD">
        <w:rPr>
          <w:rFonts w:cstheme="minorHAnsi"/>
        </w:rPr>
        <w:t>A</w:t>
      </w:r>
      <w:r w:rsidRPr="00DD7A4A">
        <w:rPr>
          <w:rFonts w:cstheme="minorHAnsi"/>
        </w:rPr>
        <w:t xml:space="preserve"> list of bullying prevention resources is included </w:t>
      </w:r>
      <w:r w:rsidR="005233E0">
        <w:rPr>
          <w:rFonts w:cstheme="minorHAnsi"/>
        </w:rPr>
        <w:t>in Appendix A</w:t>
      </w:r>
      <w:r w:rsidRPr="00DD7A4A">
        <w:rPr>
          <w:rFonts w:cstheme="minorHAnsi"/>
        </w:rPr>
        <w:t>.</w:t>
      </w:r>
    </w:p>
    <w:p w:rsidR="00EE7A80" w:rsidRPr="00DD7A4A" w:rsidRDefault="00EE7A80" w:rsidP="001C10F6">
      <w:pPr>
        <w:spacing w:line="240" w:lineRule="auto"/>
        <w:rPr>
          <w:rFonts w:cstheme="minorHAnsi"/>
        </w:rPr>
      </w:pPr>
    </w:p>
    <w:p w:rsidR="00C61635" w:rsidRPr="00DD7A4A" w:rsidRDefault="00EE7A80" w:rsidP="00C61635">
      <w:pPr>
        <w:spacing w:line="240" w:lineRule="auto"/>
        <w:rPr>
          <w:rFonts w:cstheme="minorHAnsi"/>
        </w:rPr>
      </w:pPr>
      <w:r w:rsidRPr="00DD7A4A">
        <w:rPr>
          <w:rFonts w:cstheme="minorHAnsi"/>
        </w:rPr>
        <w:t>T</w:t>
      </w:r>
      <w:r w:rsidR="002C7DEF" w:rsidRPr="00DD7A4A">
        <w:rPr>
          <w:rFonts w:cstheme="minorHAnsi"/>
        </w:rPr>
        <w:t xml:space="preserve">he </w:t>
      </w:r>
      <w:r w:rsidR="00C61635" w:rsidRPr="00DD7A4A">
        <w:rPr>
          <w:rFonts w:cstheme="minorHAnsi"/>
        </w:rPr>
        <w:t>Act</w:t>
      </w:r>
      <w:r w:rsidR="002C7DEF" w:rsidRPr="00DD7A4A">
        <w:rPr>
          <w:rFonts w:cstheme="minorHAnsi"/>
        </w:rPr>
        <w:t xml:space="preserve"> does </w:t>
      </w:r>
      <w:r w:rsidR="00771D15" w:rsidRPr="00DD7A4A">
        <w:rPr>
          <w:rFonts w:cstheme="minorHAnsi"/>
          <w:b/>
          <w:u w:val="single"/>
        </w:rPr>
        <w:t>not</w:t>
      </w:r>
      <w:r w:rsidR="002C7DEF" w:rsidRPr="00DD7A4A">
        <w:rPr>
          <w:rFonts w:cstheme="minorHAnsi"/>
        </w:rPr>
        <w:t xml:space="preserve"> provide any specific language agencies must adopt as part of th</w:t>
      </w:r>
      <w:r w:rsidR="00C61635" w:rsidRPr="00DD7A4A">
        <w:rPr>
          <w:rFonts w:cstheme="minorHAnsi"/>
        </w:rPr>
        <w:t>eir</w:t>
      </w:r>
      <w:r w:rsidR="002C7DEF" w:rsidRPr="00DD7A4A">
        <w:rPr>
          <w:rFonts w:cstheme="minorHAnsi"/>
        </w:rPr>
        <w:t xml:space="preserve"> policy.  Through</w:t>
      </w:r>
      <w:r w:rsidR="00C61635" w:rsidRPr="00DD7A4A">
        <w:rPr>
          <w:rFonts w:cstheme="minorHAnsi"/>
        </w:rPr>
        <w:t>out this model</w:t>
      </w:r>
      <w:r w:rsidR="002C7DEF" w:rsidRPr="00DD7A4A">
        <w:rPr>
          <w:rFonts w:cstheme="minorHAnsi"/>
        </w:rPr>
        <w:t xml:space="preserve"> policy, sample language </w:t>
      </w:r>
      <w:r w:rsidR="00C61635" w:rsidRPr="00DD7A4A">
        <w:rPr>
          <w:rFonts w:cstheme="minorHAnsi"/>
        </w:rPr>
        <w:t xml:space="preserve">is presented </w:t>
      </w:r>
      <w:r w:rsidR="002C7DEF" w:rsidRPr="00DD7A4A">
        <w:rPr>
          <w:rFonts w:cstheme="minorHAnsi"/>
        </w:rPr>
        <w:t xml:space="preserve">that will allow agencies to </w:t>
      </w:r>
      <w:r w:rsidR="00C61635" w:rsidRPr="00DD7A4A">
        <w:rPr>
          <w:rFonts w:cstheme="minorHAnsi"/>
        </w:rPr>
        <w:t>comply with the Act</w:t>
      </w:r>
      <w:r w:rsidR="00D53442">
        <w:rPr>
          <w:rFonts w:cstheme="minorHAnsi"/>
        </w:rPr>
        <w:t xml:space="preserve">.  </w:t>
      </w:r>
      <w:r w:rsidR="0035052F" w:rsidRPr="00DD7A4A">
        <w:rPr>
          <w:rFonts w:cstheme="minorHAnsi"/>
        </w:rPr>
        <w:t>T</w:t>
      </w:r>
      <w:r w:rsidR="00E7041A" w:rsidRPr="00DD7A4A">
        <w:rPr>
          <w:rFonts w:cstheme="minorHAnsi"/>
        </w:rPr>
        <w:t xml:space="preserve">ask </w:t>
      </w:r>
      <w:r w:rsidR="0035052F" w:rsidRPr="00DD7A4A">
        <w:rPr>
          <w:rFonts w:cstheme="minorHAnsi"/>
        </w:rPr>
        <w:t xml:space="preserve">Force </w:t>
      </w:r>
      <w:r w:rsidR="00B51D72">
        <w:rPr>
          <w:rFonts w:cstheme="minorHAnsi"/>
        </w:rPr>
        <w:t xml:space="preserve">suggestions </w:t>
      </w:r>
      <w:r w:rsidR="00552B24">
        <w:rPr>
          <w:rFonts w:cstheme="minorHAnsi"/>
        </w:rPr>
        <w:t>for compliance</w:t>
      </w:r>
      <w:r w:rsidR="00437D3A">
        <w:rPr>
          <w:rFonts w:cstheme="minorHAnsi"/>
        </w:rPr>
        <w:t xml:space="preserve"> with The </w:t>
      </w:r>
      <w:r w:rsidR="00437D3A" w:rsidRPr="00437D3A">
        <w:rPr>
          <w:rFonts w:cstheme="minorHAnsi"/>
        </w:rPr>
        <w:t>Act</w:t>
      </w:r>
      <w:r w:rsidR="00E7041A" w:rsidRPr="00DD7A4A">
        <w:rPr>
          <w:rFonts w:cstheme="minorHAnsi"/>
        </w:rPr>
        <w:t xml:space="preserve"> </w:t>
      </w:r>
      <w:r w:rsidR="00B51D72">
        <w:rPr>
          <w:rFonts w:cstheme="minorHAnsi"/>
        </w:rPr>
        <w:t>are</w:t>
      </w:r>
      <w:r w:rsidR="00C61635" w:rsidRPr="00DD7A4A">
        <w:rPr>
          <w:rFonts w:cstheme="minorHAnsi"/>
        </w:rPr>
        <w:t xml:space="preserve"> </w:t>
      </w:r>
      <w:r w:rsidR="00771D15" w:rsidRPr="00DD7A4A">
        <w:rPr>
          <w:rFonts w:cstheme="minorHAnsi"/>
          <w:b/>
          <w:u w:val="single"/>
        </w:rPr>
        <w:t>bold and underlined</w:t>
      </w:r>
      <w:r w:rsidR="002C7DEF" w:rsidRPr="00DD7A4A">
        <w:rPr>
          <w:rFonts w:cstheme="minorHAnsi"/>
        </w:rPr>
        <w:t xml:space="preserve"> </w:t>
      </w:r>
      <w:r w:rsidR="00C61635" w:rsidRPr="00DD7A4A">
        <w:rPr>
          <w:rFonts w:cstheme="minorHAnsi"/>
        </w:rPr>
        <w:t>a</w:t>
      </w:r>
      <w:r w:rsidR="00B60962">
        <w:rPr>
          <w:rFonts w:cstheme="minorHAnsi"/>
        </w:rPr>
        <w:t>nd</w:t>
      </w:r>
      <w:r w:rsidR="002C7DEF" w:rsidRPr="00DD7A4A">
        <w:rPr>
          <w:rFonts w:cstheme="minorHAnsi"/>
        </w:rPr>
        <w:t xml:space="preserve"> </w:t>
      </w:r>
      <w:r w:rsidR="00C61635" w:rsidRPr="00DD7A4A">
        <w:rPr>
          <w:rFonts w:cstheme="minorHAnsi"/>
        </w:rPr>
        <w:t xml:space="preserve">reference </w:t>
      </w:r>
      <w:r w:rsidR="002C7DEF" w:rsidRPr="00DD7A4A">
        <w:rPr>
          <w:rFonts w:cstheme="minorHAnsi"/>
        </w:rPr>
        <w:t xml:space="preserve">the </w:t>
      </w:r>
      <w:r w:rsidR="00B60962">
        <w:rPr>
          <w:rFonts w:cstheme="minorHAnsi"/>
        </w:rPr>
        <w:t xml:space="preserve">appropriate </w:t>
      </w:r>
      <w:r w:rsidR="002C7DEF" w:rsidRPr="00DD7A4A">
        <w:rPr>
          <w:rFonts w:cstheme="minorHAnsi"/>
        </w:rPr>
        <w:t>section of the law.</w:t>
      </w:r>
      <w:r w:rsidR="004A7C4D" w:rsidRPr="00DD7A4A">
        <w:rPr>
          <w:rFonts w:cstheme="minorHAnsi"/>
        </w:rPr>
        <w:t xml:space="preserve">  </w:t>
      </w:r>
      <w:r w:rsidR="00433FA4" w:rsidRPr="00DD7A4A">
        <w:rPr>
          <w:rFonts w:cstheme="minorHAnsi"/>
        </w:rPr>
        <w:t xml:space="preserve">Sections that </w:t>
      </w:r>
      <w:r w:rsidR="00C61635" w:rsidRPr="00DD7A4A">
        <w:rPr>
          <w:rFonts w:cstheme="minorHAnsi"/>
        </w:rPr>
        <w:t xml:space="preserve">directly </w:t>
      </w:r>
      <w:r w:rsidR="00433FA4" w:rsidRPr="00DD7A4A">
        <w:rPr>
          <w:rFonts w:cstheme="minorHAnsi"/>
        </w:rPr>
        <w:t xml:space="preserve">address </w:t>
      </w:r>
      <w:r w:rsidR="00C61635" w:rsidRPr="00DD7A4A">
        <w:rPr>
          <w:rFonts w:cstheme="minorHAnsi"/>
        </w:rPr>
        <w:t>legal requirements of the Act</w:t>
      </w:r>
      <w:r w:rsidR="00433FA4" w:rsidRPr="00DD7A4A">
        <w:rPr>
          <w:rFonts w:cstheme="minorHAnsi"/>
        </w:rPr>
        <w:t xml:space="preserve"> are also indicated in the table</w:t>
      </w:r>
      <w:r w:rsidR="00437D3A">
        <w:rPr>
          <w:rFonts w:cstheme="minorHAnsi"/>
        </w:rPr>
        <w:t xml:space="preserve"> of</w:t>
      </w:r>
      <w:r w:rsidR="00433FA4" w:rsidRPr="00DD7A4A">
        <w:rPr>
          <w:rFonts w:cstheme="minorHAnsi"/>
        </w:rPr>
        <w:t xml:space="preserve"> contents </w:t>
      </w:r>
      <w:r w:rsidR="00C61635" w:rsidRPr="00DD7A4A">
        <w:rPr>
          <w:rFonts w:cstheme="minorHAnsi"/>
        </w:rPr>
        <w:t>and reference</w:t>
      </w:r>
      <w:r w:rsidR="00433FA4" w:rsidRPr="00DD7A4A">
        <w:rPr>
          <w:rFonts w:cstheme="minorHAnsi"/>
        </w:rPr>
        <w:t xml:space="preserve"> the </w:t>
      </w:r>
      <w:r w:rsidR="00C61635" w:rsidRPr="00DD7A4A">
        <w:rPr>
          <w:rFonts w:cstheme="minorHAnsi"/>
        </w:rPr>
        <w:t xml:space="preserve">relevant </w:t>
      </w:r>
      <w:r w:rsidR="00433FA4" w:rsidRPr="00DD7A4A">
        <w:rPr>
          <w:rFonts w:cstheme="minorHAnsi"/>
        </w:rPr>
        <w:t xml:space="preserve">section of the </w:t>
      </w:r>
      <w:r w:rsidR="000E4738">
        <w:rPr>
          <w:rFonts w:cstheme="minorHAnsi"/>
        </w:rPr>
        <w:t>Official DC Code</w:t>
      </w:r>
      <w:r w:rsidR="00433FA4" w:rsidRPr="00DD7A4A">
        <w:rPr>
          <w:rFonts w:cstheme="minorHAnsi"/>
        </w:rPr>
        <w:t>.</w:t>
      </w:r>
      <w:r w:rsidR="000E4738">
        <w:rPr>
          <w:rFonts w:cstheme="minorHAnsi"/>
        </w:rPr>
        <w:t xml:space="preserve"> </w:t>
      </w:r>
      <w:r w:rsidR="00C61635" w:rsidRPr="00DD7A4A">
        <w:rPr>
          <w:rFonts w:cstheme="minorHAnsi"/>
        </w:rPr>
        <w:t xml:space="preserve"> Because</w:t>
      </w:r>
      <w:r w:rsidR="00D75100" w:rsidRPr="00DD7A4A">
        <w:rPr>
          <w:rFonts w:cstheme="minorHAnsi"/>
        </w:rPr>
        <w:t xml:space="preserve"> youth serving agencies vary in the</w:t>
      </w:r>
      <w:r w:rsidR="00B60962">
        <w:rPr>
          <w:rFonts w:cstheme="minorHAnsi"/>
        </w:rPr>
        <w:t>ir interactions</w:t>
      </w:r>
      <w:r w:rsidR="00D75100" w:rsidRPr="00DD7A4A">
        <w:rPr>
          <w:rFonts w:cstheme="minorHAnsi"/>
        </w:rPr>
        <w:t xml:space="preserve"> with youth</w:t>
      </w:r>
      <w:r w:rsidR="00C61635" w:rsidRPr="00DD7A4A">
        <w:rPr>
          <w:rFonts w:cstheme="minorHAnsi"/>
        </w:rPr>
        <w:t xml:space="preserve">, the </w:t>
      </w:r>
      <w:r w:rsidR="00D75100" w:rsidRPr="00DD7A4A">
        <w:rPr>
          <w:rFonts w:cstheme="minorHAnsi"/>
        </w:rPr>
        <w:t>model policy</w:t>
      </w:r>
      <w:r w:rsidR="00C61635" w:rsidRPr="00DD7A4A">
        <w:rPr>
          <w:rFonts w:cstheme="minorHAnsi"/>
        </w:rPr>
        <w:t xml:space="preserve"> include</w:t>
      </w:r>
      <w:r w:rsidR="00B60962">
        <w:rPr>
          <w:rFonts w:cstheme="minorHAnsi"/>
        </w:rPr>
        <w:t>s</w:t>
      </w:r>
      <w:r w:rsidR="00C61635" w:rsidRPr="00DD7A4A">
        <w:rPr>
          <w:rFonts w:cstheme="minorHAnsi"/>
        </w:rPr>
        <w:t xml:space="preserve"> </w:t>
      </w:r>
      <w:r w:rsidR="00D75100" w:rsidRPr="00DD7A4A">
        <w:rPr>
          <w:rFonts w:cstheme="minorHAnsi"/>
        </w:rPr>
        <w:t>recommendations</w:t>
      </w:r>
      <w:r w:rsidR="00C61635" w:rsidRPr="00DD7A4A">
        <w:rPr>
          <w:rFonts w:cstheme="minorHAnsi"/>
        </w:rPr>
        <w:t xml:space="preserve"> on how </w:t>
      </w:r>
      <w:r w:rsidR="000E4738">
        <w:rPr>
          <w:rFonts w:cstheme="minorHAnsi"/>
        </w:rPr>
        <w:t xml:space="preserve">and when </w:t>
      </w:r>
      <w:r w:rsidR="00C61635" w:rsidRPr="00DD7A4A">
        <w:rPr>
          <w:rFonts w:cstheme="minorHAnsi"/>
        </w:rPr>
        <w:t xml:space="preserve">to adapt the sample language </w:t>
      </w:r>
      <w:r w:rsidR="00552B24">
        <w:rPr>
          <w:rFonts w:cstheme="minorHAnsi"/>
        </w:rPr>
        <w:t xml:space="preserve">to </w:t>
      </w:r>
      <w:r w:rsidR="00B60962">
        <w:rPr>
          <w:rFonts w:cstheme="minorHAnsi"/>
        </w:rPr>
        <w:t>each</w:t>
      </w:r>
      <w:r w:rsidR="00C61635" w:rsidRPr="00DD7A4A">
        <w:rPr>
          <w:rFonts w:cstheme="minorHAnsi"/>
        </w:rPr>
        <w:t xml:space="preserve"> agency’s specific </w:t>
      </w:r>
      <w:r w:rsidR="00D75100" w:rsidRPr="00DD7A4A">
        <w:rPr>
          <w:rFonts w:cstheme="minorHAnsi"/>
        </w:rPr>
        <w:t>youth serving context</w:t>
      </w:r>
      <w:r w:rsidR="00C61635" w:rsidRPr="00DD7A4A">
        <w:rPr>
          <w:rFonts w:cstheme="minorHAnsi"/>
        </w:rPr>
        <w:t xml:space="preserve">.  </w:t>
      </w:r>
      <w:r w:rsidR="00D53442">
        <w:rPr>
          <w:rFonts w:cstheme="minorHAnsi"/>
        </w:rPr>
        <w:t>Additionally, before adopting the sample language, agencies should consult with their stakeholders to determine if the sample language reflects the needs and circumstances of the agency and its community.</w:t>
      </w:r>
    </w:p>
    <w:p w:rsidR="00B51D72" w:rsidRDefault="00435E55">
      <w:pPr>
        <w:pStyle w:val="Heading1"/>
        <w:rPr>
          <w:rFonts w:cstheme="minorHAnsi"/>
        </w:rPr>
      </w:pPr>
      <w:bookmarkStart w:id="3" w:name="_Toc347164412"/>
      <w:r w:rsidRPr="00435E55">
        <w:rPr>
          <w:rFonts w:asciiTheme="minorHAnsi" w:hAnsiTheme="minorHAnsi" w:cstheme="minorHAnsi"/>
        </w:rPr>
        <w:t>Citywide Anti-Bullying Coordination</w:t>
      </w:r>
      <w:bookmarkEnd w:id="3"/>
    </w:p>
    <w:p w:rsidR="00D75100" w:rsidRPr="00DD7A4A" w:rsidRDefault="00D75100" w:rsidP="00D75100">
      <w:pPr>
        <w:spacing w:line="240" w:lineRule="auto"/>
        <w:rPr>
          <w:rFonts w:cstheme="minorHAnsi"/>
          <w:b/>
        </w:rPr>
      </w:pPr>
    </w:p>
    <w:p w:rsidR="00BA4692" w:rsidRDefault="00552467" w:rsidP="001C10F6">
      <w:pPr>
        <w:spacing w:line="240" w:lineRule="auto"/>
        <w:rPr>
          <w:rFonts w:cstheme="minorHAnsi"/>
        </w:rPr>
      </w:pPr>
      <w:r w:rsidRPr="00DD7A4A">
        <w:rPr>
          <w:rFonts w:cstheme="minorHAnsi"/>
        </w:rPr>
        <w:t xml:space="preserve">As part of </w:t>
      </w:r>
      <w:r w:rsidR="00437D3A">
        <w:rPr>
          <w:rFonts w:cstheme="minorHAnsi"/>
        </w:rPr>
        <w:t>the District’s</w:t>
      </w:r>
      <w:r w:rsidRPr="00DD7A4A">
        <w:rPr>
          <w:rFonts w:cstheme="minorHAnsi"/>
        </w:rPr>
        <w:t xml:space="preserve"> citywide commitment to </w:t>
      </w:r>
      <w:r w:rsidR="00B055A4" w:rsidRPr="00DD7A4A">
        <w:rPr>
          <w:rFonts w:cstheme="minorHAnsi"/>
        </w:rPr>
        <w:t>bullying prevention</w:t>
      </w:r>
      <w:r w:rsidR="00903262" w:rsidRPr="00DD7A4A">
        <w:rPr>
          <w:rFonts w:cstheme="minorHAnsi"/>
        </w:rPr>
        <w:t>, the</w:t>
      </w:r>
      <w:r w:rsidRPr="00DD7A4A">
        <w:rPr>
          <w:rFonts w:cstheme="minorHAnsi"/>
        </w:rPr>
        <w:t xml:space="preserve"> </w:t>
      </w:r>
      <w:r w:rsidR="00D75100" w:rsidRPr="00DD7A4A">
        <w:rPr>
          <w:rFonts w:cstheme="minorHAnsi"/>
        </w:rPr>
        <w:t xml:space="preserve">Task Force </w:t>
      </w:r>
      <w:r w:rsidR="00903262" w:rsidRPr="00DD7A4A">
        <w:rPr>
          <w:rFonts w:cstheme="minorHAnsi"/>
        </w:rPr>
        <w:t>recommends the</w:t>
      </w:r>
      <w:r w:rsidRPr="00DD7A4A">
        <w:rPr>
          <w:rFonts w:cstheme="minorHAnsi"/>
        </w:rPr>
        <w:t xml:space="preserve"> creation of </w:t>
      </w:r>
      <w:r w:rsidR="00D75100" w:rsidRPr="00DD7A4A">
        <w:rPr>
          <w:rFonts w:cstheme="minorHAnsi"/>
        </w:rPr>
        <w:t>a</w:t>
      </w:r>
      <w:r w:rsidR="00E17613" w:rsidRPr="00DD7A4A">
        <w:rPr>
          <w:rFonts w:cstheme="minorHAnsi"/>
        </w:rPr>
        <w:t xml:space="preserve"> program</w:t>
      </w:r>
      <w:r w:rsidR="005502F0" w:rsidRPr="00DD7A4A">
        <w:rPr>
          <w:rFonts w:cstheme="minorHAnsi"/>
        </w:rPr>
        <w:t xml:space="preserve"> </w:t>
      </w:r>
      <w:r w:rsidR="00437D3A" w:rsidRPr="00437D3A">
        <w:rPr>
          <w:rFonts w:cstheme="minorHAnsi"/>
        </w:rPr>
        <w:t xml:space="preserve">situated in </w:t>
      </w:r>
      <w:r w:rsidR="002D1A01">
        <w:rPr>
          <w:rFonts w:cstheme="minorHAnsi"/>
        </w:rPr>
        <w:t>an impartial District government agency</w:t>
      </w:r>
      <w:r w:rsidR="00437D3A" w:rsidRPr="00437D3A">
        <w:rPr>
          <w:rFonts w:cstheme="minorHAnsi"/>
        </w:rPr>
        <w:t xml:space="preserve"> </w:t>
      </w:r>
      <w:r w:rsidR="00D75100" w:rsidRPr="00DD7A4A">
        <w:rPr>
          <w:rFonts w:cstheme="minorHAnsi"/>
        </w:rPr>
        <w:t xml:space="preserve">to coordinate anti-bullying initiatives </w:t>
      </w:r>
      <w:r w:rsidR="00BA4692">
        <w:rPr>
          <w:rFonts w:cstheme="minorHAnsi"/>
        </w:rPr>
        <w:t>throughout the District</w:t>
      </w:r>
      <w:r w:rsidR="002D1A01">
        <w:rPr>
          <w:rFonts w:cstheme="minorHAnsi"/>
        </w:rPr>
        <w:t xml:space="preserve">. </w:t>
      </w:r>
      <w:r w:rsidR="00CB4588" w:rsidRPr="00DD7A4A">
        <w:rPr>
          <w:rFonts w:cstheme="minorHAnsi"/>
        </w:rPr>
        <w:t>The</w:t>
      </w:r>
      <w:r w:rsidR="005502F0" w:rsidRPr="00DD7A4A">
        <w:rPr>
          <w:rFonts w:cstheme="minorHAnsi"/>
        </w:rPr>
        <w:t xml:space="preserve"> </w:t>
      </w:r>
      <w:r w:rsidR="00E17613" w:rsidRPr="00DD7A4A">
        <w:rPr>
          <w:rFonts w:cstheme="minorHAnsi"/>
        </w:rPr>
        <w:t xml:space="preserve">program </w:t>
      </w:r>
      <w:r w:rsidR="0008613C">
        <w:rPr>
          <w:rFonts w:cstheme="minorHAnsi"/>
        </w:rPr>
        <w:t>coordinator</w:t>
      </w:r>
      <w:r w:rsidR="00BA4692">
        <w:rPr>
          <w:rFonts w:cstheme="minorHAnsi"/>
        </w:rPr>
        <w:t xml:space="preserve"> will:</w:t>
      </w:r>
      <w:r w:rsidR="00CB4588" w:rsidRPr="00DD7A4A">
        <w:rPr>
          <w:rFonts w:cstheme="minorHAnsi"/>
        </w:rPr>
        <w:t xml:space="preserve"> </w:t>
      </w:r>
    </w:p>
    <w:p w:rsidR="00BA4692" w:rsidRDefault="00BA4692" w:rsidP="001C10F6">
      <w:pPr>
        <w:spacing w:line="240" w:lineRule="auto"/>
        <w:rPr>
          <w:rFonts w:cstheme="minorHAnsi"/>
        </w:rPr>
      </w:pPr>
    </w:p>
    <w:p w:rsidR="00BA4692" w:rsidRDefault="00BA4692" w:rsidP="00BA4692">
      <w:pPr>
        <w:pStyle w:val="ListParagraph"/>
        <w:numPr>
          <w:ilvl w:val="0"/>
          <w:numId w:val="68"/>
        </w:numPr>
        <w:spacing w:line="240" w:lineRule="auto"/>
        <w:rPr>
          <w:rFonts w:cstheme="minorHAnsi"/>
        </w:rPr>
      </w:pPr>
      <w:r>
        <w:rPr>
          <w:rFonts w:cstheme="minorHAnsi"/>
        </w:rPr>
        <w:t>P</w:t>
      </w:r>
      <w:r w:rsidR="00CB4588" w:rsidRPr="00BA4692">
        <w:rPr>
          <w:rFonts w:cstheme="minorHAnsi"/>
        </w:rPr>
        <w:t xml:space="preserve">reventing duplicative </w:t>
      </w:r>
      <w:r w:rsidR="006F2F00" w:rsidRPr="00BA4692">
        <w:rPr>
          <w:rFonts w:cstheme="minorHAnsi"/>
        </w:rPr>
        <w:t xml:space="preserve">or conflicting </w:t>
      </w:r>
      <w:r w:rsidR="00903262" w:rsidRPr="00BA4692">
        <w:rPr>
          <w:rFonts w:cstheme="minorHAnsi"/>
        </w:rPr>
        <w:t>policy implementation</w:t>
      </w:r>
      <w:r w:rsidR="00CB4588" w:rsidRPr="00BA4692">
        <w:rPr>
          <w:rFonts w:cstheme="minorHAnsi"/>
        </w:rPr>
        <w:t xml:space="preserve"> </w:t>
      </w:r>
      <w:r>
        <w:rPr>
          <w:rFonts w:cstheme="minorHAnsi"/>
        </w:rPr>
        <w:t>by reviewing</w:t>
      </w:r>
      <w:r w:rsidRPr="00DD7A4A">
        <w:rPr>
          <w:rFonts w:cstheme="minorHAnsi"/>
        </w:rPr>
        <w:t xml:space="preserve"> each agency’s model policy and practices</w:t>
      </w:r>
      <w:r>
        <w:rPr>
          <w:rFonts w:cstheme="minorHAnsi"/>
        </w:rPr>
        <w:t>;</w:t>
      </w:r>
    </w:p>
    <w:p w:rsidR="00BA4692" w:rsidRDefault="00BA4692" w:rsidP="00BA4692">
      <w:pPr>
        <w:pStyle w:val="ListParagraph"/>
        <w:numPr>
          <w:ilvl w:val="0"/>
          <w:numId w:val="68"/>
        </w:numPr>
        <w:spacing w:line="240" w:lineRule="auto"/>
        <w:rPr>
          <w:rFonts w:cstheme="minorHAnsi"/>
        </w:rPr>
      </w:pPr>
      <w:r>
        <w:rPr>
          <w:rFonts w:cstheme="minorHAnsi"/>
        </w:rPr>
        <w:t>C</w:t>
      </w:r>
      <w:r w:rsidR="00903262" w:rsidRPr="00BA4692">
        <w:rPr>
          <w:rFonts w:cstheme="minorHAnsi"/>
        </w:rPr>
        <w:t>oordinating/</w:t>
      </w:r>
      <w:r w:rsidR="00CB4588" w:rsidRPr="00BA4692">
        <w:rPr>
          <w:rFonts w:cstheme="minorHAnsi"/>
        </w:rPr>
        <w:t>providing training and curriculum support</w:t>
      </w:r>
      <w:r>
        <w:rPr>
          <w:rFonts w:cstheme="minorHAnsi"/>
        </w:rPr>
        <w:t xml:space="preserve"> (m</w:t>
      </w:r>
      <w:r w:rsidRPr="00DD7A4A">
        <w:rPr>
          <w:rFonts w:cstheme="minorHAnsi"/>
        </w:rPr>
        <w:t xml:space="preserve">ore information about coordinated implementation can be found on page </w:t>
      </w:r>
      <w:r>
        <w:rPr>
          <w:rFonts w:cstheme="minorHAnsi"/>
        </w:rPr>
        <w:t>11</w:t>
      </w:r>
      <w:r w:rsidRPr="00DD7A4A">
        <w:rPr>
          <w:rFonts w:cstheme="minorHAnsi"/>
        </w:rPr>
        <w:t xml:space="preserve"> of the policy</w:t>
      </w:r>
      <w:r>
        <w:rPr>
          <w:rFonts w:cstheme="minorHAnsi"/>
        </w:rPr>
        <w:t>)</w:t>
      </w:r>
      <w:r w:rsidR="00D52914">
        <w:rPr>
          <w:rFonts w:cstheme="minorHAnsi"/>
        </w:rPr>
        <w:t>;</w:t>
      </w:r>
      <w:r w:rsidR="00CB4588" w:rsidRPr="00BA4692">
        <w:rPr>
          <w:rFonts w:cstheme="minorHAnsi"/>
        </w:rPr>
        <w:t xml:space="preserve"> and </w:t>
      </w:r>
    </w:p>
    <w:p w:rsidR="003B4F6A" w:rsidRPr="00BA4692" w:rsidRDefault="00BA4692" w:rsidP="00BA4692">
      <w:pPr>
        <w:pStyle w:val="ListParagraph"/>
        <w:numPr>
          <w:ilvl w:val="0"/>
          <w:numId w:val="68"/>
        </w:numPr>
        <w:spacing w:line="240" w:lineRule="auto"/>
        <w:rPr>
          <w:rFonts w:cstheme="minorHAnsi"/>
        </w:rPr>
      </w:pPr>
      <w:r>
        <w:rPr>
          <w:rFonts w:cstheme="minorHAnsi"/>
        </w:rPr>
        <w:t>R</w:t>
      </w:r>
      <w:r w:rsidR="00903262" w:rsidRPr="00BA4692">
        <w:rPr>
          <w:rFonts w:cstheme="minorHAnsi"/>
        </w:rPr>
        <w:t>eviewing/</w:t>
      </w:r>
      <w:r w:rsidR="00EF4ADE" w:rsidRPr="00BA4692">
        <w:rPr>
          <w:rFonts w:cstheme="minorHAnsi"/>
        </w:rPr>
        <w:t xml:space="preserve">supporting agencies’ data collection and analysis efforts.  </w:t>
      </w:r>
    </w:p>
    <w:p w:rsidR="00D75100" w:rsidRPr="00DD7A4A" w:rsidRDefault="00D75100" w:rsidP="001C10F6">
      <w:pPr>
        <w:spacing w:line="240" w:lineRule="auto"/>
        <w:rPr>
          <w:rFonts w:cstheme="minorHAnsi"/>
        </w:rPr>
      </w:pPr>
    </w:p>
    <w:p w:rsidR="007176AB" w:rsidRPr="00DD7A4A" w:rsidRDefault="00A664CD">
      <w:pPr>
        <w:spacing w:line="240" w:lineRule="auto"/>
        <w:rPr>
          <w:rFonts w:cstheme="minorHAnsi"/>
        </w:rPr>
      </w:pPr>
      <w:r w:rsidRPr="00DD7A4A">
        <w:rPr>
          <w:rFonts w:cstheme="minorHAnsi"/>
        </w:rPr>
        <w:t xml:space="preserve">Training and curriculum support will be provided through direct training support and </w:t>
      </w:r>
      <w:r w:rsidR="00AD1C35" w:rsidRPr="00DD7A4A">
        <w:rPr>
          <w:rFonts w:cstheme="minorHAnsi"/>
        </w:rPr>
        <w:t xml:space="preserve">resource development.  </w:t>
      </w:r>
      <w:r w:rsidR="00903262" w:rsidRPr="00DD7A4A">
        <w:rPr>
          <w:rFonts w:cstheme="minorHAnsi"/>
        </w:rPr>
        <w:t>The Task Force recommends that,</w:t>
      </w:r>
      <w:r w:rsidR="00AD1C35" w:rsidRPr="00DD7A4A">
        <w:rPr>
          <w:rFonts w:cstheme="minorHAnsi"/>
        </w:rPr>
        <w:t xml:space="preserve"> upon agency request,</w:t>
      </w:r>
      <w:r w:rsidR="00903262" w:rsidRPr="00DD7A4A">
        <w:rPr>
          <w:rFonts w:cstheme="minorHAnsi"/>
        </w:rPr>
        <w:t xml:space="preserve"> the coordinator</w:t>
      </w:r>
      <w:r w:rsidR="00AD1C35" w:rsidRPr="00DD7A4A">
        <w:rPr>
          <w:rFonts w:cstheme="minorHAnsi"/>
        </w:rPr>
        <w:t xml:space="preserve"> provide</w:t>
      </w:r>
      <w:r w:rsidR="00903262" w:rsidRPr="00DD7A4A">
        <w:rPr>
          <w:rFonts w:cstheme="minorHAnsi"/>
        </w:rPr>
        <w:t>s</w:t>
      </w:r>
      <w:r w:rsidR="00AD1C35" w:rsidRPr="00DD7A4A">
        <w:rPr>
          <w:rFonts w:cstheme="minorHAnsi"/>
        </w:rPr>
        <w:t xml:space="preserve"> training to agency personnel charged with responding to incidents of bullying.  Additionally, </w:t>
      </w:r>
      <w:r w:rsidR="00F500C1" w:rsidRPr="00DD7A4A">
        <w:rPr>
          <w:rFonts w:cstheme="minorHAnsi"/>
        </w:rPr>
        <w:t xml:space="preserve">the coordinator </w:t>
      </w:r>
      <w:r w:rsidR="00AD1C35" w:rsidRPr="00DD7A4A">
        <w:rPr>
          <w:rFonts w:cstheme="minorHAnsi"/>
        </w:rPr>
        <w:t xml:space="preserve">will provide indirect support </w:t>
      </w:r>
      <w:r w:rsidR="00A82A2C" w:rsidRPr="00DD7A4A">
        <w:rPr>
          <w:rFonts w:cstheme="minorHAnsi"/>
        </w:rPr>
        <w:t xml:space="preserve">to agencies </w:t>
      </w:r>
      <w:r w:rsidR="00AD1C35" w:rsidRPr="00DD7A4A">
        <w:rPr>
          <w:rFonts w:cstheme="minorHAnsi"/>
        </w:rPr>
        <w:t xml:space="preserve">by </w:t>
      </w:r>
      <w:r w:rsidR="00A82A2C" w:rsidRPr="00DD7A4A">
        <w:rPr>
          <w:rFonts w:cstheme="minorHAnsi"/>
        </w:rPr>
        <w:t xml:space="preserve">compiling and making available various bullying prevention support resources including training programs for agency staff and curricula that agencies can </w:t>
      </w:r>
      <w:r w:rsidR="00B96250" w:rsidRPr="00DD7A4A">
        <w:rPr>
          <w:rFonts w:cstheme="minorHAnsi"/>
        </w:rPr>
        <w:t>provide to their youth.</w:t>
      </w:r>
      <w:r w:rsidR="003B7DEB" w:rsidRPr="00DD7A4A">
        <w:rPr>
          <w:rFonts w:cstheme="minorHAnsi"/>
        </w:rPr>
        <w:t xml:space="preserve">  </w:t>
      </w:r>
      <w:r w:rsidR="0008613C">
        <w:rPr>
          <w:rFonts w:cstheme="minorHAnsi"/>
        </w:rPr>
        <w:t xml:space="preserve">Upon the request of an agency, the coordinator will also assist in investigating incidents of bullying.  </w:t>
      </w:r>
      <w:r w:rsidR="003B7DEB" w:rsidRPr="00DD7A4A">
        <w:rPr>
          <w:rFonts w:cstheme="minorHAnsi"/>
        </w:rPr>
        <w:t xml:space="preserve">The role of </w:t>
      </w:r>
      <w:r w:rsidR="00903262" w:rsidRPr="00DD7A4A">
        <w:rPr>
          <w:rFonts w:cstheme="minorHAnsi"/>
        </w:rPr>
        <w:t xml:space="preserve">the coordinator </w:t>
      </w:r>
      <w:r w:rsidR="003B7DEB" w:rsidRPr="00DD7A4A">
        <w:rPr>
          <w:rFonts w:cstheme="minorHAnsi"/>
        </w:rPr>
        <w:t xml:space="preserve">in training and curriculum development </w:t>
      </w:r>
      <w:r w:rsidR="00903262" w:rsidRPr="00DD7A4A">
        <w:rPr>
          <w:rFonts w:cstheme="minorHAnsi"/>
        </w:rPr>
        <w:t>is described</w:t>
      </w:r>
      <w:r w:rsidR="003B7DEB" w:rsidRPr="00DD7A4A">
        <w:rPr>
          <w:rFonts w:cstheme="minorHAnsi"/>
        </w:rPr>
        <w:t xml:space="preserve"> on pages </w:t>
      </w:r>
      <w:r w:rsidR="00B15931" w:rsidRPr="00DD7A4A">
        <w:rPr>
          <w:rFonts w:cstheme="minorHAnsi"/>
        </w:rPr>
        <w:t>1</w:t>
      </w:r>
      <w:r w:rsidR="00B15931">
        <w:rPr>
          <w:rFonts w:cstheme="minorHAnsi"/>
        </w:rPr>
        <w:t>3</w:t>
      </w:r>
      <w:r w:rsidR="00B15931" w:rsidRPr="00DD7A4A">
        <w:rPr>
          <w:rFonts w:cstheme="minorHAnsi"/>
        </w:rPr>
        <w:t xml:space="preserve"> </w:t>
      </w:r>
      <w:r w:rsidR="00552B24">
        <w:rPr>
          <w:rFonts w:cstheme="minorHAnsi"/>
        </w:rPr>
        <w:t>to</w:t>
      </w:r>
      <w:r w:rsidR="00552B24" w:rsidRPr="00DD7A4A">
        <w:rPr>
          <w:rFonts w:cstheme="minorHAnsi"/>
        </w:rPr>
        <w:t xml:space="preserve"> </w:t>
      </w:r>
      <w:r w:rsidR="00B15931" w:rsidRPr="00DD7A4A">
        <w:rPr>
          <w:rFonts w:cstheme="minorHAnsi"/>
        </w:rPr>
        <w:t>1</w:t>
      </w:r>
      <w:r w:rsidR="00B15931">
        <w:rPr>
          <w:rFonts w:cstheme="minorHAnsi"/>
        </w:rPr>
        <w:t>5; the role of the citywide coordinator</w:t>
      </w:r>
      <w:r w:rsidR="00552B24">
        <w:rPr>
          <w:rFonts w:cstheme="minorHAnsi"/>
        </w:rPr>
        <w:t xml:space="preserve"> in</w:t>
      </w:r>
      <w:r w:rsidR="00B15931">
        <w:rPr>
          <w:rFonts w:cstheme="minorHAnsi"/>
        </w:rPr>
        <w:t xml:space="preserve"> investigation</w:t>
      </w:r>
      <w:r w:rsidR="00552B24">
        <w:rPr>
          <w:rFonts w:cstheme="minorHAnsi"/>
        </w:rPr>
        <w:t>s</w:t>
      </w:r>
      <w:r w:rsidR="00B15931">
        <w:rPr>
          <w:rFonts w:cstheme="minorHAnsi"/>
        </w:rPr>
        <w:t xml:space="preserve"> is detailed on page </w:t>
      </w:r>
      <w:r w:rsidR="00552B24">
        <w:rPr>
          <w:rFonts w:cstheme="minorHAnsi"/>
        </w:rPr>
        <w:t>23</w:t>
      </w:r>
      <w:r w:rsidR="003B7DEB" w:rsidRPr="00DD7A4A">
        <w:rPr>
          <w:rFonts w:cstheme="minorHAnsi"/>
        </w:rPr>
        <w:t>.</w:t>
      </w:r>
    </w:p>
    <w:p w:rsidR="00903262" w:rsidRPr="00DD7A4A" w:rsidRDefault="00903262">
      <w:pPr>
        <w:spacing w:line="240" w:lineRule="auto"/>
        <w:ind w:firstLine="720"/>
        <w:rPr>
          <w:rFonts w:cstheme="minorHAnsi"/>
        </w:rPr>
      </w:pPr>
    </w:p>
    <w:p w:rsidR="00B51D72" w:rsidRDefault="00903262">
      <w:pPr>
        <w:spacing w:line="240" w:lineRule="auto"/>
        <w:rPr>
          <w:rFonts w:cstheme="minorHAnsi"/>
        </w:rPr>
      </w:pPr>
      <w:r w:rsidRPr="00DD7A4A">
        <w:rPr>
          <w:rFonts w:cstheme="minorHAnsi"/>
        </w:rPr>
        <w:t>The Task Force recommends that the d</w:t>
      </w:r>
      <w:r w:rsidR="00077A2A" w:rsidRPr="00DD7A4A">
        <w:rPr>
          <w:rFonts w:cstheme="minorHAnsi"/>
        </w:rPr>
        <w:t xml:space="preserve">ata collection support </w:t>
      </w:r>
      <w:r w:rsidRPr="00DD7A4A">
        <w:rPr>
          <w:rFonts w:cstheme="minorHAnsi"/>
        </w:rPr>
        <w:t xml:space="preserve">and analysis </w:t>
      </w:r>
      <w:r w:rsidR="00077A2A" w:rsidRPr="00DD7A4A">
        <w:rPr>
          <w:rFonts w:cstheme="minorHAnsi"/>
        </w:rPr>
        <w:t xml:space="preserve">be a collaborative process between </w:t>
      </w:r>
      <w:r w:rsidR="00437D3A">
        <w:rPr>
          <w:rFonts w:cstheme="minorHAnsi"/>
        </w:rPr>
        <w:t>District</w:t>
      </w:r>
      <w:r w:rsidR="00077A2A" w:rsidRPr="00DD7A4A">
        <w:rPr>
          <w:rFonts w:cstheme="minorHAnsi"/>
        </w:rPr>
        <w:t xml:space="preserve"> agencies and </w:t>
      </w:r>
      <w:r w:rsidRPr="00DD7A4A">
        <w:rPr>
          <w:rFonts w:cstheme="minorHAnsi"/>
        </w:rPr>
        <w:t>the coordinator</w:t>
      </w:r>
      <w:r w:rsidR="00E7041A" w:rsidRPr="00DD7A4A">
        <w:rPr>
          <w:rFonts w:cstheme="minorHAnsi"/>
        </w:rPr>
        <w:t>.</w:t>
      </w:r>
      <w:r w:rsidR="00077A2A" w:rsidRPr="00DD7A4A">
        <w:rPr>
          <w:rFonts w:cstheme="minorHAnsi"/>
        </w:rPr>
        <w:t xml:space="preserve">  </w:t>
      </w:r>
      <w:r w:rsidRPr="00DD7A4A">
        <w:rPr>
          <w:rFonts w:cstheme="minorHAnsi"/>
        </w:rPr>
        <w:t xml:space="preserve">The coordinator will aid </w:t>
      </w:r>
      <w:r w:rsidR="00552B24">
        <w:rPr>
          <w:rFonts w:cstheme="minorHAnsi"/>
        </w:rPr>
        <w:t xml:space="preserve">in </w:t>
      </w:r>
      <w:r w:rsidRPr="00DD7A4A">
        <w:rPr>
          <w:rFonts w:cstheme="minorHAnsi"/>
        </w:rPr>
        <w:t xml:space="preserve">the integration of bullying prevention data into youth serving agencies existing </w:t>
      </w:r>
      <w:r w:rsidR="00437D3A">
        <w:rPr>
          <w:rFonts w:cstheme="minorHAnsi"/>
        </w:rPr>
        <w:t>management and information systems</w:t>
      </w:r>
      <w:r w:rsidR="00437D3A" w:rsidRPr="00DD7A4A">
        <w:rPr>
          <w:rFonts w:cstheme="minorHAnsi"/>
        </w:rPr>
        <w:t xml:space="preserve"> </w:t>
      </w:r>
      <w:r w:rsidRPr="00DD7A4A">
        <w:rPr>
          <w:rFonts w:cstheme="minorHAnsi"/>
        </w:rPr>
        <w:t xml:space="preserve">and analyze data to identify both barriers to and successful implementation of bullying prevention. </w:t>
      </w:r>
      <w:r w:rsidR="002744A8">
        <w:rPr>
          <w:rFonts w:cstheme="minorHAnsi"/>
        </w:rPr>
        <w:t>The citywide coordinator will also</w:t>
      </w:r>
      <w:r w:rsidR="004B675B">
        <w:rPr>
          <w:rFonts w:cstheme="minorHAnsi"/>
        </w:rPr>
        <w:t xml:space="preserve"> compile for the Mayor an annual report based on </w:t>
      </w:r>
      <w:r w:rsidR="002744A8">
        <w:rPr>
          <w:rFonts w:cstheme="minorHAnsi"/>
        </w:rPr>
        <w:t>data drawn from these efforts</w:t>
      </w:r>
      <w:r w:rsidR="004B675B">
        <w:rPr>
          <w:rFonts w:cstheme="minorHAnsi"/>
        </w:rPr>
        <w:t xml:space="preserve"> that assess the current prevalence and dynamics of bullying in agencies, educational institutions, and grantees.  </w:t>
      </w:r>
      <w:r w:rsidR="00F40850">
        <w:rPr>
          <w:rFonts w:cstheme="minorHAnsi"/>
        </w:rPr>
        <w:t>As part of this responsibility, the</w:t>
      </w:r>
      <w:r w:rsidR="00F40850" w:rsidRPr="00F40850">
        <w:rPr>
          <w:rFonts w:cstheme="minorHAnsi"/>
        </w:rPr>
        <w:t xml:space="preserve"> citywide coordinator will advise the Mayor on the data measures that best reflect the dynamics of bullying at educational institutions, agencies, and grantees and the effectiveness of these organizations' prevention efforts.</w:t>
      </w:r>
      <w:r w:rsidR="00F40850">
        <w:rPr>
          <w:rFonts w:cstheme="minorHAnsi"/>
        </w:rPr>
        <w:t xml:space="preserve">  </w:t>
      </w:r>
      <w:r w:rsidR="00412535" w:rsidRPr="00DD7A4A">
        <w:rPr>
          <w:rFonts w:cstheme="minorHAnsi"/>
        </w:rPr>
        <w:t xml:space="preserve">The collaboration process between </w:t>
      </w:r>
      <w:r w:rsidR="00F500C1" w:rsidRPr="00DD7A4A">
        <w:rPr>
          <w:rFonts w:cstheme="minorHAnsi"/>
        </w:rPr>
        <w:t xml:space="preserve">the coordinator </w:t>
      </w:r>
      <w:r w:rsidR="00412535" w:rsidRPr="00DD7A4A">
        <w:rPr>
          <w:rFonts w:cstheme="minorHAnsi"/>
        </w:rPr>
        <w:t xml:space="preserve">and an agency is detailed on pages </w:t>
      </w:r>
      <w:r w:rsidR="00B15931">
        <w:rPr>
          <w:rFonts w:cstheme="minorHAnsi"/>
        </w:rPr>
        <w:t>15</w:t>
      </w:r>
      <w:r w:rsidR="00552B24">
        <w:rPr>
          <w:rFonts w:cstheme="minorHAnsi"/>
        </w:rPr>
        <w:t xml:space="preserve"> to </w:t>
      </w:r>
      <w:r w:rsidR="00B15931">
        <w:rPr>
          <w:rFonts w:cstheme="minorHAnsi"/>
        </w:rPr>
        <w:t>17</w:t>
      </w:r>
      <w:r w:rsidR="00412535" w:rsidRPr="00DD7A4A">
        <w:rPr>
          <w:rFonts w:cstheme="minorHAnsi"/>
        </w:rPr>
        <w:t>.</w:t>
      </w:r>
    </w:p>
    <w:sdt>
      <w:sdtPr>
        <w:rPr>
          <w:rFonts w:cstheme="minorHAnsi"/>
        </w:rPr>
        <w:id w:val="-514302794"/>
        <w:docPartObj>
          <w:docPartGallery w:val="Table of Contents"/>
          <w:docPartUnique/>
        </w:docPartObj>
      </w:sdtPr>
      <w:sdtEndPr/>
      <w:sdtContent>
        <w:p w:rsidR="001C10F6" w:rsidRPr="00364B2B" w:rsidRDefault="00863ECC" w:rsidP="004C234B">
          <w:pPr>
            <w:keepNext/>
            <w:keepLines/>
            <w:spacing w:before="480" w:line="240" w:lineRule="auto"/>
            <w:rPr>
              <w:rFonts w:eastAsiaTheme="majorEastAsia" w:cstheme="minorHAnsi"/>
              <w:bCs/>
              <w:color w:val="365F91" w:themeColor="accent1" w:themeShade="BF"/>
              <w:sz w:val="28"/>
              <w:szCs w:val="28"/>
            </w:rPr>
          </w:pPr>
          <w:r w:rsidRPr="00364B2B">
            <w:rPr>
              <w:rFonts w:eastAsiaTheme="majorEastAsia" w:cstheme="minorHAnsi"/>
              <w:bCs/>
              <w:color w:val="365F91" w:themeColor="accent1" w:themeShade="BF"/>
              <w:sz w:val="28"/>
              <w:szCs w:val="28"/>
            </w:rPr>
            <w:t>Contents</w:t>
          </w:r>
        </w:p>
        <w:p w:rsidR="00CC752F" w:rsidRDefault="00BA1DA9">
          <w:pPr>
            <w:pStyle w:val="TOC1"/>
            <w:rPr>
              <w:rFonts w:eastAsiaTheme="minorEastAsia" w:cstheme="minorBidi"/>
              <w:b w:val="0"/>
              <w:bCs w:val="0"/>
            </w:rPr>
          </w:pPr>
          <w:r w:rsidRPr="00364B2B">
            <w:rPr>
              <w:b w:val="0"/>
            </w:rPr>
            <w:fldChar w:fldCharType="begin"/>
          </w:r>
          <w:r w:rsidR="00863ECC" w:rsidRPr="00364B2B">
            <w:rPr>
              <w:b w:val="0"/>
            </w:rPr>
            <w:instrText xml:space="preserve"> TOC \o "1-3" \h \z \u </w:instrText>
          </w:r>
          <w:r w:rsidRPr="00364B2B">
            <w:rPr>
              <w:b w:val="0"/>
            </w:rPr>
            <w:fldChar w:fldCharType="separate"/>
          </w:r>
          <w:hyperlink w:anchor="_Toc347164410" w:history="1">
            <w:r w:rsidR="00CC752F" w:rsidRPr="00F62252">
              <w:rPr>
                <w:rStyle w:val="Hyperlink"/>
              </w:rPr>
              <w:t>Executive Summary</w:t>
            </w:r>
            <w:r w:rsidR="00CC752F">
              <w:rPr>
                <w:webHidden/>
              </w:rPr>
              <w:tab/>
            </w:r>
            <w:r w:rsidR="00CC752F">
              <w:rPr>
                <w:webHidden/>
              </w:rPr>
              <w:fldChar w:fldCharType="begin"/>
            </w:r>
            <w:r w:rsidR="00CC752F">
              <w:rPr>
                <w:webHidden/>
              </w:rPr>
              <w:instrText xml:space="preserve"> PAGEREF _Toc347164410 \h </w:instrText>
            </w:r>
            <w:r w:rsidR="00CC752F">
              <w:rPr>
                <w:webHidden/>
              </w:rPr>
            </w:r>
            <w:r w:rsidR="00CC752F">
              <w:rPr>
                <w:webHidden/>
              </w:rPr>
              <w:fldChar w:fldCharType="separate"/>
            </w:r>
            <w:r w:rsidR="00435266">
              <w:rPr>
                <w:webHidden/>
              </w:rPr>
              <w:t>1</w:t>
            </w:r>
            <w:r w:rsidR="00CC752F">
              <w:rPr>
                <w:webHidden/>
              </w:rPr>
              <w:fldChar w:fldCharType="end"/>
            </w:r>
          </w:hyperlink>
        </w:p>
        <w:p w:rsidR="00CC752F" w:rsidRDefault="00BE538A">
          <w:pPr>
            <w:pStyle w:val="TOC1"/>
            <w:rPr>
              <w:rFonts w:eastAsiaTheme="minorEastAsia" w:cstheme="minorBidi"/>
              <w:b w:val="0"/>
              <w:bCs w:val="0"/>
            </w:rPr>
          </w:pPr>
          <w:hyperlink w:anchor="_Toc347164411" w:history="1">
            <w:r w:rsidR="00CC752F" w:rsidRPr="00F62252">
              <w:rPr>
                <w:rStyle w:val="Hyperlink"/>
              </w:rPr>
              <w:t>Roadmap to the Policy</w:t>
            </w:r>
            <w:r w:rsidR="00CC752F">
              <w:rPr>
                <w:webHidden/>
              </w:rPr>
              <w:tab/>
            </w:r>
            <w:r w:rsidR="00CC752F">
              <w:rPr>
                <w:webHidden/>
              </w:rPr>
              <w:fldChar w:fldCharType="begin"/>
            </w:r>
            <w:r w:rsidR="00CC752F">
              <w:rPr>
                <w:webHidden/>
              </w:rPr>
              <w:instrText xml:space="preserve"> PAGEREF _Toc347164411 \h </w:instrText>
            </w:r>
            <w:r w:rsidR="00CC752F">
              <w:rPr>
                <w:webHidden/>
              </w:rPr>
            </w:r>
            <w:r w:rsidR="00CC752F">
              <w:rPr>
                <w:webHidden/>
              </w:rPr>
              <w:fldChar w:fldCharType="separate"/>
            </w:r>
            <w:r w:rsidR="00435266">
              <w:rPr>
                <w:webHidden/>
              </w:rPr>
              <w:t>1</w:t>
            </w:r>
            <w:r w:rsidR="00CC752F">
              <w:rPr>
                <w:webHidden/>
              </w:rPr>
              <w:fldChar w:fldCharType="end"/>
            </w:r>
          </w:hyperlink>
        </w:p>
        <w:p w:rsidR="00CC752F" w:rsidRDefault="00BE538A">
          <w:pPr>
            <w:pStyle w:val="TOC1"/>
            <w:rPr>
              <w:rFonts w:eastAsiaTheme="minorEastAsia" w:cstheme="minorBidi"/>
              <w:b w:val="0"/>
              <w:bCs w:val="0"/>
            </w:rPr>
          </w:pPr>
          <w:hyperlink w:anchor="_Toc347164412" w:history="1">
            <w:r w:rsidR="00CC752F" w:rsidRPr="00F62252">
              <w:rPr>
                <w:rStyle w:val="Hyperlink"/>
              </w:rPr>
              <w:t>Citywide Anti-Bullying Coordination</w:t>
            </w:r>
            <w:r w:rsidR="00CC752F">
              <w:rPr>
                <w:webHidden/>
              </w:rPr>
              <w:tab/>
            </w:r>
            <w:r w:rsidR="00CC752F">
              <w:rPr>
                <w:webHidden/>
              </w:rPr>
              <w:fldChar w:fldCharType="begin"/>
            </w:r>
            <w:r w:rsidR="00CC752F">
              <w:rPr>
                <w:webHidden/>
              </w:rPr>
              <w:instrText xml:space="preserve"> PAGEREF _Toc347164412 \h </w:instrText>
            </w:r>
            <w:r w:rsidR="00CC752F">
              <w:rPr>
                <w:webHidden/>
              </w:rPr>
            </w:r>
            <w:r w:rsidR="00CC752F">
              <w:rPr>
                <w:webHidden/>
              </w:rPr>
              <w:fldChar w:fldCharType="separate"/>
            </w:r>
            <w:r w:rsidR="00435266">
              <w:rPr>
                <w:webHidden/>
              </w:rPr>
              <w:t>2</w:t>
            </w:r>
            <w:r w:rsidR="00CC752F">
              <w:rPr>
                <w:webHidden/>
              </w:rPr>
              <w:fldChar w:fldCharType="end"/>
            </w:r>
          </w:hyperlink>
        </w:p>
        <w:p w:rsidR="00CC752F" w:rsidRDefault="00BE538A">
          <w:pPr>
            <w:pStyle w:val="TOC1"/>
            <w:rPr>
              <w:rFonts w:eastAsiaTheme="minorEastAsia" w:cstheme="minorBidi"/>
              <w:b w:val="0"/>
              <w:bCs w:val="0"/>
            </w:rPr>
          </w:pPr>
          <w:hyperlink w:anchor="_Toc347164413" w:history="1">
            <w:r w:rsidR="00CC752F" w:rsidRPr="00F62252">
              <w:rPr>
                <w:rStyle w:val="Hyperlink"/>
              </w:rPr>
              <w:t>Definitions (DC Code § 2-1535.03(b)(1))</w:t>
            </w:r>
            <w:r w:rsidR="00CC752F">
              <w:rPr>
                <w:webHidden/>
              </w:rPr>
              <w:tab/>
            </w:r>
            <w:r w:rsidR="00CC752F">
              <w:rPr>
                <w:webHidden/>
              </w:rPr>
              <w:fldChar w:fldCharType="begin"/>
            </w:r>
            <w:r w:rsidR="00CC752F">
              <w:rPr>
                <w:webHidden/>
              </w:rPr>
              <w:instrText xml:space="preserve"> PAGEREF _Toc347164413 \h </w:instrText>
            </w:r>
            <w:r w:rsidR="00CC752F">
              <w:rPr>
                <w:webHidden/>
              </w:rPr>
            </w:r>
            <w:r w:rsidR="00CC752F">
              <w:rPr>
                <w:webHidden/>
              </w:rPr>
              <w:fldChar w:fldCharType="separate"/>
            </w:r>
            <w:r w:rsidR="00435266">
              <w:rPr>
                <w:webHidden/>
              </w:rPr>
              <w:t>8</w:t>
            </w:r>
            <w:r w:rsidR="00CC752F">
              <w:rPr>
                <w:webHidden/>
              </w:rPr>
              <w:fldChar w:fldCharType="end"/>
            </w:r>
          </w:hyperlink>
        </w:p>
        <w:p w:rsidR="00CC752F" w:rsidRDefault="00BE538A">
          <w:pPr>
            <w:pStyle w:val="TOC1"/>
            <w:rPr>
              <w:rFonts w:eastAsiaTheme="minorEastAsia" w:cstheme="minorBidi"/>
              <w:b w:val="0"/>
              <w:bCs w:val="0"/>
            </w:rPr>
          </w:pPr>
          <w:hyperlink w:anchor="_Toc347164414" w:history="1">
            <w:r w:rsidR="00CC752F" w:rsidRPr="00F62252">
              <w:rPr>
                <w:rStyle w:val="Hyperlink"/>
              </w:rPr>
              <w:t>Prohibition against Bullying (DC Code § 2-1535.03(b)(2-3;9))</w:t>
            </w:r>
            <w:r w:rsidR="00CC752F">
              <w:rPr>
                <w:webHidden/>
              </w:rPr>
              <w:tab/>
            </w:r>
            <w:r w:rsidR="00CC752F">
              <w:rPr>
                <w:webHidden/>
              </w:rPr>
              <w:fldChar w:fldCharType="begin"/>
            </w:r>
            <w:r w:rsidR="00CC752F">
              <w:rPr>
                <w:webHidden/>
              </w:rPr>
              <w:instrText xml:space="preserve"> PAGEREF _Toc347164414 \h </w:instrText>
            </w:r>
            <w:r w:rsidR="00CC752F">
              <w:rPr>
                <w:webHidden/>
              </w:rPr>
            </w:r>
            <w:r w:rsidR="00CC752F">
              <w:rPr>
                <w:webHidden/>
              </w:rPr>
              <w:fldChar w:fldCharType="separate"/>
            </w:r>
            <w:r w:rsidR="00435266">
              <w:rPr>
                <w:webHidden/>
              </w:rPr>
              <w:t>9</w:t>
            </w:r>
            <w:r w:rsidR="00CC752F">
              <w:rPr>
                <w:webHidden/>
              </w:rPr>
              <w:fldChar w:fldCharType="end"/>
            </w:r>
          </w:hyperlink>
        </w:p>
        <w:p w:rsidR="00CC752F" w:rsidRDefault="00BE538A">
          <w:pPr>
            <w:pStyle w:val="TOC1"/>
            <w:rPr>
              <w:rFonts w:eastAsiaTheme="minorEastAsia" w:cstheme="minorBidi"/>
              <w:b w:val="0"/>
              <w:bCs w:val="0"/>
            </w:rPr>
          </w:pPr>
          <w:hyperlink w:anchor="_Toc347164415" w:history="1">
            <w:r w:rsidR="00CC752F" w:rsidRPr="00F62252">
              <w:rPr>
                <w:rStyle w:val="Hyperlink"/>
              </w:rPr>
              <w:t>Policy Development and Resource Mapping</w:t>
            </w:r>
            <w:r w:rsidR="00CC752F">
              <w:rPr>
                <w:webHidden/>
              </w:rPr>
              <w:tab/>
            </w:r>
            <w:r w:rsidR="00CC752F">
              <w:rPr>
                <w:webHidden/>
              </w:rPr>
              <w:fldChar w:fldCharType="begin"/>
            </w:r>
            <w:r w:rsidR="00CC752F">
              <w:rPr>
                <w:webHidden/>
              </w:rPr>
              <w:instrText xml:space="preserve"> PAGEREF _Toc347164415 \h </w:instrText>
            </w:r>
            <w:r w:rsidR="00CC752F">
              <w:rPr>
                <w:webHidden/>
              </w:rPr>
            </w:r>
            <w:r w:rsidR="00CC752F">
              <w:rPr>
                <w:webHidden/>
              </w:rPr>
              <w:fldChar w:fldCharType="separate"/>
            </w:r>
            <w:r w:rsidR="00435266">
              <w:rPr>
                <w:webHidden/>
              </w:rPr>
              <w:t>10</w:t>
            </w:r>
            <w:r w:rsidR="00CC752F">
              <w:rPr>
                <w:webHidden/>
              </w:rPr>
              <w:fldChar w:fldCharType="end"/>
            </w:r>
          </w:hyperlink>
        </w:p>
        <w:p w:rsidR="00CC752F" w:rsidRDefault="00BE538A">
          <w:pPr>
            <w:pStyle w:val="TOC2"/>
            <w:tabs>
              <w:tab w:val="right" w:leader="dot" w:pos="9350"/>
            </w:tabs>
            <w:rPr>
              <w:rFonts w:eastAsiaTheme="minorEastAsia"/>
              <w:noProof/>
            </w:rPr>
          </w:pPr>
          <w:hyperlink w:anchor="_Toc347164416" w:history="1">
            <w:r w:rsidR="00CC752F" w:rsidRPr="00F62252">
              <w:rPr>
                <w:rStyle w:val="Hyperlink"/>
                <w:rFonts w:eastAsiaTheme="majorEastAsia" w:cstheme="minorHAnsi"/>
                <w:b/>
                <w:bCs/>
                <w:noProof/>
              </w:rPr>
              <w:t>Engaging the Community</w:t>
            </w:r>
            <w:r w:rsidR="00CC752F">
              <w:rPr>
                <w:noProof/>
                <w:webHidden/>
              </w:rPr>
              <w:tab/>
            </w:r>
            <w:r w:rsidR="00CC752F">
              <w:rPr>
                <w:noProof/>
                <w:webHidden/>
              </w:rPr>
              <w:fldChar w:fldCharType="begin"/>
            </w:r>
            <w:r w:rsidR="00CC752F">
              <w:rPr>
                <w:noProof/>
                <w:webHidden/>
              </w:rPr>
              <w:instrText xml:space="preserve"> PAGEREF _Toc347164416 \h </w:instrText>
            </w:r>
            <w:r w:rsidR="00CC752F">
              <w:rPr>
                <w:noProof/>
                <w:webHidden/>
              </w:rPr>
            </w:r>
            <w:r w:rsidR="00CC752F">
              <w:rPr>
                <w:noProof/>
                <w:webHidden/>
              </w:rPr>
              <w:fldChar w:fldCharType="separate"/>
            </w:r>
            <w:r w:rsidR="00435266">
              <w:rPr>
                <w:noProof/>
                <w:webHidden/>
              </w:rPr>
              <w:t>10</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17" w:history="1">
            <w:r w:rsidR="00CC752F" w:rsidRPr="00F62252">
              <w:rPr>
                <w:rStyle w:val="Hyperlink"/>
                <w:rFonts w:eastAsiaTheme="majorEastAsia" w:cstheme="minorHAnsi"/>
                <w:b/>
                <w:bCs/>
                <w:noProof/>
              </w:rPr>
              <w:t>Policy Writing</w:t>
            </w:r>
            <w:r w:rsidR="00CC752F">
              <w:rPr>
                <w:noProof/>
                <w:webHidden/>
              </w:rPr>
              <w:tab/>
            </w:r>
            <w:r w:rsidR="00CC752F">
              <w:rPr>
                <w:noProof/>
                <w:webHidden/>
              </w:rPr>
              <w:fldChar w:fldCharType="begin"/>
            </w:r>
            <w:r w:rsidR="00CC752F">
              <w:rPr>
                <w:noProof/>
                <w:webHidden/>
              </w:rPr>
              <w:instrText xml:space="preserve"> PAGEREF _Toc347164417 \h </w:instrText>
            </w:r>
            <w:r w:rsidR="00CC752F">
              <w:rPr>
                <w:noProof/>
                <w:webHidden/>
              </w:rPr>
            </w:r>
            <w:r w:rsidR="00CC752F">
              <w:rPr>
                <w:noProof/>
                <w:webHidden/>
              </w:rPr>
              <w:fldChar w:fldCharType="separate"/>
            </w:r>
            <w:r w:rsidR="00435266">
              <w:rPr>
                <w:noProof/>
                <w:webHidden/>
              </w:rPr>
              <w:t>10</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18" w:history="1">
            <w:r w:rsidR="00CC752F" w:rsidRPr="00F62252">
              <w:rPr>
                <w:rStyle w:val="Hyperlink"/>
                <w:rFonts w:cstheme="minorHAnsi"/>
                <w:noProof/>
              </w:rPr>
              <w:t>Youth Advisory Panel</w:t>
            </w:r>
            <w:r w:rsidR="00CC752F">
              <w:rPr>
                <w:noProof/>
                <w:webHidden/>
              </w:rPr>
              <w:tab/>
            </w:r>
            <w:r w:rsidR="00CC752F">
              <w:rPr>
                <w:noProof/>
                <w:webHidden/>
              </w:rPr>
              <w:fldChar w:fldCharType="begin"/>
            </w:r>
            <w:r w:rsidR="00CC752F">
              <w:rPr>
                <w:noProof/>
                <w:webHidden/>
              </w:rPr>
              <w:instrText xml:space="preserve"> PAGEREF _Toc347164418 \h </w:instrText>
            </w:r>
            <w:r w:rsidR="00CC752F">
              <w:rPr>
                <w:noProof/>
                <w:webHidden/>
              </w:rPr>
            </w:r>
            <w:r w:rsidR="00CC752F">
              <w:rPr>
                <w:noProof/>
                <w:webHidden/>
              </w:rPr>
              <w:fldChar w:fldCharType="separate"/>
            </w:r>
            <w:r w:rsidR="00435266">
              <w:rPr>
                <w:noProof/>
                <w:webHidden/>
              </w:rPr>
              <w:t>10</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19" w:history="1">
            <w:r w:rsidR="00CC752F" w:rsidRPr="00F62252">
              <w:rPr>
                <w:rStyle w:val="Hyperlink"/>
                <w:rFonts w:eastAsiaTheme="majorEastAsia" w:cstheme="minorHAnsi"/>
                <w:b/>
                <w:bCs/>
                <w:noProof/>
              </w:rPr>
              <w:t>Publication and Contact Information (DC Code § 2-1535.03(f))</w:t>
            </w:r>
            <w:r w:rsidR="00CC752F">
              <w:rPr>
                <w:noProof/>
                <w:webHidden/>
              </w:rPr>
              <w:tab/>
            </w:r>
            <w:r w:rsidR="00CC752F">
              <w:rPr>
                <w:noProof/>
                <w:webHidden/>
              </w:rPr>
              <w:fldChar w:fldCharType="begin"/>
            </w:r>
            <w:r w:rsidR="00CC752F">
              <w:rPr>
                <w:noProof/>
                <w:webHidden/>
              </w:rPr>
              <w:instrText xml:space="preserve"> PAGEREF _Toc347164419 \h </w:instrText>
            </w:r>
            <w:r w:rsidR="00CC752F">
              <w:rPr>
                <w:noProof/>
                <w:webHidden/>
              </w:rPr>
            </w:r>
            <w:r w:rsidR="00CC752F">
              <w:rPr>
                <w:noProof/>
                <w:webHidden/>
              </w:rPr>
              <w:fldChar w:fldCharType="separate"/>
            </w:r>
            <w:r w:rsidR="00435266">
              <w:rPr>
                <w:noProof/>
                <w:webHidden/>
              </w:rPr>
              <w:t>10</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420" w:history="1">
            <w:r w:rsidR="00CC752F" w:rsidRPr="00F62252">
              <w:rPr>
                <w:rStyle w:val="Hyperlink"/>
                <w:rFonts w:eastAsiaTheme="majorEastAsia" w:cstheme="minorHAnsi"/>
                <w:b/>
                <w:bCs/>
                <w:noProof/>
              </w:rPr>
              <w:t>Prevention Leadership</w:t>
            </w:r>
            <w:r w:rsidR="00CC752F">
              <w:rPr>
                <w:noProof/>
                <w:webHidden/>
              </w:rPr>
              <w:tab/>
            </w:r>
            <w:r w:rsidR="00CC752F">
              <w:rPr>
                <w:noProof/>
                <w:webHidden/>
              </w:rPr>
              <w:fldChar w:fldCharType="begin"/>
            </w:r>
            <w:r w:rsidR="00CC752F">
              <w:rPr>
                <w:noProof/>
                <w:webHidden/>
              </w:rPr>
              <w:instrText xml:space="preserve"> PAGEREF _Toc347164420 \h </w:instrText>
            </w:r>
            <w:r w:rsidR="00CC752F">
              <w:rPr>
                <w:noProof/>
                <w:webHidden/>
              </w:rPr>
            </w:r>
            <w:r w:rsidR="00CC752F">
              <w:rPr>
                <w:noProof/>
                <w:webHidden/>
              </w:rPr>
              <w:fldChar w:fldCharType="separate"/>
            </w:r>
            <w:r w:rsidR="00435266">
              <w:rPr>
                <w:noProof/>
                <w:webHidden/>
              </w:rPr>
              <w:t>11</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421" w:history="1">
            <w:r w:rsidR="00CC752F" w:rsidRPr="00F62252">
              <w:rPr>
                <w:rStyle w:val="Hyperlink"/>
                <w:rFonts w:eastAsiaTheme="majorEastAsia" w:cstheme="minorHAnsi"/>
                <w:b/>
                <w:bCs/>
                <w:noProof/>
              </w:rPr>
              <w:t>Resources Mapping</w:t>
            </w:r>
            <w:r w:rsidR="00CC752F">
              <w:rPr>
                <w:noProof/>
                <w:webHidden/>
              </w:rPr>
              <w:tab/>
            </w:r>
            <w:r w:rsidR="00CC752F">
              <w:rPr>
                <w:noProof/>
                <w:webHidden/>
              </w:rPr>
              <w:fldChar w:fldCharType="begin"/>
            </w:r>
            <w:r w:rsidR="00CC752F">
              <w:rPr>
                <w:noProof/>
                <w:webHidden/>
              </w:rPr>
              <w:instrText xml:space="preserve"> PAGEREF _Toc347164421 \h </w:instrText>
            </w:r>
            <w:r w:rsidR="00CC752F">
              <w:rPr>
                <w:noProof/>
                <w:webHidden/>
              </w:rPr>
            </w:r>
            <w:r w:rsidR="00CC752F">
              <w:rPr>
                <w:noProof/>
                <w:webHidden/>
              </w:rPr>
              <w:fldChar w:fldCharType="separate"/>
            </w:r>
            <w:r w:rsidR="00435266">
              <w:rPr>
                <w:noProof/>
                <w:webHidden/>
              </w:rPr>
              <w:t>11</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422" w:history="1">
            <w:r w:rsidR="00CC752F" w:rsidRPr="00F62252">
              <w:rPr>
                <w:rStyle w:val="Hyperlink"/>
                <w:rFonts w:eastAsiaTheme="majorEastAsia" w:cstheme="minorHAnsi"/>
                <w:b/>
                <w:bCs/>
                <w:noProof/>
              </w:rPr>
              <w:t>Policy Evaluation</w:t>
            </w:r>
            <w:r w:rsidR="00CC752F">
              <w:rPr>
                <w:noProof/>
                <w:webHidden/>
              </w:rPr>
              <w:tab/>
            </w:r>
            <w:r w:rsidR="00CC752F">
              <w:rPr>
                <w:noProof/>
                <w:webHidden/>
              </w:rPr>
              <w:fldChar w:fldCharType="begin"/>
            </w:r>
            <w:r w:rsidR="00CC752F">
              <w:rPr>
                <w:noProof/>
                <w:webHidden/>
              </w:rPr>
              <w:instrText xml:space="preserve"> PAGEREF _Toc347164422 \h </w:instrText>
            </w:r>
            <w:r w:rsidR="00CC752F">
              <w:rPr>
                <w:noProof/>
                <w:webHidden/>
              </w:rPr>
            </w:r>
            <w:r w:rsidR="00CC752F">
              <w:rPr>
                <w:noProof/>
                <w:webHidden/>
              </w:rPr>
              <w:fldChar w:fldCharType="separate"/>
            </w:r>
            <w:r w:rsidR="00435266">
              <w:rPr>
                <w:noProof/>
                <w:webHidden/>
              </w:rPr>
              <w:t>12</w:t>
            </w:r>
            <w:r w:rsidR="00CC752F">
              <w:rPr>
                <w:noProof/>
                <w:webHidden/>
              </w:rPr>
              <w:fldChar w:fldCharType="end"/>
            </w:r>
          </w:hyperlink>
        </w:p>
        <w:p w:rsidR="00CC752F" w:rsidRDefault="00BE538A">
          <w:pPr>
            <w:pStyle w:val="TOC1"/>
            <w:rPr>
              <w:rFonts w:eastAsiaTheme="minorEastAsia" w:cstheme="minorBidi"/>
              <w:b w:val="0"/>
              <w:bCs w:val="0"/>
            </w:rPr>
          </w:pPr>
          <w:hyperlink w:anchor="_Toc347164423" w:history="1">
            <w:r w:rsidR="00CC752F" w:rsidRPr="00F62252">
              <w:rPr>
                <w:rStyle w:val="Hyperlink"/>
              </w:rPr>
              <w:t>Primary Prevention Strategies</w:t>
            </w:r>
            <w:r w:rsidR="00CC752F">
              <w:rPr>
                <w:webHidden/>
              </w:rPr>
              <w:tab/>
            </w:r>
            <w:r w:rsidR="00CC752F">
              <w:rPr>
                <w:webHidden/>
              </w:rPr>
              <w:fldChar w:fldCharType="begin"/>
            </w:r>
            <w:r w:rsidR="00CC752F">
              <w:rPr>
                <w:webHidden/>
              </w:rPr>
              <w:instrText xml:space="preserve"> PAGEREF _Toc347164423 \h </w:instrText>
            </w:r>
            <w:r w:rsidR="00CC752F">
              <w:rPr>
                <w:webHidden/>
              </w:rPr>
            </w:r>
            <w:r w:rsidR="00CC752F">
              <w:rPr>
                <w:webHidden/>
              </w:rPr>
              <w:fldChar w:fldCharType="separate"/>
            </w:r>
            <w:r w:rsidR="00435266">
              <w:rPr>
                <w:webHidden/>
              </w:rPr>
              <w:t>13</w:t>
            </w:r>
            <w:r w:rsidR="00CC752F">
              <w:rPr>
                <w:webHidden/>
              </w:rPr>
              <w:fldChar w:fldCharType="end"/>
            </w:r>
          </w:hyperlink>
        </w:p>
        <w:p w:rsidR="00CC752F" w:rsidRDefault="00BE538A">
          <w:pPr>
            <w:pStyle w:val="TOC2"/>
            <w:tabs>
              <w:tab w:val="right" w:leader="dot" w:pos="9350"/>
            </w:tabs>
            <w:rPr>
              <w:rFonts w:eastAsiaTheme="minorEastAsia"/>
              <w:noProof/>
            </w:rPr>
          </w:pPr>
          <w:hyperlink w:anchor="_Toc347164424" w:history="1">
            <w:r w:rsidR="00CC752F" w:rsidRPr="00F62252">
              <w:rPr>
                <w:rStyle w:val="Hyperlink"/>
                <w:rFonts w:eastAsiaTheme="majorEastAsia" w:cstheme="minorHAnsi"/>
                <w:b/>
                <w:bCs/>
                <w:noProof/>
              </w:rPr>
              <w:t>Create Positive Agency Atmosphere</w:t>
            </w:r>
            <w:r w:rsidR="00CC752F">
              <w:rPr>
                <w:noProof/>
                <w:webHidden/>
              </w:rPr>
              <w:tab/>
            </w:r>
            <w:r w:rsidR="00CC752F">
              <w:rPr>
                <w:noProof/>
                <w:webHidden/>
              </w:rPr>
              <w:fldChar w:fldCharType="begin"/>
            </w:r>
            <w:r w:rsidR="00CC752F">
              <w:rPr>
                <w:noProof/>
                <w:webHidden/>
              </w:rPr>
              <w:instrText xml:space="preserve"> PAGEREF _Toc347164424 \h </w:instrText>
            </w:r>
            <w:r w:rsidR="00CC752F">
              <w:rPr>
                <w:noProof/>
                <w:webHidden/>
              </w:rPr>
            </w:r>
            <w:r w:rsidR="00CC752F">
              <w:rPr>
                <w:noProof/>
                <w:webHidden/>
              </w:rPr>
              <w:fldChar w:fldCharType="separate"/>
            </w:r>
            <w:r w:rsidR="00435266">
              <w:rPr>
                <w:noProof/>
                <w:webHidden/>
              </w:rPr>
              <w:t>13</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25" w:history="1">
            <w:r w:rsidR="00CC752F" w:rsidRPr="00F62252">
              <w:rPr>
                <w:rStyle w:val="Hyperlink"/>
                <w:rFonts w:eastAsiaTheme="majorEastAsia" w:cstheme="minorHAnsi"/>
                <w:b/>
                <w:bCs/>
                <w:noProof/>
              </w:rPr>
              <w:t>Community Education</w:t>
            </w:r>
            <w:r w:rsidR="00CC752F">
              <w:rPr>
                <w:noProof/>
                <w:webHidden/>
              </w:rPr>
              <w:tab/>
            </w:r>
            <w:r w:rsidR="00CC752F">
              <w:rPr>
                <w:noProof/>
                <w:webHidden/>
              </w:rPr>
              <w:fldChar w:fldCharType="begin"/>
            </w:r>
            <w:r w:rsidR="00CC752F">
              <w:rPr>
                <w:noProof/>
                <w:webHidden/>
              </w:rPr>
              <w:instrText xml:space="preserve"> PAGEREF _Toc347164425 \h </w:instrText>
            </w:r>
            <w:r w:rsidR="00CC752F">
              <w:rPr>
                <w:noProof/>
                <w:webHidden/>
              </w:rPr>
            </w:r>
            <w:r w:rsidR="00CC752F">
              <w:rPr>
                <w:noProof/>
                <w:webHidden/>
              </w:rPr>
              <w:fldChar w:fldCharType="separate"/>
            </w:r>
            <w:r w:rsidR="00435266">
              <w:rPr>
                <w:noProof/>
                <w:webHidden/>
              </w:rPr>
              <w:t>13</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26" w:history="1">
            <w:r w:rsidR="00CC752F" w:rsidRPr="00F62252">
              <w:rPr>
                <w:rStyle w:val="Hyperlink"/>
                <w:rFonts w:cstheme="minorHAnsi"/>
                <w:noProof/>
              </w:rPr>
              <w:t>Code of Conduct DC Code (§ 2-1535.03(4))</w:t>
            </w:r>
            <w:r w:rsidR="00CC752F">
              <w:rPr>
                <w:noProof/>
                <w:webHidden/>
              </w:rPr>
              <w:tab/>
            </w:r>
            <w:r w:rsidR="00CC752F">
              <w:rPr>
                <w:noProof/>
                <w:webHidden/>
              </w:rPr>
              <w:fldChar w:fldCharType="begin"/>
            </w:r>
            <w:r w:rsidR="00CC752F">
              <w:rPr>
                <w:noProof/>
                <w:webHidden/>
              </w:rPr>
              <w:instrText xml:space="preserve"> PAGEREF _Toc347164426 \h </w:instrText>
            </w:r>
            <w:r w:rsidR="00CC752F">
              <w:rPr>
                <w:noProof/>
                <w:webHidden/>
              </w:rPr>
            </w:r>
            <w:r w:rsidR="00CC752F">
              <w:rPr>
                <w:noProof/>
                <w:webHidden/>
              </w:rPr>
              <w:fldChar w:fldCharType="separate"/>
            </w:r>
            <w:r w:rsidR="00435266">
              <w:rPr>
                <w:noProof/>
                <w:webHidden/>
              </w:rPr>
              <w:t>13</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427" w:history="1">
            <w:r w:rsidR="00CC752F" w:rsidRPr="00F62252">
              <w:rPr>
                <w:rStyle w:val="Hyperlink"/>
                <w:rFonts w:eastAsiaTheme="majorEastAsia" w:cstheme="minorHAnsi"/>
                <w:b/>
                <w:bCs/>
                <w:noProof/>
              </w:rPr>
              <w:t>Training and Professional Development (DC Code § 2-1535.06(3))</w:t>
            </w:r>
            <w:r w:rsidR="00CC752F">
              <w:rPr>
                <w:noProof/>
                <w:webHidden/>
              </w:rPr>
              <w:tab/>
            </w:r>
            <w:r w:rsidR="00CC752F">
              <w:rPr>
                <w:noProof/>
                <w:webHidden/>
              </w:rPr>
              <w:fldChar w:fldCharType="begin"/>
            </w:r>
            <w:r w:rsidR="00CC752F">
              <w:rPr>
                <w:noProof/>
                <w:webHidden/>
              </w:rPr>
              <w:instrText xml:space="preserve"> PAGEREF _Toc347164427 \h </w:instrText>
            </w:r>
            <w:r w:rsidR="00CC752F">
              <w:rPr>
                <w:noProof/>
                <w:webHidden/>
              </w:rPr>
            </w:r>
            <w:r w:rsidR="00CC752F">
              <w:rPr>
                <w:noProof/>
                <w:webHidden/>
              </w:rPr>
              <w:fldChar w:fldCharType="separate"/>
            </w:r>
            <w:r w:rsidR="00435266">
              <w:rPr>
                <w:noProof/>
                <w:webHidden/>
              </w:rPr>
              <w:t>14</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28" w:history="1">
            <w:r w:rsidR="00CC752F" w:rsidRPr="00F62252">
              <w:rPr>
                <w:rStyle w:val="Hyperlink"/>
                <w:rFonts w:eastAsiaTheme="majorEastAsia" w:cstheme="minorHAnsi"/>
                <w:b/>
                <w:bCs/>
                <w:noProof/>
              </w:rPr>
              <w:t>Training</w:t>
            </w:r>
            <w:r w:rsidR="00CC752F">
              <w:rPr>
                <w:noProof/>
                <w:webHidden/>
              </w:rPr>
              <w:tab/>
            </w:r>
            <w:r w:rsidR="00CC752F">
              <w:rPr>
                <w:noProof/>
                <w:webHidden/>
              </w:rPr>
              <w:fldChar w:fldCharType="begin"/>
            </w:r>
            <w:r w:rsidR="00CC752F">
              <w:rPr>
                <w:noProof/>
                <w:webHidden/>
              </w:rPr>
              <w:instrText xml:space="preserve"> PAGEREF _Toc347164428 \h </w:instrText>
            </w:r>
            <w:r w:rsidR="00CC752F">
              <w:rPr>
                <w:noProof/>
                <w:webHidden/>
              </w:rPr>
            </w:r>
            <w:r w:rsidR="00CC752F">
              <w:rPr>
                <w:noProof/>
                <w:webHidden/>
              </w:rPr>
              <w:fldChar w:fldCharType="separate"/>
            </w:r>
            <w:r w:rsidR="00435266">
              <w:rPr>
                <w:noProof/>
                <w:webHidden/>
              </w:rPr>
              <w:t>14</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29" w:history="1">
            <w:r w:rsidR="00CC752F" w:rsidRPr="00F62252">
              <w:rPr>
                <w:rStyle w:val="Hyperlink"/>
                <w:rFonts w:eastAsiaTheme="majorEastAsia" w:cstheme="minorHAnsi"/>
                <w:b/>
                <w:bCs/>
                <w:noProof/>
              </w:rPr>
              <w:t>Ongoing Professional Development</w:t>
            </w:r>
            <w:r w:rsidR="00CC752F">
              <w:rPr>
                <w:noProof/>
                <w:webHidden/>
              </w:rPr>
              <w:tab/>
            </w:r>
            <w:r w:rsidR="00CC752F">
              <w:rPr>
                <w:noProof/>
                <w:webHidden/>
              </w:rPr>
              <w:fldChar w:fldCharType="begin"/>
            </w:r>
            <w:r w:rsidR="00CC752F">
              <w:rPr>
                <w:noProof/>
                <w:webHidden/>
              </w:rPr>
              <w:instrText xml:space="preserve"> PAGEREF _Toc347164429 \h </w:instrText>
            </w:r>
            <w:r w:rsidR="00CC752F">
              <w:rPr>
                <w:noProof/>
                <w:webHidden/>
              </w:rPr>
            </w:r>
            <w:r w:rsidR="00CC752F">
              <w:rPr>
                <w:noProof/>
                <w:webHidden/>
              </w:rPr>
              <w:fldChar w:fldCharType="separate"/>
            </w:r>
            <w:r w:rsidR="00435266">
              <w:rPr>
                <w:noProof/>
                <w:webHidden/>
              </w:rPr>
              <w:t>15</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430" w:history="1">
            <w:r w:rsidR="00CC752F" w:rsidRPr="00F62252">
              <w:rPr>
                <w:rStyle w:val="Hyperlink"/>
                <w:rFonts w:cstheme="minorHAnsi"/>
                <w:noProof/>
              </w:rPr>
              <w:t>Curriculum (DC Code § 2-1535.06(1-2))</w:t>
            </w:r>
            <w:r w:rsidR="00CC752F">
              <w:rPr>
                <w:noProof/>
                <w:webHidden/>
              </w:rPr>
              <w:tab/>
            </w:r>
            <w:r w:rsidR="00CC752F">
              <w:rPr>
                <w:noProof/>
                <w:webHidden/>
              </w:rPr>
              <w:fldChar w:fldCharType="begin"/>
            </w:r>
            <w:r w:rsidR="00CC752F">
              <w:rPr>
                <w:noProof/>
                <w:webHidden/>
              </w:rPr>
              <w:instrText xml:space="preserve"> PAGEREF _Toc347164430 \h </w:instrText>
            </w:r>
            <w:r w:rsidR="00CC752F">
              <w:rPr>
                <w:noProof/>
                <w:webHidden/>
              </w:rPr>
            </w:r>
            <w:r w:rsidR="00CC752F">
              <w:rPr>
                <w:noProof/>
                <w:webHidden/>
              </w:rPr>
              <w:fldChar w:fldCharType="separate"/>
            </w:r>
            <w:r w:rsidR="00435266">
              <w:rPr>
                <w:noProof/>
                <w:webHidden/>
              </w:rPr>
              <w:t>15</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431" w:history="1">
            <w:r w:rsidR="00CC752F" w:rsidRPr="00F62252">
              <w:rPr>
                <w:rStyle w:val="Hyperlink"/>
                <w:rFonts w:eastAsiaTheme="majorEastAsia" w:cstheme="minorHAnsi"/>
                <w:b/>
                <w:bCs/>
                <w:noProof/>
              </w:rPr>
              <w:t>Data Collection (DC Code § 2-1535.07(a))</w:t>
            </w:r>
            <w:r w:rsidR="00CC752F">
              <w:rPr>
                <w:noProof/>
                <w:webHidden/>
              </w:rPr>
              <w:tab/>
            </w:r>
            <w:r w:rsidR="00CC752F">
              <w:rPr>
                <w:noProof/>
                <w:webHidden/>
              </w:rPr>
              <w:fldChar w:fldCharType="begin"/>
            </w:r>
            <w:r w:rsidR="00CC752F">
              <w:rPr>
                <w:noProof/>
                <w:webHidden/>
              </w:rPr>
              <w:instrText xml:space="preserve"> PAGEREF _Toc347164431 \h </w:instrText>
            </w:r>
            <w:r w:rsidR="00CC752F">
              <w:rPr>
                <w:noProof/>
                <w:webHidden/>
              </w:rPr>
            </w:r>
            <w:r w:rsidR="00CC752F">
              <w:rPr>
                <w:noProof/>
                <w:webHidden/>
              </w:rPr>
              <w:fldChar w:fldCharType="separate"/>
            </w:r>
            <w:r w:rsidR="00435266">
              <w:rPr>
                <w:noProof/>
                <w:webHidden/>
              </w:rPr>
              <w:t>16</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32" w:history="1">
            <w:r w:rsidR="00CC752F" w:rsidRPr="00F62252">
              <w:rPr>
                <w:rStyle w:val="Hyperlink"/>
                <w:rFonts w:eastAsiaTheme="majorEastAsia" w:cstheme="minorHAnsi"/>
                <w:b/>
                <w:bCs/>
                <w:noProof/>
              </w:rPr>
              <w:t>Data Collaboration</w:t>
            </w:r>
            <w:r w:rsidR="00CC752F">
              <w:rPr>
                <w:noProof/>
                <w:webHidden/>
              </w:rPr>
              <w:tab/>
            </w:r>
            <w:r w:rsidR="00CC752F">
              <w:rPr>
                <w:noProof/>
                <w:webHidden/>
              </w:rPr>
              <w:fldChar w:fldCharType="begin"/>
            </w:r>
            <w:r w:rsidR="00CC752F">
              <w:rPr>
                <w:noProof/>
                <w:webHidden/>
              </w:rPr>
              <w:instrText xml:space="preserve"> PAGEREF _Toc347164432 \h </w:instrText>
            </w:r>
            <w:r w:rsidR="00CC752F">
              <w:rPr>
                <w:noProof/>
                <w:webHidden/>
              </w:rPr>
            </w:r>
            <w:r w:rsidR="00CC752F">
              <w:rPr>
                <w:noProof/>
                <w:webHidden/>
              </w:rPr>
              <w:fldChar w:fldCharType="separate"/>
            </w:r>
            <w:r w:rsidR="00435266">
              <w:rPr>
                <w:noProof/>
                <w:webHidden/>
              </w:rPr>
              <w:t>16</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33" w:history="1">
            <w:r w:rsidR="00CC752F" w:rsidRPr="00F62252">
              <w:rPr>
                <w:rStyle w:val="Hyperlink"/>
                <w:rFonts w:eastAsiaTheme="majorEastAsia" w:cstheme="minorHAnsi"/>
                <w:b/>
                <w:bCs/>
                <w:noProof/>
              </w:rPr>
              <w:t>Incident Database</w:t>
            </w:r>
            <w:r w:rsidR="00CC752F">
              <w:rPr>
                <w:noProof/>
                <w:webHidden/>
              </w:rPr>
              <w:tab/>
            </w:r>
            <w:r w:rsidR="00CC752F">
              <w:rPr>
                <w:noProof/>
                <w:webHidden/>
              </w:rPr>
              <w:fldChar w:fldCharType="begin"/>
            </w:r>
            <w:r w:rsidR="00CC752F">
              <w:rPr>
                <w:noProof/>
                <w:webHidden/>
              </w:rPr>
              <w:instrText xml:space="preserve"> PAGEREF _Toc347164433 \h </w:instrText>
            </w:r>
            <w:r w:rsidR="00CC752F">
              <w:rPr>
                <w:noProof/>
                <w:webHidden/>
              </w:rPr>
            </w:r>
            <w:r w:rsidR="00CC752F">
              <w:rPr>
                <w:noProof/>
                <w:webHidden/>
              </w:rPr>
              <w:fldChar w:fldCharType="separate"/>
            </w:r>
            <w:r w:rsidR="00435266">
              <w:rPr>
                <w:noProof/>
                <w:webHidden/>
              </w:rPr>
              <w:t>16</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34" w:history="1">
            <w:r w:rsidR="00CC752F" w:rsidRPr="00F62252">
              <w:rPr>
                <w:rStyle w:val="Hyperlink"/>
                <w:rFonts w:eastAsiaTheme="majorEastAsia" w:cstheme="minorHAnsi"/>
                <w:b/>
                <w:bCs/>
                <w:noProof/>
              </w:rPr>
              <w:t>Incident Measures</w:t>
            </w:r>
            <w:r w:rsidR="00CC752F">
              <w:rPr>
                <w:noProof/>
                <w:webHidden/>
              </w:rPr>
              <w:tab/>
            </w:r>
            <w:r w:rsidR="00CC752F">
              <w:rPr>
                <w:noProof/>
                <w:webHidden/>
              </w:rPr>
              <w:fldChar w:fldCharType="begin"/>
            </w:r>
            <w:r w:rsidR="00CC752F">
              <w:rPr>
                <w:noProof/>
                <w:webHidden/>
              </w:rPr>
              <w:instrText xml:space="preserve"> PAGEREF _Toc347164434 \h </w:instrText>
            </w:r>
            <w:r w:rsidR="00CC752F">
              <w:rPr>
                <w:noProof/>
                <w:webHidden/>
              </w:rPr>
            </w:r>
            <w:r w:rsidR="00CC752F">
              <w:rPr>
                <w:noProof/>
                <w:webHidden/>
              </w:rPr>
              <w:fldChar w:fldCharType="separate"/>
            </w:r>
            <w:r w:rsidR="00435266">
              <w:rPr>
                <w:noProof/>
                <w:webHidden/>
              </w:rPr>
              <w:t>17</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35" w:history="1">
            <w:r w:rsidR="00CC752F" w:rsidRPr="00F62252">
              <w:rPr>
                <w:rStyle w:val="Hyperlink"/>
                <w:rFonts w:eastAsiaTheme="majorEastAsia" w:cstheme="minorHAnsi"/>
                <w:b/>
                <w:bCs/>
                <w:noProof/>
              </w:rPr>
              <w:t>Service and Climate Measures</w:t>
            </w:r>
            <w:r w:rsidR="00CC752F">
              <w:rPr>
                <w:noProof/>
                <w:webHidden/>
              </w:rPr>
              <w:tab/>
            </w:r>
            <w:r w:rsidR="00CC752F">
              <w:rPr>
                <w:noProof/>
                <w:webHidden/>
              </w:rPr>
              <w:fldChar w:fldCharType="begin"/>
            </w:r>
            <w:r w:rsidR="00CC752F">
              <w:rPr>
                <w:noProof/>
                <w:webHidden/>
              </w:rPr>
              <w:instrText xml:space="preserve"> PAGEREF _Toc347164435 \h </w:instrText>
            </w:r>
            <w:r w:rsidR="00CC752F">
              <w:rPr>
                <w:noProof/>
                <w:webHidden/>
              </w:rPr>
            </w:r>
            <w:r w:rsidR="00CC752F">
              <w:rPr>
                <w:noProof/>
                <w:webHidden/>
              </w:rPr>
              <w:fldChar w:fldCharType="separate"/>
            </w:r>
            <w:r w:rsidR="00435266">
              <w:rPr>
                <w:noProof/>
                <w:webHidden/>
              </w:rPr>
              <w:t>17</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36" w:history="1">
            <w:r w:rsidR="00CC752F" w:rsidRPr="00F62252">
              <w:rPr>
                <w:rStyle w:val="Hyperlink"/>
                <w:rFonts w:eastAsiaTheme="majorEastAsia" w:cstheme="minorHAnsi"/>
                <w:b/>
                <w:bCs/>
                <w:noProof/>
              </w:rPr>
              <w:t>Reporting to the Citywide Coordinator</w:t>
            </w:r>
            <w:r w:rsidR="00CC752F">
              <w:rPr>
                <w:noProof/>
                <w:webHidden/>
              </w:rPr>
              <w:tab/>
            </w:r>
            <w:r w:rsidR="00CC752F">
              <w:rPr>
                <w:noProof/>
                <w:webHidden/>
              </w:rPr>
              <w:fldChar w:fldCharType="begin"/>
            </w:r>
            <w:r w:rsidR="00CC752F">
              <w:rPr>
                <w:noProof/>
                <w:webHidden/>
              </w:rPr>
              <w:instrText xml:space="preserve"> PAGEREF _Toc347164436 \h </w:instrText>
            </w:r>
            <w:r w:rsidR="00CC752F">
              <w:rPr>
                <w:noProof/>
                <w:webHidden/>
              </w:rPr>
            </w:r>
            <w:r w:rsidR="00CC752F">
              <w:rPr>
                <w:noProof/>
                <w:webHidden/>
              </w:rPr>
              <w:fldChar w:fldCharType="separate"/>
            </w:r>
            <w:r w:rsidR="00435266">
              <w:rPr>
                <w:noProof/>
                <w:webHidden/>
              </w:rPr>
              <w:t>18</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37" w:history="1">
            <w:r w:rsidR="00CC752F" w:rsidRPr="00F62252">
              <w:rPr>
                <w:rStyle w:val="Hyperlink"/>
                <w:rFonts w:eastAsiaTheme="majorEastAsia" w:cstheme="minorHAnsi"/>
                <w:b/>
                <w:bCs/>
                <w:noProof/>
              </w:rPr>
              <w:t>Prevention Goals</w:t>
            </w:r>
            <w:r w:rsidR="00CC752F">
              <w:rPr>
                <w:noProof/>
                <w:webHidden/>
              </w:rPr>
              <w:tab/>
            </w:r>
            <w:r w:rsidR="00CC752F">
              <w:rPr>
                <w:noProof/>
                <w:webHidden/>
              </w:rPr>
              <w:fldChar w:fldCharType="begin"/>
            </w:r>
            <w:r w:rsidR="00CC752F">
              <w:rPr>
                <w:noProof/>
                <w:webHidden/>
              </w:rPr>
              <w:instrText xml:space="preserve"> PAGEREF _Toc347164437 \h </w:instrText>
            </w:r>
            <w:r w:rsidR="00CC752F">
              <w:rPr>
                <w:noProof/>
                <w:webHidden/>
              </w:rPr>
            </w:r>
            <w:r w:rsidR="00CC752F">
              <w:rPr>
                <w:noProof/>
                <w:webHidden/>
              </w:rPr>
              <w:fldChar w:fldCharType="separate"/>
            </w:r>
            <w:r w:rsidR="00435266">
              <w:rPr>
                <w:noProof/>
                <w:webHidden/>
              </w:rPr>
              <w:t>18</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438" w:history="1">
            <w:r w:rsidR="00CC752F" w:rsidRPr="00F62252">
              <w:rPr>
                <w:rStyle w:val="Hyperlink"/>
                <w:rFonts w:cstheme="minorHAnsi"/>
                <w:noProof/>
              </w:rPr>
              <w:t>Strategies to Avoid in Primary Prevention</w:t>
            </w:r>
            <w:r w:rsidR="00CC752F">
              <w:rPr>
                <w:noProof/>
                <w:webHidden/>
              </w:rPr>
              <w:tab/>
            </w:r>
            <w:r w:rsidR="00CC752F">
              <w:rPr>
                <w:noProof/>
                <w:webHidden/>
              </w:rPr>
              <w:fldChar w:fldCharType="begin"/>
            </w:r>
            <w:r w:rsidR="00CC752F">
              <w:rPr>
                <w:noProof/>
                <w:webHidden/>
              </w:rPr>
              <w:instrText xml:space="preserve"> PAGEREF _Toc347164438 \h </w:instrText>
            </w:r>
            <w:r w:rsidR="00CC752F">
              <w:rPr>
                <w:noProof/>
                <w:webHidden/>
              </w:rPr>
            </w:r>
            <w:r w:rsidR="00CC752F">
              <w:rPr>
                <w:noProof/>
                <w:webHidden/>
              </w:rPr>
              <w:fldChar w:fldCharType="separate"/>
            </w:r>
            <w:r w:rsidR="00435266">
              <w:rPr>
                <w:noProof/>
                <w:webHidden/>
              </w:rPr>
              <w:t>18</w:t>
            </w:r>
            <w:r w:rsidR="00CC752F">
              <w:rPr>
                <w:noProof/>
                <w:webHidden/>
              </w:rPr>
              <w:fldChar w:fldCharType="end"/>
            </w:r>
          </w:hyperlink>
        </w:p>
        <w:p w:rsidR="00CC752F" w:rsidRDefault="00BE538A">
          <w:pPr>
            <w:pStyle w:val="TOC1"/>
            <w:rPr>
              <w:rFonts w:eastAsiaTheme="minorEastAsia" w:cstheme="minorBidi"/>
              <w:b w:val="0"/>
              <w:bCs w:val="0"/>
            </w:rPr>
          </w:pPr>
          <w:hyperlink w:anchor="_Toc347164439" w:history="1">
            <w:r w:rsidR="00CC752F" w:rsidRPr="00F62252">
              <w:rPr>
                <w:rStyle w:val="Hyperlink"/>
              </w:rPr>
              <w:t>Secondary Prevention Strategies</w:t>
            </w:r>
            <w:r w:rsidR="00CC752F">
              <w:rPr>
                <w:webHidden/>
              </w:rPr>
              <w:tab/>
            </w:r>
            <w:r w:rsidR="00CC752F">
              <w:rPr>
                <w:webHidden/>
              </w:rPr>
              <w:fldChar w:fldCharType="begin"/>
            </w:r>
            <w:r w:rsidR="00CC752F">
              <w:rPr>
                <w:webHidden/>
              </w:rPr>
              <w:instrText xml:space="preserve"> PAGEREF _Toc347164439 \h </w:instrText>
            </w:r>
            <w:r w:rsidR="00CC752F">
              <w:rPr>
                <w:webHidden/>
              </w:rPr>
            </w:r>
            <w:r w:rsidR="00CC752F">
              <w:rPr>
                <w:webHidden/>
              </w:rPr>
              <w:fldChar w:fldCharType="separate"/>
            </w:r>
            <w:r w:rsidR="00435266">
              <w:rPr>
                <w:webHidden/>
              </w:rPr>
              <w:t>19</w:t>
            </w:r>
            <w:r w:rsidR="00CC752F">
              <w:rPr>
                <w:webHidden/>
              </w:rPr>
              <w:fldChar w:fldCharType="end"/>
            </w:r>
          </w:hyperlink>
        </w:p>
        <w:p w:rsidR="00CC752F" w:rsidRDefault="00BE538A">
          <w:pPr>
            <w:pStyle w:val="TOC2"/>
            <w:tabs>
              <w:tab w:val="right" w:leader="dot" w:pos="9350"/>
            </w:tabs>
            <w:rPr>
              <w:rFonts w:eastAsiaTheme="minorEastAsia"/>
              <w:noProof/>
            </w:rPr>
          </w:pPr>
          <w:hyperlink w:anchor="_Toc347164440" w:history="1">
            <w:r w:rsidR="00CC752F" w:rsidRPr="00F62252">
              <w:rPr>
                <w:rStyle w:val="Hyperlink"/>
                <w:rFonts w:cstheme="minorHAnsi"/>
                <w:noProof/>
              </w:rPr>
              <w:t>Identifying At-Risk Groups</w:t>
            </w:r>
            <w:r w:rsidR="00CC752F">
              <w:rPr>
                <w:noProof/>
                <w:webHidden/>
              </w:rPr>
              <w:tab/>
            </w:r>
            <w:r w:rsidR="00CC752F">
              <w:rPr>
                <w:noProof/>
                <w:webHidden/>
              </w:rPr>
              <w:fldChar w:fldCharType="begin"/>
            </w:r>
            <w:r w:rsidR="00CC752F">
              <w:rPr>
                <w:noProof/>
                <w:webHidden/>
              </w:rPr>
              <w:instrText xml:space="preserve"> PAGEREF _Toc347164440 \h </w:instrText>
            </w:r>
            <w:r w:rsidR="00CC752F">
              <w:rPr>
                <w:noProof/>
                <w:webHidden/>
              </w:rPr>
            </w:r>
            <w:r w:rsidR="00CC752F">
              <w:rPr>
                <w:noProof/>
                <w:webHidden/>
              </w:rPr>
              <w:fldChar w:fldCharType="separate"/>
            </w:r>
            <w:r w:rsidR="00435266">
              <w:rPr>
                <w:noProof/>
                <w:webHidden/>
              </w:rPr>
              <w:t>19</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41" w:history="1">
            <w:r w:rsidR="00CC752F" w:rsidRPr="00F62252">
              <w:rPr>
                <w:rStyle w:val="Hyperlink"/>
                <w:rFonts w:cstheme="minorHAnsi"/>
                <w:noProof/>
              </w:rPr>
              <w:t>Referral to Secondary Service for At-Risk Youth</w:t>
            </w:r>
            <w:r w:rsidR="00CC752F">
              <w:rPr>
                <w:noProof/>
                <w:webHidden/>
              </w:rPr>
              <w:tab/>
            </w:r>
            <w:r w:rsidR="00CC752F">
              <w:rPr>
                <w:noProof/>
                <w:webHidden/>
              </w:rPr>
              <w:fldChar w:fldCharType="begin"/>
            </w:r>
            <w:r w:rsidR="00CC752F">
              <w:rPr>
                <w:noProof/>
                <w:webHidden/>
              </w:rPr>
              <w:instrText xml:space="preserve"> PAGEREF _Toc347164441 \h </w:instrText>
            </w:r>
            <w:r w:rsidR="00CC752F">
              <w:rPr>
                <w:noProof/>
                <w:webHidden/>
              </w:rPr>
            </w:r>
            <w:r w:rsidR="00CC752F">
              <w:rPr>
                <w:noProof/>
                <w:webHidden/>
              </w:rPr>
              <w:fldChar w:fldCharType="separate"/>
            </w:r>
            <w:r w:rsidR="00435266">
              <w:rPr>
                <w:noProof/>
                <w:webHidden/>
              </w:rPr>
              <w:t>20</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42" w:history="1">
            <w:r w:rsidR="00CC752F" w:rsidRPr="00F62252">
              <w:rPr>
                <w:rStyle w:val="Hyperlink"/>
                <w:rFonts w:cstheme="minorHAnsi"/>
                <w:noProof/>
              </w:rPr>
              <w:t>Controlling At-Risk Areas</w:t>
            </w:r>
            <w:r w:rsidR="00CC752F">
              <w:rPr>
                <w:noProof/>
                <w:webHidden/>
              </w:rPr>
              <w:tab/>
            </w:r>
            <w:r w:rsidR="00CC752F">
              <w:rPr>
                <w:noProof/>
                <w:webHidden/>
              </w:rPr>
              <w:fldChar w:fldCharType="begin"/>
            </w:r>
            <w:r w:rsidR="00CC752F">
              <w:rPr>
                <w:noProof/>
                <w:webHidden/>
              </w:rPr>
              <w:instrText xml:space="preserve"> PAGEREF _Toc347164442 \h </w:instrText>
            </w:r>
            <w:r w:rsidR="00CC752F">
              <w:rPr>
                <w:noProof/>
                <w:webHidden/>
              </w:rPr>
            </w:r>
            <w:r w:rsidR="00CC752F">
              <w:rPr>
                <w:noProof/>
                <w:webHidden/>
              </w:rPr>
              <w:fldChar w:fldCharType="separate"/>
            </w:r>
            <w:r w:rsidR="00435266">
              <w:rPr>
                <w:noProof/>
                <w:webHidden/>
              </w:rPr>
              <w:t>20</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443" w:history="1">
            <w:r w:rsidR="00CC752F" w:rsidRPr="00F62252">
              <w:rPr>
                <w:rStyle w:val="Hyperlink"/>
                <w:rFonts w:cstheme="minorHAnsi"/>
                <w:noProof/>
              </w:rPr>
              <w:t>Secondary Services for At-Risk Youth</w:t>
            </w:r>
            <w:r w:rsidR="00CC752F">
              <w:rPr>
                <w:noProof/>
                <w:webHidden/>
              </w:rPr>
              <w:tab/>
            </w:r>
            <w:r w:rsidR="00CC752F">
              <w:rPr>
                <w:noProof/>
                <w:webHidden/>
              </w:rPr>
              <w:fldChar w:fldCharType="begin"/>
            </w:r>
            <w:r w:rsidR="00CC752F">
              <w:rPr>
                <w:noProof/>
                <w:webHidden/>
              </w:rPr>
              <w:instrText xml:space="preserve"> PAGEREF _Toc347164443 \h </w:instrText>
            </w:r>
            <w:r w:rsidR="00CC752F">
              <w:rPr>
                <w:noProof/>
                <w:webHidden/>
              </w:rPr>
            </w:r>
            <w:r w:rsidR="00CC752F">
              <w:rPr>
                <w:noProof/>
                <w:webHidden/>
              </w:rPr>
              <w:fldChar w:fldCharType="separate"/>
            </w:r>
            <w:r w:rsidR="00435266">
              <w:rPr>
                <w:noProof/>
                <w:webHidden/>
              </w:rPr>
              <w:t>21</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444" w:history="1">
            <w:r w:rsidR="00CC752F" w:rsidRPr="00F62252">
              <w:rPr>
                <w:rStyle w:val="Hyperlink"/>
                <w:rFonts w:cstheme="minorHAnsi"/>
                <w:noProof/>
              </w:rPr>
              <w:t>Strategies to Avoid in Secondary Prevention</w:t>
            </w:r>
            <w:r w:rsidR="00CC752F">
              <w:rPr>
                <w:noProof/>
                <w:webHidden/>
              </w:rPr>
              <w:tab/>
            </w:r>
            <w:r w:rsidR="00CC752F">
              <w:rPr>
                <w:noProof/>
                <w:webHidden/>
              </w:rPr>
              <w:fldChar w:fldCharType="begin"/>
            </w:r>
            <w:r w:rsidR="00CC752F">
              <w:rPr>
                <w:noProof/>
                <w:webHidden/>
              </w:rPr>
              <w:instrText xml:space="preserve"> PAGEREF _Toc347164444 \h </w:instrText>
            </w:r>
            <w:r w:rsidR="00CC752F">
              <w:rPr>
                <w:noProof/>
                <w:webHidden/>
              </w:rPr>
            </w:r>
            <w:r w:rsidR="00CC752F">
              <w:rPr>
                <w:noProof/>
                <w:webHidden/>
              </w:rPr>
              <w:fldChar w:fldCharType="separate"/>
            </w:r>
            <w:r w:rsidR="00435266">
              <w:rPr>
                <w:noProof/>
                <w:webHidden/>
              </w:rPr>
              <w:t>21</w:t>
            </w:r>
            <w:r w:rsidR="00CC752F">
              <w:rPr>
                <w:noProof/>
                <w:webHidden/>
              </w:rPr>
              <w:fldChar w:fldCharType="end"/>
            </w:r>
          </w:hyperlink>
        </w:p>
        <w:p w:rsidR="00CC752F" w:rsidRDefault="00BE538A">
          <w:pPr>
            <w:pStyle w:val="TOC1"/>
            <w:rPr>
              <w:rFonts w:eastAsiaTheme="minorEastAsia" w:cstheme="minorBidi"/>
              <w:b w:val="0"/>
              <w:bCs w:val="0"/>
            </w:rPr>
          </w:pPr>
          <w:hyperlink w:anchor="_Toc347164445" w:history="1">
            <w:r w:rsidR="00CC752F" w:rsidRPr="00F62252">
              <w:rPr>
                <w:rStyle w:val="Hyperlink"/>
              </w:rPr>
              <w:t>Tertiary Prevention Strategies</w:t>
            </w:r>
            <w:r w:rsidR="00CC752F">
              <w:rPr>
                <w:webHidden/>
              </w:rPr>
              <w:tab/>
            </w:r>
            <w:r w:rsidR="00CC752F">
              <w:rPr>
                <w:webHidden/>
              </w:rPr>
              <w:fldChar w:fldCharType="begin"/>
            </w:r>
            <w:r w:rsidR="00CC752F">
              <w:rPr>
                <w:webHidden/>
              </w:rPr>
              <w:instrText xml:space="preserve"> PAGEREF _Toc347164445 \h </w:instrText>
            </w:r>
            <w:r w:rsidR="00CC752F">
              <w:rPr>
                <w:webHidden/>
              </w:rPr>
            </w:r>
            <w:r w:rsidR="00CC752F">
              <w:rPr>
                <w:webHidden/>
              </w:rPr>
              <w:fldChar w:fldCharType="separate"/>
            </w:r>
            <w:r w:rsidR="00435266">
              <w:rPr>
                <w:webHidden/>
              </w:rPr>
              <w:t>22</w:t>
            </w:r>
            <w:r w:rsidR="00CC752F">
              <w:rPr>
                <w:webHidden/>
              </w:rPr>
              <w:fldChar w:fldCharType="end"/>
            </w:r>
          </w:hyperlink>
        </w:p>
        <w:p w:rsidR="00CC752F" w:rsidRDefault="00BE538A">
          <w:pPr>
            <w:pStyle w:val="TOC2"/>
            <w:tabs>
              <w:tab w:val="right" w:leader="dot" w:pos="9350"/>
            </w:tabs>
            <w:rPr>
              <w:rFonts w:eastAsiaTheme="minorEastAsia"/>
              <w:noProof/>
            </w:rPr>
          </w:pPr>
          <w:hyperlink w:anchor="_Toc347164446" w:history="1">
            <w:r w:rsidR="00CC752F" w:rsidRPr="00F62252">
              <w:rPr>
                <w:rStyle w:val="Hyperlink"/>
                <w:rFonts w:eastAsiaTheme="majorEastAsia" w:cstheme="minorHAnsi"/>
                <w:b/>
                <w:bCs/>
                <w:noProof/>
              </w:rPr>
              <w:t>Reporting Incidents of Bullying or Retaliation (DC Code § 2-1535.03(b)(6))</w:t>
            </w:r>
            <w:r w:rsidR="00CC752F">
              <w:rPr>
                <w:noProof/>
                <w:webHidden/>
              </w:rPr>
              <w:tab/>
            </w:r>
            <w:r w:rsidR="00CC752F">
              <w:rPr>
                <w:noProof/>
                <w:webHidden/>
              </w:rPr>
              <w:fldChar w:fldCharType="begin"/>
            </w:r>
            <w:r w:rsidR="00CC752F">
              <w:rPr>
                <w:noProof/>
                <w:webHidden/>
              </w:rPr>
              <w:instrText xml:space="preserve"> PAGEREF _Toc347164446 \h </w:instrText>
            </w:r>
            <w:r w:rsidR="00CC752F">
              <w:rPr>
                <w:noProof/>
                <w:webHidden/>
              </w:rPr>
            </w:r>
            <w:r w:rsidR="00CC752F">
              <w:rPr>
                <w:noProof/>
                <w:webHidden/>
              </w:rPr>
              <w:fldChar w:fldCharType="separate"/>
            </w:r>
            <w:r w:rsidR="00435266">
              <w:rPr>
                <w:noProof/>
                <w:webHidden/>
              </w:rPr>
              <w:t>22</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447" w:history="1">
            <w:r w:rsidR="00CC752F" w:rsidRPr="00F62252">
              <w:rPr>
                <w:rStyle w:val="Hyperlink"/>
                <w:rFonts w:eastAsiaTheme="majorEastAsia" w:cstheme="minorHAnsi"/>
                <w:b/>
                <w:bCs/>
                <w:noProof/>
              </w:rPr>
              <w:t>Investigating Incidents of Bullying (DC Code § 2-1535.03(b)(7))</w:t>
            </w:r>
            <w:r w:rsidR="00CC752F">
              <w:rPr>
                <w:noProof/>
                <w:webHidden/>
              </w:rPr>
              <w:tab/>
            </w:r>
            <w:r w:rsidR="00CC752F">
              <w:rPr>
                <w:noProof/>
                <w:webHidden/>
              </w:rPr>
              <w:fldChar w:fldCharType="begin"/>
            </w:r>
            <w:r w:rsidR="00CC752F">
              <w:rPr>
                <w:noProof/>
                <w:webHidden/>
              </w:rPr>
              <w:instrText xml:space="preserve"> PAGEREF _Toc347164447 \h </w:instrText>
            </w:r>
            <w:r w:rsidR="00CC752F">
              <w:rPr>
                <w:noProof/>
                <w:webHidden/>
              </w:rPr>
            </w:r>
            <w:r w:rsidR="00CC752F">
              <w:rPr>
                <w:noProof/>
                <w:webHidden/>
              </w:rPr>
              <w:fldChar w:fldCharType="separate"/>
            </w:r>
            <w:r w:rsidR="00435266">
              <w:rPr>
                <w:noProof/>
                <w:webHidden/>
              </w:rPr>
              <w:t>23</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448" w:history="1">
            <w:r w:rsidR="00CC752F" w:rsidRPr="00F62252">
              <w:rPr>
                <w:rStyle w:val="Hyperlink"/>
                <w:rFonts w:cstheme="minorHAnsi"/>
                <w:noProof/>
              </w:rPr>
              <w:t>Sanctions and Remedies for Bullying</w:t>
            </w:r>
            <w:r w:rsidR="00CC752F">
              <w:rPr>
                <w:noProof/>
                <w:webHidden/>
              </w:rPr>
              <w:tab/>
            </w:r>
            <w:r w:rsidR="00CC752F">
              <w:rPr>
                <w:noProof/>
                <w:webHidden/>
              </w:rPr>
              <w:fldChar w:fldCharType="begin"/>
            </w:r>
            <w:r w:rsidR="00CC752F">
              <w:rPr>
                <w:noProof/>
                <w:webHidden/>
              </w:rPr>
              <w:instrText xml:space="preserve"> PAGEREF _Toc347164448 \h </w:instrText>
            </w:r>
            <w:r w:rsidR="00CC752F">
              <w:rPr>
                <w:noProof/>
                <w:webHidden/>
              </w:rPr>
            </w:r>
            <w:r w:rsidR="00CC752F">
              <w:rPr>
                <w:noProof/>
                <w:webHidden/>
              </w:rPr>
              <w:fldChar w:fldCharType="separate"/>
            </w:r>
            <w:r w:rsidR="00435266">
              <w:rPr>
                <w:noProof/>
                <w:webHidden/>
              </w:rPr>
              <w:t>25</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49" w:history="1">
            <w:r w:rsidR="00CC752F" w:rsidRPr="00F62252">
              <w:rPr>
                <w:rStyle w:val="Hyperlink"/>
                <w:rFonts w:cstheme="minorHAnsi"/>
                <w:noProof/>
              </w:rPr>
              <w:t>Sanctions (DC Code § 2-1535.03(b)(5))</w:t>
            </w:r>
            <w:r w:rsidR="00CC752F">
              <w:rPr>
                <w:noProof/>
                <w:webHidden/>
              </w:rPr>
              <w:tab/>
            </w:r>
            <w:r w:rsidR="00CC752F">
              <w:rPr>
                <w:noProof/>
                <w:webHidden/>
              </w:rPr>
              <w:fldChar w:fldCharType="begin"/>
            </w:r>
            <w:r w:rsidR="00CC752F">
              <w:rPr>
                <w:noProof/>
                <w:webHidden/>
              </w:rPr>
              <w:instrText xml:space="preserve"> PAGEREF _Toc347164449 \h </w:instrText>
            </w:r>
            <w:r w:rsidR="00CC752F">
              <w:rPr>
                <w:noProof/>
                <w:webHidden/>
              </w:rPr>
            </w:r>
            <w:r w:rsidR="00CC752F">
              <w:rPr>
                <w:noProof/>
                <w:webHidden/>
              </w:rPr>
              <w:fldChar w:fldCharType="separate"/>
            </w:r>
            <w:r w:rsidR="00435266">
              <w:rPr>
                <w:noProof/>
                <w:webHidden/>
              </w:rPr>
              <w:t>25</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450" w:history="1">
            <w:r w:rsidR="00CC752F" w:rsidRPr="00F62252">
              <w:rPr>
                <w:rStyle w:val="Hyperlink"/>
                <w:rFonts w:eastAsiaTheme="majorEastAsia" w:cstheme="minorHAnsi"/>
                <w:b/>
                <w:bCs/>
                <w:noProof/>
              </w:rPr>
              <w:t>Referral to Services</w:t>
            </w:r>
            <w:r w:rsidR="00CC752F">
              <w:rPr>
                <w:noProof/>
                <w:webHidden/>
              </w:rPr>
              <w:tab/>
            </w:r>
            <w:r w:rsidR="00CC752F">
              <w:rPr>
                <w:noProof/>
                <w:webHidden/>
              </w:rPr>
              <w:fldChar w:fldCharType="begin"/>
            </w:r>
            <w:r w:rsidR="00CC752F">
              <w:rPr>
                <w:noProof/>
                <w:webHidden/>
              </w:rPr>
              <w:instrText xml:space="preserve"> PAGEREF _Toc347164450 \h </w:instrText>
            </w:r>
            <w:r w:rsidR="00CC752F">
              <w:rPr>
                <w:noProof/>
                <w:webHidden/>
              </w:rPr>
            </w:r>
            <w:r w:rsidR="00CC752F">
              <w:rPr>
                <w:noProof/>
                <w:webHidden/>
              </w:rPr>
              <w:fldChar w:fldCharType="separate"/>
            </w:r>
            <w:r w:rsidR="00435266">
              <w:rPr>
                <w:noProof/>
                <w:webHidden/>
              </w:rPr>
              <w:t>25</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451" w:history="1">
            <w:r w:rsidR="00CC752F" w:rsidRPr="00F62252">
              <w:rPr>
                <w:rStyle w:val="Hyperlink"/>
                <w:rFonts w:cstheme="minorHAnsi"/>
                <w:noProof/>
              </w:rPr>
              <w:t>Services for Bullies, Victims and Witnesses</w:t>
            </w:r>
            <w:r w:rsidR="00CC752F">
              <w:rPr>
                <w:noProof/>
                <w:webHidden/>
              </w:rPr>
              <w:tab/>
            </w:r>
            <w:r w:rsidR="00CC752F">
              <w:rPr>
                <w:noProof/>
                <w:webHidden/>
              </w:rPr>
              <w:fldChar w:fldCharType="begin"/>
            </w:r>
            <w:r w:rsidR="00CC752F">
              <w:rPr>
                <w:noProof/>
                <w:webHidden/>
              </w:rPr>
              <w:instrText xml:space="preserve"> PAGEREF _Toc347164451 \h </w:instrText>
            </w:r>
            <w:r w:rsidR="00CC752F">
              <w:rPr>
                <w:noProof/>
                <w:webHidden/>
              </w:rPr>
            </w:r>
            <w:r w:rsidR="00CC752F">
              <w:rPr>
                <w:noProof/>
                <w:webHidden/>
              </w:rPr>
              <w:fldChar w:fldCharType="separate"/>
            </w:r>
            <w:r w:rsidR="00435266">
              <w:rPr>
                <w:noProof/>
                <w:webHidden/>
              </w:rPr>
              <w:t>26</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452" w:history="1">
            <w:r w:rsidR="00CC752F" w:rsidRPr="00F62252">
              <w:rPr>
                <w:rStyle w:val="Hyperlink"/>
                <w:rFonts w:eastAsiaTheme="majorEastAsia" w:cstheme="minorHAnsi"/>
                <w:b/>
                <w:bCs/>
                <w:noProof/>
              </w:rPr>
              <w:t>Rewards for Third Party Prevention</w:t>
            </w:r>
            <w:r w:rsidR="00CC752F">
              <w:rPr>
                <w:noProof/>
                <w:webHidden/>
              </w:rPr>
              <w:tab/>
            </w:r>
            <w:r w:rsidR="00CC752F">
              <w:rPr>
                <w:noProof/>
                <w:webHidden/>
              </w:rPr>
              <w:fldChar w:fldCharType="begin"/>
            </w:r>
            <w:r w:rsidR="00CC752F">
              <w:rPr>
                <w:noProof/>
                <w:webHidden/>
              </w:rPr>
              <w:instrText xml:space="preserve"> PAGEREF _Toc347164452 \h </w:instrText>
            </w:r>
            <w:r w:rsidR="00CC752F">
              <w:rPr>
                <w:noProof/>
                <w:webHidden/>
              </w:rPr>
            </w:r>
            <w:r w:rsidR="00CC752F">
              <w:rPr>
                <w:noProof/>
                <w:webHidden/>
              </w:rPr>
              <w:fldChar w:fldCharType="separate"/>
            </w:r>
            <w:r w:rsidR="00435266">
              <w:rPr>
                <w:noProof/>
                <w:webHidden/>
              </w:rPr>
              <w:t>27</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453" w:history="1">
            <w:r w:rsidR="00CC752F" w:rsidRPr="00F62252">
              <w:rPr>
                <w:rStyle w:val="Hyperlink"/>
                <w:rFonts w:cstheme="minorHAnsi"/>
                <w:noProof/>
              </w:rPr>
              <w:t>Strategies to Avoid in Tertiary Prevention</w:t>
            </w:r>
            <w:r w:rsidR="00CC752F">
              <w:rPr>
                <w:noProof/>
                <w:webHidden/>
              </w:rPr>
              <w:tab/>
            </w:r>
            <w:r w:rsidR="00CC752F">
              <w:rPr>
                <w:noProof/>
                <w:webHidden/>
              </w:rPr>
              <w:fldChar w:fldCharType="begin"/>
            </w:r>
            <w:r w:rsidR="00CC752F">
              <w:rPr>
                <w:noProof/>
                <w:webHidden/>
              </w:rPr>
              <w:instrText xml:space="preserve"> PAGEREF _Toc347164453 \h </w:instrText>
            </w:r>
            <w:r w:rsidR="00CC752F">
              <w:rPr>
                <w:noProof/>
                <w:webHidden/>
              </w:rPr>
            </w:r>
            <w:r w:rsidR="00CC752F">
              <w:rPr>
                <w:noProof/>
                <w:webHidden/>
              </w:rPr>
              <w:fldChar w:fldCharType="separate"/>
            </w:r>
            <w:r w:rsidR="00435266">
              <w:rPr>
                <w:noProof/>
                <w:webHidden/>
              </w:rPr>
              <w:t>27</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454" w:history="1">
            <w:r w:rsidR="00CC752F" w:rsidRPr="00F62252">
              <w:rPr>
                <w:rStyle w:val="Hyperlink"/>
                <w:rFonts w:eastAsiaTheme="majorEastAsia" w:cstheme="minorHAnsi"/>
                <w:b/>
                <w:bCs/>
                <w:noProof/>
              </w:rPr>
              <w:t>Appeals (DC Code § 2-1535.03(b)(8); § 2-1535.04)</w:t>
            </w:r>
            <w:r w:rsidR="00CC752F">
              <w:rPr>
                <w:noProof/>
                <w:webHidden/>
              </w:rPr>
              <w:tab/>
            </w:r>
            <w:r w:rsidR="00CC752F">
              <w:rPr>
                <w:noProof/>
                <w:webHidden/>
              </w:rPr>
              <w:fldChar w:fldCharType="begin"/>
            </w:r>
            <w:r w:rsidR="00CC752F">
              <w:rPr>
                <w:noProof/>
                <w:webHidden/>
              </w:rPr>
              <w:instrText xml:space="preserve"> PAGEREF _Toc347164454 \h </w:instrText>
            </w:r>
            <w:r w:rsidR="00CC752F">
              <w:rPr>
                <w:noProof/>
                <w:webHidden/>
              </w:rPr>
            </w:r>
            <w:r w:rsidR="00CC752F">
              <w:rPr>
                <w:noProof/>
                <w:webHidden/>
              </w:rPr>
              <w:fldChar w:fldCharType="separate"/>
            </w:r>
            <w:r w:rsidR="00435266">
              <w:rPr>
                <w:noProof/>
                <w:webHidden/>
              </w:rPr>
              <w:t>27</w:t>
            </w:r>
            <w:r w:rsidR="00CC752F">
              <w:rPr>
                <w:noProof/>
                <w:webHidden/>
              </w:rPr>
              <w:fldChar w:fldCharType="end"/>
            </w:r>
          </w:hyperlink>
        </w:p>
        <w:p w:rsidR="00CC752F" w:rsidRDefault="00BE538A">
          <w:pPr>
            <w:pStyle w:val="TOC1"/>
            <w:rPr>
              <w:rFonts w:eastAsiaTheme="minorEastAsia" w:cstheme="minorBidi"/>
              <w:b w:val="0"/>
              <w:bCs w:val="0"/>
            </w:rPr>
          </w:pPr>
          <w:hyperlink w:anchor="_Toc347164455" w:history="1">
            <w:r w:rsidR="00CC752F" w:rsidRPr="00F62252">
              <w:rPr>
                <w:rStyle w:val="Hyperlink"/>
              </w:rPr>
              <w:t>Appendix A- Resources</w:t>
            </w:r>
            <w:r w:rsidR="00CC752F">
              <w:rPr>
                <w:webHidden/>
              </w:rPr>
              <w:tab/>
            </w:r>
            <w:r w:rsidR="00CC752F">
              <w:rPr>
                <w:webHidden/>
              </w:rPr>
              <w:fldChar w:fldCharType="begin"/>
            </w:r>
            <w:r w:rsidR="00CC752F">
              <w:rPr>
                <w:webHidden/>
              </w:rPr>
              <w:instrText xml:space="preserve"> PAGEREF _Toc347164455 \h </w:instrText>
            </w:r>
            <w:r w:rsidR="00CC752F">
              <w:rPr>
                <w:webHidden/>
              </w:rPr>
            </w:r>
            <w:r w:rsidR="00CC752F">
              <w:rPr>
                <w:webHidden/>
              </w:rPr>
              <w:fldChar w:fldCharType="separate"/>
            </w:r>
            <w:r w:rsidR="00435266">
              <w:rPr>
                <w:webHidden/>
              </w:rPr>
              <w:t>29</w:t>
            </w:r>
            <w:r w:rsidR="00CC752F">
              <w:rPr>
                <w:webHidden/>
              </w:rPr>
              <w:fldChar w:fldCharType="end"/>
            </w:r>
          </w:hyperlink>
        </w:p>
        <w:p w:rsidR="00CC752F" w:rsidRDefault="00BE538A">
          <w:pPr>
            <w:pStyle w:val="TOC2"/>
            <w:tabs>
              <w:tab w:val="right" w:leader="dot" w:pos="9350"/>
            </w:tabs>
            <w:rPr>
              <w:rFonts w:eastAsiaTheme="minorEastAsia"/>
              <w:noProof/>
            </w:rPr>
          </w:pPr>
          <w:hyperlink w:anchor="_Toc347164456" w:history="1">
            <w:r w:rsidR="00CC752F" w:rsidRPr="00F62252">
              <w:rPr>
                <w:rStyle w:val="Hyperlink"/>
                <w:noProof/>
              </w:rPr>
              <w:t>Whole School Curricula</w:t>
            </w:r>
            <w:r w:rsidR="00CC752F">
              <w:rPr>
                <w:noProof/>
                <w:webHidden/>
              </w:rPr>
              <w:tab/>
            </w:r>
            <w:r w:rsidR="00CC752F">
              <w:rPr>
                <w:noProof/>
                <w:webHidden/>
              </w:rPr>
              <w:fldChar w:fldCharType="begin"/>
            </w:r>
            <w:r w:rsidR="00CC752F">
              <w:rPr>
                <w:noProof/>
                <w:webHidden/>
              </w:rPr>
              <w:instrText xml:space="preserve"> PAGEREF _Toc347164456 \h </w:instrText>
            </w:r>
            <w:r w:rsidR="00CC752F">
              <w:rPr>
                <w:noProof/>
                <w:webHidden/>
              </w:rPr>
            </w:r>
            <w:r w:rsidR="00CC752F">
              <w:rPr>
                <w:noProof/>
                <w:webHidden/>
              </w:rPr>
              <w:fldChar w:fldCharType="separate"/>
            </w:r>
            <w:r w:rsidR="00435266">
              <w:rPr>
                <w:noProof/>
                <w:webHidden/>
              </w:rPr>
              <w:t>29</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57" w:history="1">
            <w:r w:rsidR="00CC752F" w:rsidRPr="00F62252">
              <w:rPr>
                <w:rStyle w:val="Hyperlink"/>
                <w:noProof/>
              </w:rPr>
              <w:t>Olweus Bullying Prevention Program</w:t>
            </w:r>
            <w:r w:rsidR="00CC752F">
              <w:rPr>
                <w:noProof/>
                <w:webHidden/>
              </w:rPr>
              <w:tab/>
            </w:r>
            <w:r w:rsidR="00CC752F">
              <w:rPr>
                <w:noProof/>
                <w:webHidden/>
              </w:rPr>
              <w:fldChar w:fldCharType="begin"/>
            </w:r>
            <w:r w:rsidR="00CC752F">
              <w:rPr>
                <w:noProof/>
                <w:webHidden/>
              </w:rPr>
              <w:instrText xml:space="preserve"> PAGEREF _Toc347164457 \h </w:instrText>
            </w:r>
            <w:r w:rsidR="00CC752F">
              <w:rPr>
                <w:noProof/>
                <w:webHidden/>
              </w:rPr>
            </w:r>
            <w:r w:rsidR="00CC752F">
              <w:rPr>
                <w:noProof/>
                <w:webHidden/>
              </w:rPr>
              <w:fldChar w:fldCharType="separate"/>
            </w:r>
            <w:r w:rsidR="00435266">
              <w:rPr>
                <w:noProof/>
                <w:webHidden/>
              </w:rPr>
              <w:t>29</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58" w:history="1">
            <w:r w:rsidR="00CC752F" w:rsidRPr="00F62252">
              <w:rPr>
                <w:rStyle w:val="Hyperlink"/>
                <w:noProof/>
              </w:rPr>
              <w:t>I Am Unafraid</w:t>
            </w:r>
            <w:r w:rsidR="00CC752F">
              <w:rPr>
                <w:noProof/>
                <w:webHidden/>
              </w:rPr>
              <w:tab/>
            </w:r>
            <w:r w:rsidR="00CC752F">
              <w:rPr>
                <w:noProof/>
                <w:webHidden/>
              </w:rPr>
              <w:fldChar w:fldCharType="begin"/>
            </w:r>
            <w:r w:rsidR="00CC752F">
              <w:rPr>
                <w:noProof/>
                <w:webHidden/>
              </w:rPr>
              <w:instrText xml:space="preserve"> PAGEREF _Toc347164458 \h </w:instrText>
            </w:r>
            <w:r w:rsidR="00CC752F">
              <w:rPr>
                <w:noProof/>
                <w:webHidden/>
              </w:rPr>
            </w:r>
            <w:r w:rsidR="00CC752F">
              <w:rPr>
                <w:noProof/>
                <w:webHidden/>
              </w:rPr>
              <w:fldChar w:fldCharType="separate"/>
            </w:r>
            <w:r w:rsidR="00435266">
              <w:rPr>
                <w:noProof/>
                <w:webHidden/>
              </w:rPr>
              <w:t>29</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59" w:history="1">
            <w:r w:rsidR="00CC752F" w:rsidRPr="00F62252">
              <w:rPr>
                <w:rStyle w:val="Hyperlink"/>
                <w:noProof/>
              </w:rPr>
              <w:t>A Classroom of Difference*</w:t>
            </w:r>
            <w:r w:rsidR="00CC752F">
              <w:rPr>
                <w:noProof/>
                <w:webHidden/>
              </w:rPr>
              <w:tab/>
            </w:r>
            <w:r w:rsidR="00CC752F">
              <w:rPr>
                <w:noProof/>
                <w:webHidden/>
              </w:rPr>
              <w:fldChar w:fldCharType="begin"/>
            </w:r>
            <w:r w:rsidR="00CC752F">
              <w:rPr>
                <w:noProof/>
                <w:webHidden/>
              </w:rPr>
              <w:instrText xml:space="preserve"> PAGEREF _Toc347164459 \h </w:instrText>
            </w:r>
            <w:r w:rsidR="00CC752F">
              <w:rPr>
                <w:noProof/>
                <w:webHidden/>
              </w:rPr>
            </w:r>
            <w:r w:rsidR="00CC752F">
              <w:rPr>
                <w:noProof/>
                <w:webHidden/>
              </w:rPr>
              <w:fldChar w:fldCharType="separate"/>
            </w:r>
            <w:r w:rsidR="00435266">
              <w:rPr>
                <w:noProof/>
                <w:webHidden/>
              </w:rPr>
              <w:t>30</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60" w:history="1">
            <w:r w:rsidR="00CC752F" w:rsidRPr="00F62252">
              <w:rPr>
                <w:rStyle w:val="Hyperlink"/>
                <w:noProof/>
              </w:rPr>
              <w:t>Bully Proof Your School</w:t>
            </w:r>
            <w:r w:rsidR="00CC752F">
              <w:rPr>
                <w:noProof/>
                <w:webHidden/>
              </w:rPr>
              <w:tab/>
            </w:r>
            <w:r w:rsidR="00CC752F">
              <w:rPr>
                <w:noProof/>
                <w:webHidden/>
              </w:rPr>
              <w:fldChar w:fldCharType="begin"/>
            </w:r>
            <w:r w:rsidR="00CC752F">
              <w:rPr>
                <w:noProof/>
                <w:webHidden/>
              </w:rPr>
              <w:instrText xml:space="preserve"> PAGEREF _Toc347164460 \h </w:instrText>
            </w:r>
            <w:r w:rsidR="00CC752F">
              <w:rPr>
                <w:noProof/>
                <w:webHidden/>
              </w:rPr>
            </w:r>
            <w:r w:rsidR="00CC752F">
              <w:rPr>
                <w:noProof/>
                <w:webHidden/>
              </w:rPr>
              <w:fldChar w:fldCharType="separate"/>
            </w:r>
            <w:r w:rsidR="00435266">
              <w:rPr>
                <w:noProof/>
                <w:webHidden/>
              </w:rPr>
              <w:t>30</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61" w:history="1">
            <w:r w:rsidR="00CC752F" w:rsidRPr="00F62252">
              <w:rPr>
                <w:rStyle w:val="Hyperlink"/>
                <w:noProof/>
              </w:rPr>
              <w:t>Steps to Respect</w:t>
            </w:r>
            <w:r w:rsidR="00CC752F">
              <w:rPr>
                <w:noProof/>
                <w:webHidden/>
              </w:rPr>
              <w:tab/>
            </w:r>
            <w:r w:rsidR="00CC752F">
              <w:rPr>
                <w:noProof/>
                <w:webHidden/>
              </w:rPr>
              <w:fldChar w:fldCharType="begin"/>
            </w:r>
            <w:r w:rsidR="00CC752F">
              <w:rPr>
                <w:noProof/>
                <w:webHidden/>
              </w:rPr>
              <w:instrText xml:space="preserve"> PAGEREF _Toc347164461 \h </w:instrText>
            </w:r>
            <w:r w:rsidR="00CC752F">
              <w:rPr>
                <w:noProof/>
                <w:webHidden/>
              </w:rPr>
            </w:r>
            <w:r w:rsidR="00CC752F">
              <w:rPr>
                <w:noProof/>
                <w:webHidden/>
              </w:rPr>
              <w:fldChar w:fldCharType="separate"/>
            </w:r>
            <w:r w:rsidR="00435266">
              <w:rPr>
                <w:noProof/>
                <w:webHidden/>
              </w:rPr>
              <w:t>31</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62" w:history="1">
            <w:r w:rsidR="00CC752F" w:rsidRPr="00F62252">
              <w:rPr>
                <w:rStyle w:val="Hyperlink"/>
                <w:noProof/>
              </w:rPr>
              <w:t>Al’s Pals</w:t>
            </w:r>
            <w:r w:rsidR="00CC752F">
              <w:rPr>
                <w:noProof/>
                <w:webHidden/>
              </w:rPr>
              <w:tab/>
            </w:r>
            <w:r w:rsidR="00CC752F">
              <w:rPr>
                <w:noProof/>
                <w:webHidden/>
              </w:rPr>
              <w:fldChar w:fldCharType="begin"/>
            </w:r>
            <w:r w:rsidR="00CC752F">
              <w:rPr>
                <w:noProof/>
                <w:webHidden/>
              </w:rPr>
              <w:instrText xml:space="preserve"> PAGEREF _Toc347164462 \h </w:instrText>
            </w:r>
            <w:r w:rsidR="00CC752F">
              <w:rPr>
                <w:noProof/>
                <w:webHidden/>
              </w:rPr>
            </w:r>
            <w:r w:rsidR="00CC752F">
              <w:rPr>
                <w:noProof/>
                <w:webHidden/>
              </w:rPr>
              <w:fldChar w:fldCharType="separate"/>
            </w:r>
            <w:r w:rsidR="00435266">
              <w:rPr>
                <w:noProof/>
                <w:webHidden/>
              </w:rPr>
              <w:t>31</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63" w:history="1">
            <w:r w:rsidR="00CC752F" w:rsidRPr="00F62252">
              <w:rPr>
                <w:rStyle w:val="Hyperlink"/>
                <w:rFonts w:eastAsiaTheme="majorEastAsia" w:cstheme="majorBidi"/>
                <w:noProof/>
              </w:rPr>
              <w:t>Bully Free</w:t>
            </w:r>
            <w:r w:rsidR="00CC752F">
              <w:rPr>
                <w:noProof/>
                <w:webHidden/>
              </w:rPr>
              <w:tab/>
            </w:r>
            <w:r w:rsidR="00CC752F">
              <w:rPr>
                <w:noProof/>
                <w:webHidden/>
              </w:rPr>
              <w:fldChar w:fldCharType="begin"/>
            </w:r>
            <w:r w:rsidR="00CC752F">
              <w:rPr>
                <w:noProof/>
                <w:webHidden/>
              </w:rPr>
              <w:instrText xml:space="preserve"> PAGEREF _Toc347164463 \h </w:instrText>
            </w:r>
            <w:r w:rsidR="00CC752F">
              <w:rPr>
                <w:noProof/>
                <w:webHidden/>
              </w:rPr>
            </w:r>
            <w:r w:rsidR="00CC752F">
              <w:rPr>
                <w:noProof/>
                <w:webHidden/>
              </w:rPr>
              <w:fldChar w:fldCharType="separate"/>
            </w:r>
            <w:r w:rsidR="00435266">
              <w:rPr>
                <w:noProof/>
                <w:webHidden/>
              </w:rPr>
              <w:t>32</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64" w:history="1">
            <w:r w:rsidR="00CC752F" w:rsidRPr="00F62252">
              <w:rPr>
                <w:rStyle w:val="Hyperlink"/>
                <w:rFonts w:eastAsiaTheme="majorEastAsia" w:cstheme="majorBidi"/>
                <w:noProof/>
              </w:rPr>
              <w:t>Ready, Set, Respect</w:t>
            </w:r>
            <w:r w:rsidR="00CC752F">
              <w:rPr>
                <w:noProof/>
                <w:webHidden/>
              </w:rPr>
              <w:tab/>
            </w:r>
            <w:r w:rsidR="00CC752F">
              <w:rPr>
                <w:noProof/>
                <w:webHidden/>
              </w:rPr>
              <w:fldChar w:fldCharType="begin"/>
            </w:r>
            <w:r w:rsidR="00CC752F">
              <w:rPr>
                <w:noProof/>
                <w:webHidden/>
              </w:rPr>
              <w:instrText xml:space="preserve"> PAGEREF _Toc347164464 \h </w:instrText>
            </w:r>
            <w:r w:rsidR="00CC752F">
              <w:rPr>
                <w:noProof/>
                <w:webHidden/>
              </w:rPr>
            </w:r>
            <w:r w:rsidR="00CC752F">
              <w:rPr>
                <w:noProof/>
                <w:webHidden/>
              </w:rPr>
              <w:fldChar w:fldCharType="separate"/>
            </w:r>
            <w:r w:rsidR="00435266">
              <w:rPr>
                <w:noProof/>
                <w:webHidden/>
              </w:rPr>
              <w:t>33</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465" w:history="1">
            <w:r w:rsidR="00CC752F" w:rsidRPr="00F62252">
              <w:rPr>
                <w:rStyle w:val="Hyperlink"/>
                <w:noProof/>
              </w:rPr>
              <w:t>Long Term Curricula</w:t>
            </w:r>
            <w:r w:rsidR="00CC752F">
              <w:rPr>
                <w:noProof/>
                <w:webHidden/>
              </w:rPr>
              <w:tab/>
            </w:r>
            <w:r w:rsidR="00CC752F">
              <w:rPr>
                <w:noProof/>
                <w:webHidden/>
              </w:rPr>
              <w:fldChar w:fldCharType="begin"/>
            </w:r>
            <w:r w:rsidR="00CC752F">
              <w:rPr>
                <w:noProof/>
                <w:webHidden/>
              </w:rPr>
              <w:instrText xml:space="preserve"> PAGEREF _Toc347164465 \h </w:instrText>
            </w:r>
            <w:r w:rsidR="00CC752F">
              <w:rPr>
                <w:noProof/>
                <w:webHidden/>
              </w:rPr>
            </w:r>
            <w:r w:rsidR="00CC752F">
              <w:rPr>
                <w:noProof/>
                <w:webHidden/>
              </w:rPr>
              <w:fldChar w:fldCharType="separate"/>
            </w:r>
            <w:r w:rsidR="00435266">
              <w:rPr>
                <w:noProof/>
                <w:webHidden/>
              </w:rPr>
              <w:t>33</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66" w:history="1">
            <w:r w:rsidR="00CC752F" w:rsidRPr="00F62252">
              <w:rPr>
                <w:rStyle w:val="Hyperlink"/>
                <w:rFonts w:eastAsiaTheme="majorEastAsia" w:cstheme="majorBidi"/>
                <w:noProof/>
              </w:rPr>
              <w:t>No Offense</w:t>
            </w:r>
            <w:r w:rsidR="00CC752F">
              <w:rPr>
                <w:noProof/>
                <w:webHidden/>
              </w:rPr>
              <w:tab/>
            </w:r>
            <w:r w:rsidR="00CC752F">
              <w:rPr>
                <w:noProof/>
                <w:webHidden/>
              </w:rPr>
              <w:fldChar w:fldCharType="begin"/>
            </w:r>
            <w:r w:rsidR="00CC752F">
              <w:rPr>
                <w:noProof/>
                <w:webHidden/>
              </w:rPr>
              <w:instrText xml:space="preserve"> PAGEREF _Toc347164466 \h </w:instrText>
            </w:r>
            <w:r w:rsidR="00CC752F">
              <w:rPr>
                <w:noProof/>
                <w:webHidden/>
              </w:rPr>
            </w:r>
            <w:r w:rsidR="00CC752F">
              <w:rPr>
                <w:noProof/>
                <w:webHidden/>
              </w:rPr>
              <w:fldChar w:fldCharType="separate"/>
            </w:r>
            <w:r w:rsidR="00435266">
              <w:rPr>
                <w:noProof/>
                <w:webHidden/>
              </w:rPr>
              <w:t>33</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67" w:history="1">
            <w:r w:rsidR="00CC752F" w:rsidRPr="00F62252">
              <w:rPr>
                <w:rStyle w:val="Hyperlink"/>
                <w:noProof/>
              </w:rPr>
              <w:t>Playworks Training</w:t>
            </w:r>
            <w:r w:rsidR="00CC752F">
              <w:rPr>
                <w:noProof/>
                <w:webHidden/>
              </w:rPr>
              <w:tab/>
            </w:r>
            <w:r w:rsidR="00CC752F">
              <w:rPr>
                <w:noProof/>
                <w:webHidden/>
              </w:rPr>
              <w:fldChar w:fldCharType="begin"/>
            </w:r>
            <w:r w:rsidR="00CC752F">
              <w:rPr>
                <w:noProof/>
                <w:webHidden/>
              </w:rPr>
              <w:instrText xml:space="preserve"> PAGEREF _Toc347164467 \h </w:instrText>
            </w:r>
            <w:r w:rsidR="00CC752F">
              <w:rPr>
                <w:noProof/>
                <w:webHidden/>
              </w:rPr>
            </w:r>
            <w:r w:rsidR="00CC752F">
              <w:rPr>
                <w:noProof/>
                <w:webHidden/>
              </w:rPr>
              <w:fldChar w:fldCharType="separate"/>
            </w:r>
            <w:r w:rsidR="00435266">
              <w:rPr>
                <w:noProof/>
                <w:webHidden/>
              </w:rPr>
              <w:t>34</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68" w:history="1">
            <w:r w:rsidR="00CC752F" w:rsidRPr="00F62252">
              <w:rPr>
                <w:rStyle w:val="Hyperlink"/>
                <w:noProof/>
              </w:rPr>
              <w:t>Creating a Safe and Respectful Environment in Our Nation’s Classrooms*</w:t>
            </w:r>
            <w:r w:rsidR="00CC752F">
              <w:rPr>
                <w:noProof/>
                <w:webHidden/>
              </w:rPr>
              <w:tab/>
            </w:r>
            <w:r w:rsidR="00CC752F">
              <w:rPr>
                <w:noProof/>
                <w:webHidden/>
              </w:rPr>
              <w:fldChar w:fldCharType="begin"/>
            </w:r>
            <w:r w:rsidR="00CC752F">
              <w:rPr>
                <w:noProof/>
                <w:webHidden/>
              </w:rPr>
              <w:instrText xml:space="preserve"> PAGEREF _Toc347164468 \h </w:instrText>
            </w:r>
            <w:r w:rsidR="00CC752F">
              <w:rPr>
                <w:noProof/>
                <w:webHidden/>
              </w:rPr>
            </w:r>
            <w:r w:rsidR="00CC752F">
              <w:rPr>
                <w:noProof/>
                <w:webHidden/>
              </w:rPr>
              <w:fldChar w:fldCharType="separate"/>
            </w:r>
            <w:r w:rsidR="00435266">
              <w:rPr>
                <w:noProof/>
                <w:webHidden/>
              </w:rPr>
              <w:t>34</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69" w:history="1">
            <w:r w:rsidR="00CC752F" w:rsidRPr="00F62252">
              <w:rPr>
                <w:rStyle w:val="Hyperlink"/>
                <w:noProof/>
              </w:rPr>
              <w:t>Don’t Laugh at Me*</w:t>
            </w:r>
            <w:r w:rsidR="00CC752F">
              <w:rPr>
                <w:noProof/>
                <w:webHidden/>
              </w:rPr>
              <w:tab/>
            </w:r>
            <w:r w:rsidR="00CC752F">
              <w:rPr>
                <w:noProof/>
                <w:webHidden/>
              </w:rPr>
              <w:fldChar w:fldCharType="begin"/>
            </w:r>
            <w:r w:rsidR="00CC752F">
              <w:rPr>
                <w:noProof/>
                <w:webHidden/>
              </w:rPr>
              <w:instrText xml:space="preserve"> PAGEREF _Toc347164469 \h </w:instrText>
            </w:r>
            <w:r w:rsidR="00CC752F">
              <w:rPr>
                <w:noProof/>
                <w:webHidden/>
              </w:rPr>
            </w:r>
            <w:r w:rsidR="00CC752F">
              <w:rPr>
                <w:noProof/>
                <w:webHidden/>
              </w:rPr>
              <w:fldChar w:fldCharType="separate"/>
            </w:r>
            <w:r w:rsidR="00435266">
              <w:rPr>
                <w:noProof/>
                <w:webHidden/>
              </w:rPr>
              <w:t>35</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70" w:history="1">
            <w:r w:rsidR="00CC752F" w:rsidRPr="00F62252">
              <w:rPr>
                <w:rStyle w:val="Hyperlink"/>
                <w:noProof/>
              </w:rPr>
              <w:t>Second Step</w:t>
            </w:r>
            <w:r w:rsidR="00CC752F">
              <w:rPr>
                <w:noProof/>
                <w:webHidden/>
              </w:rPr>
              <w:tab/>
            </w:r>
            <w:r w:rsidR="00CC752F">
              <w:rPr>
                <w:noProof/>
                <w:webHidden/>
              </w:rPr>
              <w:fldChar w:fldCharType="begin"/>
            </w:r>
            <w:r w:rsidR="00CC752F">
              <w:rPr>
                <w:noProof/>
                <w:webHidden/>
              </w:rPr>
              <w:instrText xml:space="preserve"> PAGEREF _Toc347164470 \h </w:instrText>
            </w:r>
            <w:r w:rsidR="00CC752F">
              <w:rPr>
                <w:noProof/>
                <w:webHidden/>
              </w:rPr>
            </w:r>
            <w:r w:rsidR="00CC752F">
              <w:rPr>
                <w:noProof/>
                <w:webHidden/>
              </w:rPr>
              <w:fldChar w:fldCharType="separate"/>
            </w:r>
            <w:r w:rsidR="00435266">
              <w:rPr>
                <w:noProof/>
                <w:webHidden/>
              </w:rPr>
              <w:t>35</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471" w:history="1">
            <w:r w:rsidR="00CC752F" w:rsidRPr="00F62252">
              <w:rPr>
                <w:rStyle w:val="Hyperlink"/>
                <w:noProof/>
              </w:rPr>
              <w:t>Short and Medium Term Curricula</w:t>
            </w:r>
            <w:r w:rsidR="00CC752F">
              <w:rPr>
                <w:noProof/>
                <w:webHidden/>
              </w:rPr>
              <w:tab/>
            </w:r>
            <w:r w:rsidR="00CC752F">
              <w:rPr>
                <w:noProof/>
                <w:webHidden/>
              </w:rPr>
              <w:fldChar w:fldCharType="begin"/>
            </w:r>
            <w:r w:rsidR="00CC752F">
              <w:rPr>
                <w:noProof/>
                <w:webHidden/>
              </w:rPr>
              <w:instrText xml:space="preserve"> PAGEREF _Toc347164471 \h </w:instrText>
            </w:r>
            <w:r w:rsidR="00CC752F">
              <w:rPr>
                <w:noProof/>
                <w:webHidden/>
              </w:rPr>
            </w:r>
            <w:r w:rsidR="00CC752F">
              <w:rPr>
                <w:noProof/>
                <w:webHidden/>
              </w:rPr>
              <w:fldChar w:fldCharType="separate"/>
            </w:r>
            <w:r w:rsidR="00435266">
              <w:rPr>
                <w:noProof/>
                <w:webHidden/>
              </w:rPr>
              <w:t>36</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72" w:history="1">
            <w:r w:rsidR="00CC752F" w:rsidRPr="00F62252">
              <w:rPr>
                <w:rStyle w:val="Hyperlink"/>
                <w:noProof/>
              </w:rPr>
              <w:t>Let’s Get Real</w:t>
            </w:r>
            <w:r w:rsidR="00CC752F">
              <w:rPr>
                <w:noProof/>
                <w:webHidden/>
              </w:rPr>
              <w:tab/>
            </w:r>
            <w:r w:rsidR="00CC752F">
              <w:rPr>
                <w:noProof/>
                <w:webHidden/>
              </w:rPr>
              <w:fldChar w:fldCharType="begin"/>
            </w:r>
            <w:r w:rsidR="00CC752F">
              <w:rPr>
                <w:noProof/>
                <w:webHidden/>
              </w:rPr>
              <w:instrText xml:space="preserve"> PAGEREF _Toc347164472 \h </w:instrText>
            </w:r>
            <w:r w:rsidR="00CC752F">
              <w:rPr>
                <w:noProof/>
                <w:webHidden/>
              </w:rPr>
            </w:r>
            <w:r w:rsidR="00CC752F">
              <w:rPr>
                <w:noProof/>
                <w:webHidden/>
              </w:rPr>
              <w:fldChar w:fldCharType="separate"/>
            </w:r>
            <w:r w:rsidR="00435266">
              <w:rPr>
                <w:noProof/>
                <w:webHidden/>
              </w:rPr>
              <w:t>36</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73" w:history="1">
            <w:r w:rsidR="00CC752F" w:rsidRPr="00F62252">
              <w:rPr>
                <w:rStyle w:val="Hyperlink"/>
                <w:noProof/>
              </w:rPr>
              <w:t>Let’s Be Friends</w:t>
            </w:r>
            <w:r w:rsidR="00CC752F">
              <w:rPr>
                <w:noProof/>
                <w:webHidden/>
              </w:rPr>
              <w:tab/>
            </w:r>
            <w:r w:rsidR="00CC752F">
              <w:rPr>
                <w:noProof/>
                <w:webHidden/>
              </w:rPr>
              <w:fldChar w:fldCharType="begin"/>
            </w:r>
            <w:r w:rsidR="00CC752F">
              <w:rPr>
                <w:noProof/>
                <w:webHidden/>
              </w:rPr>
              <w:instrText xml:space="preserve"> PAGEREF _Toc347164473 \h </w:instrText>
            </w:r>
            <w:r w:rsidR="00CC752F">
              <w:rPr>
                <w:noProof/>
                <w:webHidden/>
              </w:rPr>
            </w:r>
            <w:r w:rsidR="00CC752F">
              <w:rPr>
                <w:noProof/>
                <w:webHidden/>
              </w:rPr>
              <w:fldChar w:fldCharType="separate"/>
            </w:r>
            <w:r w:rsidR="00435266">
              <w:rPr>
                <w:noProof/>
                <w:webHidden/>
              </w:rPr>
              <w:t>36</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74" w:history="1">
            <w:r w:rsidR="00CC752F" w:rsidRPr="00F62252">
              <w:rPr>
                <w:rStyle w:val="Hyperlink"/>
                <w:noProof/>
              </w:rPr>
              <w:t>Virgil: The Bully from Cyberspace</w:t>
            </w:r>
            <w:r w:rsidR="00CC752F">
              <w:rPr>
                <w:noProof/>
                <w:webHidden/>
              </w:rPr>
              <w:tab/>
            </w:r>
            <w:r w:rsidR="00CC752F">
              <w:rPr>
                <w:noProof/>
                <w:webHidden/>
              </w:rPr>
              <w:fldChar w:fldCharType="begin"/>
            </w:r>
            <w:r w:rsidR="00CC752F">
              <w:rPr>
                <w:noProof/>
                <w:webHidden/>
              </w:rPr>
              <w:instrText xml:space="preserve"> PAGEREF _Toc347164474 \h </w:instrText>
            </w:r>
            <w:r w:rsidR="00CC752F">
              <w:rPr>
                <w:noProof/>
                <w:webHidden/>
              </w:rPr>
            </w:r>
            <w:r w:rsidR="00CC752F">
              <w:rPr>
                <w:noProof/>
                <w:webHidden/>
              </w:rPr>
              <w:fldChar w:fldCharType="separate"/>
            </w:r>
            <w:r w:rsidR="00435266">
              <w:rPr>
                <w:noProof/>
                <w:webHidden/>
              </w:rPr>
              <w:t>37</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75" w:history="1">
            <w:r w:rsidR="00CC752F" w:rsidRPr="00F62252">
              <w:rPr>
                <w:rStyle w:val="Hyperlink"/>
                <w:noProof/>
              </w:rPr>
              <w:t>There’s No Excuse for Peer Abuse</w:t>
            </w:r>
            <w:r w:rsidR="00CC752F">
              <w:rPr>
                <w:noProof/>
                <w:webHidden/>
              </w:rPr>
              <w:tab/>
            </w:r>
            <w:r w:rsidR="00CC752F">
              <w:rPr>
                <w:noProof/>
                <w:webHidden/>
              </w:rPr>
              <w:fldChar w:fldCharType="begin"/>
            </w:r>
            <w:r w:rsidR="00CC752F">
              <w:rPr>
                <w:noProof/>
                <w:webHidden/>
              </w:rPr>
              <w:instrText xml:space="preserve"> PAGEREF _Toc347164475 \h </w:instrText>
            </w:r>
            <w:r w:rsidR="00CC752F">
              <w:rPr>
                <w:noProof/>
                <w:webHidden/>
              </w:rPr>
            </w:r>
            <w:r w:rsidR="00CC752F">
              <w:rPr>
                <w:noProof/>
                <w:webHidden/>
              </w:rPr>
              <w:fldChar w:fldCharType="separate"/>
            </w:r>
            <w:r w:rsidR="00435266">
              <w:rPr>
                <w:noProof/>
                <w:webHidden/>
              </w:rPr>
              <w:t>37</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76" w:history="1">
            <w:r w:rsidR="00CC752F" w:rsidRPr="00F62252">
              <w:rPr>
                <w:rStyle w:val="Hyperlink"/>
                <w:noProof/>
              </w:rPr>
              <w:t>Stand Up-Speak Out</w:t>
            </w:r>
            <w:r w:rsidR="00CC752F">
              <w:rPr>
                <w:noProof/>
                <w:webHidden/>
              </w:rPr>
              <w:tab/>
            </w:r>
            <w:r w:rsidR="00CC752F">
              <w:rPr>
                <w:noProof/>
                <w:webHidden/>
              </w:rPr>
              <w:fldChar w:fldCharType="begin"/>
            </w:r>
            <w:r w:rsidR="00CC752F">
              <w:rPr>
                <w:noProof/>
                <w:webHidden/>
              </w:rPr>
              <w:instrText xml:space="preserve"> PAGEREF _Toc347164476 \h </w:instrText>
            </w:r>
            <w:r w:rsidR="00CC752F">
              <w:rPr>
                <w:noProof/>
                <w:webHidden/>
              </w:rPr>
            </w:r>
            <w:r w:rsidR="00CC752F">
              <w:rPr>
                <w:noProof/>
                <w:webHidden/>
              </w:rPr>
              <w:fldChar w:fldCharType="separate"/>
            </w:r>
            <w:r w:rsidR="00435266">
              <w:rPr>
                <w:noProof/>
                <w:webHidden/>
              </w:rPr>
              <w:t>38</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77" w:history="1">
            <w:r w:rsidR="00CC752F" w:rsidRPr="00F62252">
              <w:rPr>
                <w:rStyle w:val="Hyperlink"/>
                <w:noProof/>
              </w:rPr>
              <w:t>Bullying.  Ignorance is No Defense</w:t>
            </w:r>
            <w:r w:rsidR="00CC752F">
              <w:rPr>
                <w:noProof/>
                <w:webHidden/>
              </w:rPr>
              <w:tab/>
            </w:r>
            <w:r w:rsidR="00CC752F">
              <w:rPr>
                <w:noProof/>
                <w:webHidden/>
              </w:rPr>
              <w:fldChar w:fldCharType="begin"/>
            </w:r>
            <w:r w:rsidR="00CC752F">
              <w:rPr>
                <w:noProof/>
                <w:webHidden/>
              </w:rPr>
              <w:instrText xml:space="preserve"> PAGEREF _Toc347164477 \h </w:instrText>
            </w:r>
            <w:r w:rsidR="00CC752F">
              <w:rPr>
                <w:noProof/>
                <w:webHidden/>
              </w:rPr>
            </w:r>
            <w:r w:rsidR="00CC752F">
              <w:rPr>
                <w:noProof/>
                <w:webHidden/>
              </w:rPr>
              <w:fldChar w:fldCharType="separate"/>
            </w:r>
            <w:r w:rsidR="00435266">
              <w:rPr>
                <w:noProof/>
                <w:webHidden/>
              </w:rPr>
              <w:t>38</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78" w:history="1">
            <w:r w:rsidR="00CC752F" w:rsidRPr="00F62252">
              <w:rPr>
                <w:rStyle w:val="Hyperlink"/>
                <w:noProof/>
              </w:rPr>
              <w:t>RAISE Boys: Reduce Aggression Increase Self-Empowerment</w:t>
            </w:r>
            <w:r w:rsidR="00CC752F">
              <w:rPr>
                <w:noProof/>
                <w:webHidden/>
              </w:rPr>
              <w:tab/>
            </w:r>
            <w:r w:rsidR="00CC752F">
              <w:rPr>
                <w:noProof/>
                <w:webHidden/>
              </w:rPr>
              <w:fldChar w:fldCharType="begin"/>
            </w:r>
            <w:r w:rsidR="00CC752F">
              <w:rPr>
                <w:noProof/>
                <w:webHidden/>
              </w:rPr>
              <w:instrText xml:space="preserve"> PAGEREF _Toc347164478 \h </w:instrText>
            </w:r>
            <w:r w:rsidR="00CC752F">
              <w:rPr>
                <w:noProof/>
                <w:webHidden/>
              </w:rPr>
            </w:r>
            <w:r w:rsidR="00CC752F">
              <w:rPr>
                <w:noProof/>
                <w:webHidden/>
              </w:rPr>
              <w:fldChar w:fldCharType="separate"/>
            </w:r>
            <w:r w:rsidR="00435266">
              <w:rPr>
                <w:noProof/>
                <w:webHidden/>
              </w:rPr>
              <w:t>38</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79" w:history="1">
            <w:r w:rsidR="00CC752F" w:rsidRPr="00F62252">
              <w:rPr>
                <w:rStyle w:val="Hyperlink"/>
                <w:noProof/>
              </w:rPr>
              <w:t>CyberCool: 15 Positively Powerful Lessons to Teach Digital Citizenship and Stop Cyberbullying</w:t>
            </w:r>
            <w:r w:rsidR="00CC752F">
              <w:rPr>
                <w:noProof/>
                <w:webHidden/>
              </w:rPr>
              <w:tab/>
            </w:r>
            <w:r w:rsidR="00CC752F">
              <w:rPr>
                <w:noProof/>
                <w:webHidden/>
              </w:rPr>
              <w:fldChar w:fldCharType="begin"/>
            </w:r>
            <w:r w:rsidR="00CC752F">
              <w:rPr>
                <w:noProof/>
                <w:webHidden/>
              </w:rPr>
              <w:instrText xml:space="preserve"> PAGEREF _Toc347164479 \h </w:instrText>
            </w:r>
            <w:r w:rsidR="00CC752F">
              <w:rPr>
                <w:noProof/>
                <w:webHidden/>
              </w:rPr>
            </w:r>
            <w:r w:rsidR="00CC752F">
              <w:rPr>
                <w:noProof/>
                <w:webHidden/>
              </w:rPr>
              <w:fldChar w:fldCharType="separate"/>
            </w:r>
            <w:r w:rsidR="00435266">
              <w:rPr>
                <w:noProof/>
                <w:webHidden/>
              </w:rPr>
              <w:t>39</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80" w:history="1">
            <w:r w:rsidR="00CC752F" w:rsidRPr="00F62252">
              <w:rPr>
                <w:rStyle w:val="Hyperlink"/>
                <w:noProof/>
              </w:rPr>
              <w:t>It Has a Name: Relational Aggression</w:t>
            </w:r>
            <w:r w:rsidR="00CC752F">
              <w:rPr>
                <w:noProof/>
                <w:webHidden/>
              </w:rPr>
              <w:tab/>
            </w:r>
            <w:r w:rsidR="00CC752F">
              <w:rPr>
                <w:noProof/>
                <w:webHidden/>
              </w:rPr>
              <w:fldChar w:fldCharType="begin"/>
            </w:r>
            <w:r w:rsidR="00CC752F">
              <w:rPr>
                <w:noProof/>
                <w:webHidden/>
              </w:rPr>
              <w:instrText xml:space="preserve"> PAGEREF _Toc347164480 \h </w:instrText>
            </w:r>
            <w:r w:rsidR="00CC752F">
              <w:rPr>
                <w:noProof/>
                <w:webHidden/>
              </w:rPr>
            </w:r>
            <w:r w:rsidR="00CC752F">
              <w:rPr>
                <w:noProof/>
                <w:webHidden/>
              </w:rPr>
              <w:fldChar w:fldCharType="separate"/>
            </w:r>
            <w:r w:rsidR="00435266">
              <w:rPr>
                <w:noProof/>
                <w:webHidden/>
              </w:rPr>
              <w:t>39</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81" w:history="1">
            <w:r w:rsidR="00CC752F" w:rsidRPr="00F62252">
              <w:rPr>
                <w:rStyle w:val="Hyperlink"/>
                <w:noProof/>
              </w:rPr>
              <w:t>Courage to Care</w:t>
            </w:r>
            <w:r w:rsidR="00CC752F">
              <w:rPr>
                <w:noProof/>
                <w:webHidden/>
              </w:rPr>
              <w:tab/>
            </w:r>
            <w:r w:rsidR="00CC752F">
              <w:rPr>
                <w:noProof/>
                <w:webHidden/>
              </w:rPr>
              <w:fldChar w:fldCharType="begin"/>
            </w:r>
            <w:r w:rsidR="00CC752F">
              <w:rPr>
                <w:noProof/>
                <w:webHidden/>
              </w:rPr>
              <w:instrText xml:space="preserve"> PAGEREF _Toc347164481 \h </w:instrText>
            </w:r>
            <w:r w:rsidR="00CC752F">
              <w:rPr>
                <w:noProof/>
                <w:webHidden/>
              </w:rPr>
            </w:r>
            <w:r w:rsidR="00CC752F">
              <w:rPr>
                <w:noProof/>
                <w:webHidden/>
              </w:rPr>
              <w:fldChar w:fldCharType="separate"/>
            </w:r>
            <w:r w:rsidR="00435266">
              <w:rPr>
                <w:noProof/>
                <w:webHidden/>
              </w:rPr>
              <w:t>40</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82" w:history="1">
            <w:r w:rsidR="00CC752F" w:rsidRPr="00F62252">
              <w:rPr>
                <w:rStyle w:val="Hyperlink"/>
                <w:noProof/>
              </w:rPr>
              <w:t>No Name-Calling Week*</w:t>
            </w:r>
            <w:r w:rsidR="00CC752F">
              <w:rPr>
                <w:noProof/>
                <w:webHidden/>
              </w:rPr>
              <w:tab/>
            </w:r>
            <w:r w:rsidR="00CC752F">
              <w:rPr>
                <w:noProof/>
                <w:webHidden/>
              </w:rPr>
              <w:fldChar w:fldCharType="begin"/>
            </w:r>
            <w:r w:rsidR="00CC752F">
              <w:rPr>
                <w:noProof/>
                <w:webHidden/>
              </w:rPr>
              <w:instrText xml:space="preserve"> PAGEREF _Toc347164482 \h </w:instrText>
            </w:r>
            <w:r w:rsidR="00CC752F">
              <w:rPr>
                <w:noProof/>
                <w:webHidden/>
              </w:rPr>
            </w:r>
            <w:r w:rsidR="00CC752F">
              <w:rPr>
                <w:noProof/>
                <w:webHidden/>
              </w:rPr>
              <w:fldChar w:fldCharType="separate"/>
            </w:r>
            <w:r w:rsidR="00435266">
              <w:rPr>
                <w:noProof/>
                <w:webHidden/>
              </w:rPr>
              <w:t>40</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83" w:history="1">
            <w:r w:rsidR="00CC752F" w:rsidRPr="00F62252">
              <w:rPr>
                <w:rStyle w:val="Hyperlink"/>
                <w:noProof/>
              </w:rPr>
              <w:t>WagePeace</w:t>
            </w:r>
            <w:r w:rsidR="00CC752F">
              <w:rPr>
                <w:noProof/>
                <w:webHidden/>
              </w:rPr>
              <w:tab/>
            </w:r>
            <w:r w:rsidR="00CC752F">
              <w:rPr>
                <w:noProof/>
                <w:webHidden/>
              </w:rPr>
              <w:fldChar w:fldCharType="begin"/>
            </w:r>
            <w:r w:rsidR="00CC752F">
              <w:rPr>
                <w:noProof/>
                <w:webHidden/>
              </w:rPr>
              <w:instrText xml:space="preserve"> PAGEREF _Toc347164483 \h </w:instrText>
            </w:r>
            <w:r w:rsidR="00CC752F">
              <w:rPr>
                <w:noProof/>
                <w:webHidden/>
              </w:rPr>
            </w:r>
            <w:r w:rsidR="00CC752F">
              <w:rPr>
                <w:noProof/>
                <w:webHidden/>
              </w:rPr>
              <w:fldChar w:fldCharType="separate"/>
            </w:r>
            <w:r w:rsidR="00435266">
              <w:rPr>
                <w:noProof/>
                <w:webHidden/>
              </w:rPr>
              <w:t>41</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84" w:history="1">
            <w:r w:rsidR="00CC752F" w:rsidRPr="00F62252">
              <w:rPr>
                <w:rStyle w:val="Hyperlink"/>
                <w:rFonts w:eastAsiaTheme="majorEastAsia" w:cstheme="majorBidi"/>
                <w:bCs/>
                <w:noProof/>
              </w:rPr>
              <w:t>Become an Ally</w:t>
            </w:r>
            <w:r w:rsidR="00CC752F">
              <w:rPr>
                <w:noProof/>
                <w:webHidden/>
              </w:rPr>
              <w:tab/>
            </w:r>
            <w:r w:rsidR="00CC752F">
              <w:rPr>
                <w:noProof/>
                <w:webHidden/>
              </w:rPr>
              <w:fldChar w:fldCharType="begin"/>
            </w:r>
            <w:r w:rsidR="00CC752F">
              <w:rPr>
                <w:noProof/>
                <w:webHidden/>
              </w:rPr>
              <w:instrText xml:space="preserve"> PAGEREF _Toc347164484 \h </w:instrText>
            </w:r>
            <w:r w:rsidR="00CC752F">
              <w:rPr>
                <w:noProof/>
                <w:webHidden/>
              </w:rPr>
            </w:r>
            <w:r w:rsidR="00CC752F">
              <w:rPr>
                <w:noProof/>
                <w:webHidden/>
              </w:rPr>
              <w:fldChar w:fldCharType="separate"/>
            </w:r>
            <w:r w:rsidR="00435266">
              <w:rPr>
                <w:noProof/>
                <w:webHidden/>
              </w:rPr>
              <w:t>41</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485" w:history="1">
            <w:r w:rsidR="00CC752F" w:rsidRPr="00F62252">
              <w:rPr>
                <w:rStyle w:val="Hyperlink"/>
                <w:noProof/>
              </w:rPr>
              <w:t>Single Intervention Curricula</w:t>
            </w:r>
            <w:r w:rsidR="00CC752F">
              <w:rPr>
                <w:noProof/>
                <w:webHidden/>
              </w:rPr>
              <w:tab/>
            </w:r>
            <w:r w:rsidR="00CC752F">
              <w:rPr>
                <w:noProof/>
                <w:webHidden/>
              </w:rPr>
              <w:fldChar w:fldCharType="begin"/>
            </w:r>
            <w:r w:rsidR="00CC752F">
              <w:rPr>
                <w:noProof/>
                <w:webHidden/>
              </w:rPr>
              <w:instrText xml:space="preserve"> PAGEREF _Toc347164485 \h </w:instrText>
            </w:r>
            <w:r w:rsidR="00CC752F">
              <w:rPr>
                <w:noProof/>
                <w:webHidden/>
              </w:rPr>
            </w:r>
            <w:r w:rsidR="00CC752F">
              <w:rPr>
                <w:noProof/>
                <w:webHidden/>
              </w:rPr>
              <w:fldChar w:fldCharType="separate"/>
            </w:r>
            <w:r w:rsidR="00435266">
              <w:rPr>
                <w:noProof/>
                <w:webHidden/>
              </w:rPr>
              <w:t>42</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86" w:history="1">
            <w:r w:rsidR="00CC752F" w:rsidRPr="00F62252">
              <w:rPr>
                <w:rStyle w:val="Hyperlink"/>
                <w:rFonts w:eastAsiaTheme="majorEastAsia" w:cstheme="majorBidi"/>
                <w:noProof/>
              </w:rPr>
              <w:t>CyberALLY &amp; Youth and Cyberbullying: What Families Don’t Know Will Hurt Them</w:t>
            </w:r>
            <w:r w:rsidR="00CC752F">
              <w:rPr>
                <w:noProof/>
                <w:webHidden/>
              </w:rPr>
              <w:tab/>
            </w:r>
            <w:r w:rsidR="00CC752F">
              <w:rPr>
                <w:noProof/>
                <w:webHidden/>
              </w:rPr>
              <w:fldChar w:fldCharType="begin"/>
            </w:r>
            <w:r w:rsidR="00CC752F">
              <w:rPr>
                <w:noProof/>
                <w:webHidden/>
              </w:rPr>
              <w:instrText xml:space="preserve"> PAGEREF _Toc347164486 \h </w:instrText>
            </w:r>
            <w:r w:rsidR="00CC752F">
              <w:rPr>
                <w:noProof/>
                <w:webHidden/>
              </w:rPr>
            </w:r>
            <w:r w:rsidR="00CC752F">
              <w:rPr>
                <w:noProof/>
                <w:webHidden/>
              </w:rPr>
              <w:fldChar w:fldCharType="separate"/>
            </w:r>
            <w:r w:rsidR="00435266">
              <w:rPr>
                <w:noProof/>
                <w:webHidden/>
              </w:rPr>
              <w:t>42</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87" w:history="1">
            <w:r w:rsidR="00CC752F" w:rsidRPr="00F62252">
              <w:rPr>
                <w:rStyle w:val="Hyperlink"/>
                <w:rFonts w:eastAsiaTheme="majorEastAsia" w:cstheme="majorBidi"/>
                <w:noProof/>
              </w:rPr>
              <w:t>Trickery, Trolling and Threats: Understanding and Addressing Cyberbullying &amp; Cyberbullying: Focus on the Legal Issues</w:t>
            </w:r>
            <w:r w:rsidR="00CC752F">
              <w:rPr>
                <w:noProof/>
                <w:webHidden/>
              </w:rPr>
              <w:tab/>
            </w:r>
            <w:r w:rsidR="00CC752F">
              <w:rPr>
                <w:noProof/>
                <w:webHidden/>
              </w:rPr>
              <w:fldChar w:fldCharType="begin"/>
            </w:r>
            <w:r w:rsidR="00CC752F">
              <w:rPr>
                <w:noProof/>
                <w:webHidden/>
              </w:rPr>
              <w:instrText xml:space="preserve"> PAGEREF _Toc347164487 \h </w:instrText>
            </w:r>
            <w:r w:rsidR="00CC752F">
              <w:rPr>
                <w:noProof/>
                <w:webHidden/>
              </w:rPr>
            </w:r>
            <w:r w:rsidR="00CC752F">
              <w:rPr>
                <w:noProof/>
                <w:webHidden/>
              </w:rPr>
              <w:fldChar w:fldCharType="separate"/>
            </w:r>
            <w:r w:rsidR="00435266">
              <w:rPr>
                <w:noProof/>
                <w:webHidden/>
              </w:rPr>
              <w:t>42</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88" w:history="1">
            <w:r w:rsidR="00CC752F" w:rsidRPr="00F62252">
              <w:rPr>
                <w:rStyle w:val="Hyperlink"/>
                <w:noProof/>
              </w:rPr>
              <w:t>Not in Our School &amp; Taking a Stand*</w:t>
            </w:r>
            <w:r w:rsidR="00CC752F">
              <w:rPr>
                <w:noProof/>
                <w:webHidden/>
              </w:rPr>
              <w:tab/>
            </w:r>
            <w:r w:rsidR="00CC752F">
              <w:rPr>
                <w:noProof/>
                <w:webHidden/>
              </w:rPr>
              <w:fldChar w:fldCharType="begin"/>
            </w:r>
            <w:r w:rsidR="00CC752F">
              <w:rPr>
                <w:noProof/>
                <w:webHidden/>
              </w:rPr>
              <w:instrText xml:space="preserve"> PAGEREF _Toc347164488 \h </w:instrText>
            </w:r>
            <w:r w:rsidR="00CC752F">
              <w:rPr>
                <w:noProof/>
                <w:webHidden/>
              </w:rPr>
            </w:r>
            <w:r w:rsidR="00CC752F">
              <w:rPr>
                <w:noProof/>
                <w:webHidden/>
              </w:rPr>
              <w:fldChar w:fldCharType="separate"/>
            </w:r>
            <w:r w:rsidR="00435266">
              <w:rPr>
                <w:noProof/>
                <w:webHidden/>
              </w:rPr>
              <w:t>43</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89" w:history="1">
            <w:r w:rsidR="00CC752F" w:rsidRPr="00F62252">
              <w:rPr>
                <w:rStyle w:val="Hyperlink"/>
                <w:noProof/>
              </w:rPr>
              <w:t>ThinkB4YouSpeak*</w:t>
            </w:r>
            <w:r w:rsidR="00CC752F">
              <w:rPr>
                <w:noProof/>
                <w:webHidden/>
              </w:rPr>
              <w:tab/>
            </w:r>
            <w:r w:rsidR="00CC752F">
              <w:rPr>
                <w:noProof/>
                <w:webHidden/>
              </w:rPr>
              <w:fldChar w:fldCharType="begin"/>
            </w:r>
            <w:r w:rsidR="00CC752F">
              <w:rPr>
                <w:noProof/>
                <w:webHidden/>
              </w:rPr>
              <w:instrText xml:space="preserve"> PAGEREF _Toc347164489 \h </w:instrText>
            </w:r>
            <w:r w:rsidR="00CC752F">
              <w:rPr>
                <w:noProof/>
                <w:webHidden/>
              </w:rPr>
            </w:r>
            <w:r w:rsidR="00CC752F">
              <w:rPr>
                <w:noProof/>
                <w:webHidden/>
              </w:rPr>
              <w:fldChar w:fldCharType="separate"/>
            </w:r>
            <w:r w:rsidR="00435266">
              <w:rPr>
                <w:noProof/>
                <w:webHidden/>
              </w:rPr>
              <w:t>43</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490" w:history="1">
            <w:r w:rsidR="00CC752F" w:rsidRPr="00F62252">
              <w:rPr>
                <w:rStyle w:val="Hyperlink"/>
                <w:noProof/>
              </w:rPr>
              <w:t>Knowledge Base</w:t>
            </w:r>
            <w:r w:rsidR="00CC752F">
              <w:rPr>
                <w:noProof/>
                <w:webHidden/>
              </w:rPr>
              <w:tab/>
            </w:r>
            <w:r w:rsidR="00CC752F">
              <w:rPr>
                <w:noProof/>
                <w:webHidden/>
              </w:rPr>
              <w:fldChar w:fldCharType="begin"/>
            </w:r>
            <w:r w:rsidR="00CC752F">
              <w:rPr>
                <w:noProof/>
                <w:webHidden/>
              </w:rPr>
              <w:instrText xml:space="preserve"> PAGEREF _Toc347164490 \h </w:instrText>
            </w:r>
            <w:r w:rsidR="00CC752F">
              <w:rPr>
                <w:noProof/>
                <w:webHidden/>
              </w:rPr>
            </w:r>
            <w:r w:rsidR="00CC752F">
              <w:rPr>
                <w:noProof/>
                <w:webHidden/>
              </w:rPr>
              <w:fldChar w:fldCharType="separate"/>
            </w:r>
            <w:r w:rsidR="00435266">
              <w:rPr>
                <w:noProof/>
                <w:webHidden/>
              </w:rPr>
              <w:t>44</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91" w:history="1">
            <w:r w:rsidR="00CC752F" w:rsidRPr="00F62252">
              <w:rPr>
                <w:rStyle w:val="Hyperlink"/>
                <w:rFonts w:eastAsiaTheme="majorEastAsia" w:cstheme="majorBidi"/>
                <w:bCs/>
                <w:noProof/>
              </w:rPr>
              <w:t>Stop Bullying: Speak Up*</w:t>
            </w:r>
            <w:r w:rsidR="00CC752F">
              <w:rPr>
                <w:noProof/>
                <w:webHidden/>
              </w:rPr>
              <w:tab/>
            </w:r>
            <w:r w:rsidR="00CC752F">
              <w:rPr>
                <w:noProof/>
                <w:webHidden/>
              </w:rPr>
              <w:fldChar w:fldCharType="begin"/>
            </w:r>
            <w:r w:rsidR="00CC752F">
              <w:rPr>
                <w:noProof/>
                <w:webHidden/>
              </w:rPr>
              <w:instrText xml:space="preserve"> PAGEREF _Toc347164491 \h </w:instrText>
            </w:r>
            <w:r w:rsidR="00CC752F">
              <w:rPr>
                <w:noProof/>
                <w:webHidden/>
              </w:rPr>
            </w:r>
            <w:r w:rsidR="00CC752F">
              <w:rPr>
                <w:noProof/>
                <w:webHidden/>
              </w:rPr>
              <w:fldChar w:fldCharType="separate"/>
            </w:r>
            <w:r w:rsidR="00435266">
              <w:rPr>
                <w:noProof/>
                <w:webHidden/>
              </w:rPr>
              <w:t>44</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92" w:history="1">
            <w:r w:rsidR="00CC752F" w:rsidRPr="00F62252">
              <w:rPr>
                <w:rStyle w:val="Hyperlink"/>
                <w:rFonts w:eastAsiaTheme="majorEastAsia" w:cstheme="majorBidi"/>
                <w:bCs/>
                <w:noProof/>
              </w:rPr>
              <w:t>StopBullying.Gov*</w:t>
            </w:r>
            <w:r w:rsidR="00CC752F">
              <w:rPr>
                <w:noProof/>
                <w:webHidden/>
              </w:rPr>
              <w:tab/>
            </w:r>
            <w:r w:rsidR="00CC752F">
              <w:rPr>
                <w:noProof/>
                <w:webHidden/>
              </w:rPr>
              <w:fldChar w:fldCharType="begin"/>
            </w:r>
            <w:r w:rsidR="00CC752F">
              <w:rPr>
                <w:noProof/>
                <w:webHidden/>
              </w:rPr>
              <w:instrText xml:space="preserve"> PAGEREF _Toc347164492 \h </w:instrText>
            </w:r>
            <w:r w:rsidR="00CC752F">
              <w:rPr>
                <w:noProof/>
                <w:webHidden/>
              </w:rPr>
            </w:r>
            <w:r w:rsidR="00CC752F">
              <w:rPr>
                <w:noProof/>
                <w:webHidden/>
              </w:rPr>
              <w:fldChar w:fldCharType="separate"/>
            </w:r>
            <w:r w:rsidR="00435266">
              <w:rPr>
                <w:noProof/>
                <w:webHidden/>
              </w:rPr>
              <w:t>44</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93" w:history="1">
            <w:r w:rsidR="00CC752F" w:rsidRPr="00F62252">
              <w:rPr>
                <w:rStyle w:val="Hyperlink"/>
                <w:rFonts w:eastAsiaTheme="majorEastAsia" w:cstheme="majorBidi"/>
                <w:bCs/>
                <w:noProof/>
              </w:rPr>
              <w:t>Pacer’s National Bullying Prevention Center*</w:t>
            </w:r>
            <w:r w:rsidR="00CC752F">
              <w:rPr>
                <w:noProof/>
                <w:webHidden/>
              </w:rPr>
              <w:tab/>
            </w:r>
            <w:r w:rsidR="00CC752F">
              <w:rPr>
                <w:noProof/>
                <w:webHidden/>
              </w:rPr>
              <w:fldChar w:fldCharType="begin"/>
            </w:r>
            <w:r w:rsidR="00CC752F">
              <w:rPr>
                <w:noProof/>
                <w:webHidden/>
              </w:rPr>
              <w:instrText xml:space="preserve"> PAGEREF _Toc347164493 \h </w:instrText>
            </w:r>
            <w:r w:rsidR="00CC752F">
              <w:rPr>
                <w:noProof/>
                <w:webHidden/>
              </w:rPr>
            </w:r>
            <w:r w:rsidR="00CC752F">
              <w:rPr>
                <w:noProof/>
                <w:webHidden/>
              </w:rPr>
              <w:fldChar w:fldCharType="separate"/>
            </w:r>
            <w:r w:rsidR="00435266">
              <w:rPr>
                <w:noProof/>
                <w:webHidden/>
              </w:rPr>
              <w:t>45</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94" w:history="1">
            <w:r w:rsidR="00CC752F" w:rsidRPr="00F62252">
              <w:rPr>
                <w:rStyle w:val="Hyperlink"/>
                <w:rFonts w:eastAsiaTheme="majorEastAsia" w:cstheme="majorBidi"/>
                <w:bCs/>
                <w:noProof/>
              </w:rPr>
              <w:t>Combat Bullying: Tools and Resources*</w:t>
            </w:r>
            <w:r w:rsidR="00CC752F">
              <w:rPr>
                <w:noProof/>
                <w:webHidden/>
              </w:rPr>
              <w:tab/>
            </w:r>
            <w:r w:rsidR="00CC752F">
              <w:rPr>
                <w:noProof/>
                <w:webHidden/>
              </w:rPr>
              <w:fldChar w:fldCharType="begin"/>
            </w:r>
            <w:r w:rsidR="00CC752F">
              <w:rPr>
                <w:noProof/>
                <w:webHidden/>
              </w:rPr>
              <w:instrText xml:space="preserve"> PAGEREF _Toc347164494 \h </w:instrText>
            </w:r>
            <w:r w:rsidR="00CC752F">
              <w:rPr>
                <w:noProof/>
                <w:webHidden/>
              </w:rPr>
            </w:r>
            <w:r w:rsidR="00CC752F">
              <w:rPr>
                <w:noProof/>
                <w:webHidden/>
              </w:rPr>
              <w:fldChar w:fldCharType="separate"/>
            </w:r>
            <w:r w:rsidR="00435266">
              <w:rPr>
                <w:noProof/>
                <w:webHidden/>
              </w:rPr>
              <w:t>45</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95" w:history="1">
            <w:r w:rsidR="00CC752F" w:rsidRPr="00F62252">
              <w:rPr>
                <w:rStyle w:val="Hyperlink"/>
                <w:rFonts w:eastAsiaTheme="majorEastAsia" w:cstheme="majorBidi"/>
                <w:bCs/>
                <w:noProof/>
              </w:rPr>
              <w:t>Health Education Resources of the Office of the State Superintendent of Education (OSSE)*</w:t>
            </w:r>
            <w:r w:rsidR="00CC752F">
              <w:rPr>
                <w:noProof/>
                <w:webHidden/>
              </w:rPr>
              <w:tab/>
            </w:r>
            <w:r w:rsidR="00CC752F">
              <w:rPr>
                <w:noProof/>
                <w:webHidden/>
              </w:rPr>
              <w:fldChar w:fldCharType="begin"/>
            </w:r>
            <w:r w:rsidR="00CC752F">
              <w:rPr>
                <w:noProof/>
                <w:webHidden/>
              </w:rPr>
              <w:instrText xml:space="preserve"> PAGEREF _Toc347164495 \h </w:instrText>
            </w:r>
            <w:r w:rsidR="00CC752F">
              <w:rPr>
                <w:noProof/>
                <w:webHidden/>
              </w:rPr>
            </w:r>
            <w:r w:rsidR="00CC752F">
              <w:rPr>
                <w:noProof/>
                <w:webHidden/>
              </w:rPr>
              <w:fldChar w:fldCharType="separate"/>
            </w:r>
            <w:r w:rsidR="00435266">
              <w:rPr>
                <w:noProof/>
                <w:webHidden/>
              </w:rPr>
              <w:t>46</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496" w:history="1">
            <w:r w:rsidR="00CC752F" w:rsidRPr="00F62252">
              <w:rPr>
                <w:rStyle w:val="Hyperlink"/>
                <w:rFonts w:eastAsiaTheme="majorEastAsia" w:cstheme="majorBidi"/>
                <w:noProof/>
              </w:rPr>
              <w:t>Afterschool: A Strategy for Addressing and Preventing Middle School Bullying*</w:t>
            </w:r>
            <w:r w:rsidR="00CC752F">
              <w:rPr>
                <w:noProof/>
                <w:webHidden/>
              </w:rPr>
              <w:tab/>
            </w:r>
            <w:r w:rsidR="00CC752F">
              <w:rPr>
                <w:noProof/>
                <w:webHidden/>
              </w:rPr>
              <w:fldChar w:fldCharType="begin"/>
            </w:r>
            <w:r w:rsidR="00CC752F">
              <w:rPr>
                <w:noProof/>
                <w:webHidden/>
              </w:rPr>
              <w:instrText xml:space="preserve"> PAGEREF _Toc347164496 \h </w:instrText>
            </w:r>
            <w:r w:rsidR="00CC752F">
              <w:rPr>
                <w:noProof/>
                <w:webHidden/>
              </w:rPr>
            </w:r>
            <w:r w:rsidR="00CC752F">
              <w:rPr>
                <w:noProof/>
                <w:webHidden/>
              </w:rPr>
              <w:fldChar w:fldCharType="separate"/>
            </w:r>
            <w:r w:rsidR="00435266">
              <w:rPr>
                <w:noProof/>
                <w:webHidden/>
              </w:rPr>
              <w:t>46</w:t>
            </w:r>
            <w:r w:rsidR="00CC752F">
              <w:rPr>
                <w:noProof/>
                <w:webHidden/>
              </w:rPr>
              <w:fldChar w:fldCharType="end"/>
            </w:r>
          </w:hyperlink>
        </w:p>
        <w:p w:rsidR="00CC752F" w:rsidRDefault="00BE538A">
          <w:pPr>
            <w:pStyle w:val="TOC1"/>
            <w:rPr>
              <w:rFonts w:eastAsiaTheme="minorEastAsia" w:cstheme="minorBidi"/>
              <w:b w:val="0"/>
              <w:bCs w:val="0"/>
            </w:rPr>
          </w:pPr>
          <w:hyperlink w:anchor="_Toc347164497" w:history="1">
            <w:r w:rsidR="00CC752F" w:rsidRPr="00F62252">
              <w:rPr>
                <w:rStyle w:val="Hyperlink"/>
              </w:rPr>
              <w:t>Appendix B- Youth Bullying Prevention Act of 2012 Bullying Definition</w:t>
            </w:r>
            <w:r w:rsidR="00CC752F">
              <w:rPr>
                <w:webHidden/>
              </w:rPr>
              <w:tab/>
            </w:r>
            <w:r w:rsidR="00CC752F">
              <w:rPr>
                <w:webHidden/>
              </w:rPr>
              <w:fldChar w:fldCharType="begin"/>
            </w:r>
            <w:r w:rsidR="00CC752F">
              <w:rPr>
                <w:webHidden/>
              </w:rPr>
              <w:instrText xml:space="preserve"> PAGEREF _Toc347164497 \h </w:instrText>
            </w:r>
            <w:r w:rsidR="00CC752F">
              <w:rPr>
                <w:webHidden/>
              </w:rPr>
            </w:r>
            <w:r w:rsidR="00CC752F">
              <w:rPr>
                <w:webHidden/>
              </w:rPr>
              <w:fldChar w:fldCharType="separate"/>
            </w:r>
            <w:r w:rsidR="00435266">
              <w:rPr>
                <w:webHidden/>
              </w:rPr>
              <w:t>47</w:t>
            </w:r>
            <w:r w:rsidR="00CC752F">
              <w:rPr>
                <w:webHidden/>
              </w:rPr>
              <w:fldChar w:fldCharType="end"/>
            </w:r>
          </w:hyperlink>
        </w:p>
        <w:p w:rsidR="00CC752F" w:rsidRDefault="00BE538A">
          <w:pPr>
            <w:pStyle w:val="TOC1"/>
            <w:rPr>
              <w:rFonts w:eastAsiaTheme="minorEastAsia" w:cstheme="minorBidi"/>
              <w:b w:val="0"/>
              <w:bCs w:val="0"/>
            </w:rPr>
          </w:pPr>
          <w:hyperlink w:anchor="_Toc347164498" w:history="1">
            <w:r w:rsidR="00CC752F" w:rsidRPr="00F62252">
              <w:rPr>
                <w:rStyle w:val="Hyperlink"/>
              </w:rPr>
              <w:t>Appendix C- Compliance Checklist</w:t>
            </w:r>
            <w:r w:rsidR="00CC752F">
              <w:rPr>
                <w:webHidden/>
              </w:rPr>
              <w:tab/>
            </w:r>
            <w:r w:rsidR="00CC752F">
              <w:rPr>
                <w:webHidden/>
              </w:rPr>
              <w:fldChar w:fldCharType="begin"/>
            </w:r>
            <w:r w:rsidR="00CC752F">
              <w:rPr>
                <w:webHidden/>
              </w:rPr>
              <w:instrText xml:space="preserve"> PAGEREF _Toc347164498 \h </w:instrText>
            </w:r>
            <w:r w:rsidR="00CC752F">
              <w:rPr>
                <w:webHidden/>
              </w:rPr>
            </w:r>
            <w:r w:rsidR="00CC752F">
              <w:rPr>
                <w:webHidden/>
              </w:rPr>
              <w:fldChar w:fldCharType="separate"/>
            </w:r>
            <w:r w:rsidR="00435266">
              <w:rPr>
                <w:webHidden/>
              </w:rPr>
              <w:t>48</w:t>
            </w:r>
            <w:r w:rsidR="00CC752F">
              <w:rPr>
                <w:webHidden/>
              </w:rPr>
              <w:fldChar w:fldCharType="end"/>
            </w:r>
          </w:hyperlink>
        </w:p>
        <w:p w:rsidR="00CC752F" w:rsidRDefault="00BE538A">
          <w:pPr>
            <w:pStyle w:val="TOC1"/>
            <w:rPr>
              <w:rFonts w:eastAsiaTheme="minorEastAsia" w:cstheme="minorBidi"/>
              <w:b w:val="0"/>
              <w:bCs w:val="0"/>
            </w:rPr>
          </w:pPr>
          <w:hyperlink w:anchor="_Toc347164499" w:history="1">
            <w:r w:rsidR="00CC752F" w:rsidRPr="00F62252">
              <w:rPr>
                <w:rStyle w:val="Hyperlink"/>
              </w:rPr>
              <w:t>Appendix D- Sample Incident Reporting Form</w:t>
            </w:r>
            <w:r w:rsidR="00CC752F">
              <w:rPr>
                <w:webHidden/>
              </w:rPr>
              <w:tab/>
            </w:r>
            <w:r w:rsidR="00CC752F">
              <w:rPr>
                <w:webHidden/>
              </w:rPr>
              <w:fldChar w:fldCharType="begin"/>
            </w:r>
            <w:r w:rsidR="00CC752F">
              <w:rPr>
                <w:webHidden/>
              </w:rPr>
              <w:instrText xml:space="preserve"> PAGEREF _Toc347164499 \h </w:instrText>
            </w:r>
            <w:r w:rsidR="00CC752F">
              <w:rPr>
                <w:webHidden/>
              </w:rPr>
            </w:r>
            <w:r w:rsidR="00CC752F">
              <w:rPr>
                <w:webHidden/>
              </w:rPr>
              <w:fldChar w:fldCharType="separate"/>
            </w:r>
            <w:r w:rsidR="00435266">
              <w:rPr>
                <w:webHidden/>
              </w:rPr>
              <w:t>53</w:t>
            </w:r>
            <w:r w:rsidR="00CC752F">
              <w:rPr>
                <w:webHidden/>
              </w:rPr>
              <w:fldChar w:fldCharType="end"/>
            </w:r>
          </w:hyperlink>
        </w:p>
        <w:p w:rsidR="00CC752F" w:rsidRDefault="00BE538A">
          <w:pPr>
            <w:pStyle w:val="TOC1"/>
            <w:rPr>
              <w:rFonts w:eastAsiaTheme="minorEastAsia" w:cstheme="minorBidi"/>
              <w:b w:val="0"/>
              <w:bCs w:val="0"/>
            </w:rPr>
          </w:pPr>
          <w:hyperlink w:anchor="_Toc347164500" w:history="1">
            <w:r w:rsidR="00CC752F" w:rsidRPr="00F62252">
              <w:rPr>
                <w:rStyle w:val="Hyperlink"/>
              </w:rPr>
              <w:t>Appendix E- Review of Best Practices in Preventing Bullying</w:t>
            </w:r>
            <w:r w:rsidR="00CC752F">
              <w:rPr>
                <w:webHidden/>
              </w:rPr>
              <w:tab/>
            </w:r>
            <w:r w:rsidR="00CC752F">
              <w:rPr>
                <w:webHidden/>
              </w:rPr>
              <w:fldChar w:fldCharType="begin"/>
            </w:r>
            <w:r w:rsidR="00CC752F">
              <w:rPr>
                <w:webHidden/>
              </w:rPr>
              <w:instrText xml:space="preserve"> PAGEREF _Toc347164500 \h </w:instrText>
            </w:r>
            <w:r w:rsidR="00CC752F">
              <w:rPr>
                <w:webHidden/>
              </w:rPr>
            </w:r>
            <w:r w:rsidR="00CC752F">
              <w:rPr>
                <w:webHidden/>
              </w:rPr>
              <w:fldChar w:fldCharType="separate"/>
            </w:r>
            <w:r w:rsidR="00435266">
              <w:rPr>
                <w:webHidden/>
              </w:rPr>
              <w:t>55</w:t>
            </w:r>
            <w:r w:rsidR="00CC752F">
              <w:rPr>
                <w:webHidden/>
              </w:rPr>
              <w:fldChar w:fldCharType="end"/>
            </w:r>
          </w:hyperlink>
        </w:p>
        <w:p w:rsidR="00CC752F" w:rsidRDefault="00BE538A">
          <w:pPr>
            <w:pStyle w:val="TOC2"/>
            <w:tabs>
              <w:tab w:val="right" w:leader="dot" w:pos="9350"/>
            </w:tabs>
            <w:rPr>
              <w:rFonts w:eastAsiaTheme="minorEastAsia"/>
              <w:noProof/>
            </w:rPr>
          </w:pPr>
          <w:hyperlink w:anchor="_Toc347164501" w:history="1">
            <w:r w:rsidR="00CC752F" w:rsidRPr="00F62252">
              <w:rPr>
                <w:rStyle w:val="Hyperlink"/>
                <w:rFonts w:eastAsia="Calibri" w:cs="Times New Roman"/>
                <w:noProof/>
              </w:rPr>
              <w:t>Prevalence and Consequences of Bullying</w:t>
            </w:r>
            <w:r w:rsidR="00CC752F">
              <w:rPr>
                <w:noProof/>
                <w:webHidden/>
              </w:rPr>
              <w:tab/>
            </w:r>
            <w:r w:rsidR="00CC752F">
              <w:rPr>
                <w:noProof/>
                <w:webHidden/>
              </w:rPr>
              <w:fldChar w:fldCharType="begin"/>
            </w:r>
            <w:r w:rsidR="00CC752F">
              <w:rPr>
                <w:noProof/>
                <w:webHidden/>
              </w:rPr>
              <w:instrText xml:space="preserve"> PAGEREF _Toc347164501 \h </w:instrText>
            </w:r>
            <w:r w:rsidR="00CC752F">
              <w:rPr>
                <w:noProof/>
                <w:webHidden/>
              </w:rPr>
            </w:r>
            <w:r w:rsidR="00CC752F">
              <w:rPr>
                <w:noProof/>
                <w:webHidden/>
              </w:rPr>
              <w:fldChar w:fldCharType="separate"/>
            </w:r>
            <w:r w:rsidR="00435266">
              <w:rPr>
                <w:noProof/>
                <w:webHidden/>
              </w:rPr>
              <w:t>55</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502" w:history="1">
            <w:r w:rsidR="00CC752F" w:rsidRPr="00F62252">
              <w:rPr>
                <w:rStyle w:val="Hyperlink"/>
                <w:rFonts w:eastAsia="Calibri" w:cs="Times New Roman"/>
                <w:noProof/>
              </w:rPr>
              <w:t>Causes and Correlates of Bullying</w:t>
            </w:r>
            <w:r w:rsidR="00CC752F">
              <w:rPr>
                <w:noProof/>
                <w:webHidden/>
              </w:rPr>
              <w:tab/>
            </w:r>
            <w:r w:rsidR="00CC752F">
              <w:rPr>
                <w:noProof/>
                <w:webHidden/>
              </w:rPr>
              <w:fldChar w:fldCharType="begin"/>
            </w:r>
            <w:r w:rsidR="00CC752F">
              <w:rPr>
                <w:noProof/>
                <w:webHidden/>
              </w:rPr>
              <w:instrText xml:space="preserve"> PAGEREF _Toc347164502 \h </w:instrText>
            </w:r>
            <w:r w:rsidR="00CC752F">
              <w:rPr>
                <w:noProof/>
                <w:webHidden/>
              </w:rPr>
            </w:r>
            <w:r w:rsidR="00CC752F">
              <w:rPr>
                <w:noProof/>
                <w:webHidden/>
              </w:rPr>
              <w:fldChar w:fldCharType="separate"/>
            </w:r>
            <w:r w:rsidR="00435266">
              <w:rPr>
                <w:noProof/>
                <w:webHidden/>
              </w:rPr>
              <w:t>55</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503" w:history="1">
            <w:r w:rsidR="00CC752F" w:rsidRPr="00F62252">
              <w:rPr>
                <w:rStyle w:val="Hyperlink"/>
                <w:rFonts w:eastAsia="Calibri" w:cs="Times New Roman"/>
                <w:noProof/>
              </w:rPr>
              <w:t>Effective programming from the Literature</w:t>
            </w:r>
            <w:r w:rsidR="00CC752F">
              <w:rPr>
                <w:noProof/>
                <w:webHidden/>
              </w:rPr>
              <w:tab/>
            </w:r>
            <w:r w:rsidR="00CC752F">
              <w:rPr>
                <w:noProof/>
                <w:webHidden/>
              </w:rPr>
              <w:fldChar w:fldCharType="begin"/>
            </w:r>
            <w:r w:rsidR="00CC752F">
              <w:rPr>
                <w:noProof/>
                <w:webHidden/>
              </w:rPr>
              <w:instrText xml:space="preserve"> PAGEREF _Toc347164503 \h </w:instrText>
            </w:r>
            <w:r w:rsidR="00CC752F">
              <w:rPr>
                <w:noProof/>
                <w:webHidden/>
              </w:rPr>
            </w:r>
            <w:r w:rsidR="00CC752F">
              <w:rPr>
                <w:noProof/>
                <w:webHidden/>
              </w:rPr>
              <w:fldChar w:fldCharType="separate"/>
            </w:r>
            <w:r w:rsidR="00435266">
              <w:rPr>
                <w:noProof/>
                <w:webHidden/>
              </w:rPr>
              <w:t>56</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504" w:history="1">
            <w:r w:rsidR="00CC752F" w:rsidRPr="00F62252">
              <w:rPr>
                <w:rStyle w:val="Hyperlink"/>
                <w:rFonts w:eastAsia="Calibri" w:cs="Times New Roman"/>
                <w:noProof/>
              </w:rPr>
              <w:t>Unproven and Ineffective Strategies in Bullying Prevention</w:t>
            </w:r>
            <w:r w:rsidR="00CC752F">
              <w:rPr>
                <w:noProof/>
                <w:webHidden/>
              </w:rPr>
              <w:tab/>
            </w:r>
            <w:r w:rsidR="00CC752F">
              <w:rPr>
                <w:noProof/>
                <w:webHidden/>
              </w:rPr>
              <w:fldChar w:fldCharType="begin"/>
            </w:r>
            <w:r w:rsidR="00CC752F">
              <w:rPr>
                <w:noProof/>
                <w:webHidden/>
              </w:rPr>
              <w:instrText xml:space="preserve"> PAGEREF _Toc347164504 \h </w:instrText>
            </w:r>
            <w:r w:rsidR="00CC752F">
              <w:rPr>
                <w:noProof/>
                <w:webHidden/>
              </w:rPr>
            </w:r>
            <w:r w:rsidR="00CC752F">
              <w:rPr>
                <w:noProof/>
                <w:webHidden/>
              </w:rPr>
              <w:fldChar w:fldCharType="separate"/>
            </w:r>
            <w:r w:rsidR="00435266">
              <w:rPr>
                <w:noProof/>
                <w:webHidden/>
              </w:rPr>
              <w:t>58</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505" w:history="1">
            <w:r w:rsidR="00CC752F" w:rsidRPr="00F62252">
              <w:rPr>
                <w:rStyle w:val="Hyperlink"/>
                <w:rFonts w:eastAsia="Calibri" w:cs="Times New Roman"/>
                <w:noProof/>
              </w:rPr>
              <w:t>Prevention Curriculum Guidelines for DC Agencies</w:t>
            </w:r>
            <w:r w:rsidR="00CC752F">
              <w:rPr>
                <w:noProof/>
                <w:webHidden/>
              </w:rPr>
              <w:tab/>
            </w:r>
            <w:r w:rsidR="00CC752F">
              <w:rPr>
                <w:noProof/>
                <w:webHidden/>
              </w:rPr>
              <w:fldChar w:fldCharType="begin"/>
            </w:r>
            <w:r w:rsidR="00CC752F">
              <w:rPr>
                <w:noProof/>
                <w:webHidden/>
              </w:rPr>
              <w:instrText xml:space="preserve"> PAGEREF _Toc347164505 \h </w:instrText>
            </w:r>
            <w:r w:rsidR="00CC752F">
              <w:rPr>
                <w:noProof/>
                <w:webHidden/>
              </w:rPr>
            </w:r>
            <w:r w:rsidR="00CC752F">
              <w:rPr>
                <w:noProof/>
                <w:webHidden/>
              </w:rPr>
              <w:fldChar w:fldCharType="separate"/>
            </w:r>
            <w:r w:rsidR="00435266">
              <w:rPr>
                <w:noProof/>
                <w:webHidden/>
              </w:rPr>
              <w:t>59</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506" w:history="1">
            <w:r w:rsidR="00CC752F" w:rsidRPr="00F62252">
              <w:rPr>
                <w:rStyle w:val="Hyperlink"/>
                <w:rFonts w:eastAsia="Times New Roman" w:cs="Times New Roman"/>
                <w:noProof/>
                <w:lang w:eastAsia="ja-JP"/>
              </w:rPr>
              <w:t>Works Cited</w:t>
            </w:r>
            <w:r w:rsidR="00CC752F">
              <w:rPr>
                <w:noProof/>
                <w:webHidden/>
              </w:rPr>
              <w:tab/>
            </w:r>
            <w:r w:rsidR="00CC752F">
              <w:rPr>
                <w:noProof/>
                <w:webHidden/>
              </w:rPr>
              <w:fldChar w:fldCharType="begin"/>
            </w:r>
            <w:r w:rsidR="00CC752F">
              <w:rPr>
                <w:noProof/>
                <w:webHidden/>
              </w:rPr>
              <w:instrText xml:space="preserve"> PAGEREF _Toc347164506 \h </w:instrText>
            </w:r>
            <w:r w:rsidR="00CC752F">
              <w:rPr>
                <w:noProof/>
                <w:webHidden/>
              </w:rPr>
            </w:r>
            <w:r w:rsidR="00CC752F">
              <w:rPr>
                <w:noProof/>
                <w:webHidden/>
              </w:rPr>
              <w:fldChar w:fldCharType="separate"/>
            </w:r>
            <w:r w:rsidR="00435266">
              <w:rPr>
                <w:noProof/>
                <w:webHidden/>
              </w:rPr>
              <w:t>62</w:t>
            </w:r>
            <w:r w:rsidR="00CC752F">
              <w:rPr>
                <w:noProof/>
                <w:webHidden/>
              </w:rPr>
              <w:fldChar w:fldCharType="end"/>
            </w:r>
          </w:hyperlink>
        </w:p>
        <w:p w:rsidR="00CC752F" w:rsidRDefault="00BE538A">
          <w:pPr>
            <w:pStyle w:val="TOC1"/>
            <w:rPr>
              <w:rFonts w:eastAsiaTheme="minorEastAsia" w:cstheme="minorBidi"/>
              <w:b w:val="0"/>
              <w:bCs w:val="0"/>
            </w:rPr>
          </w:pPr>
          <w:hyperlink w:anchor="_Toc347164507" w:history="1">
            <w:r w:rsidR="00CC752F" w:rsidRPr="00F62252">
              <w:rPr>
                <w:rStyle w:val="Hyperlink"/>
              </w:rPr>
              <w:t>Appendix F- Example Policy</w:t>
            </w:r>
            <w:r w:rsidR="00CC752F">
              <w:rPr>
                <w:webHidden/>
              </w:rPr>
              <w:tab/>
            </w:r>
            <w:r w:rsidR="00CC752F">
              <w:rPr>
                <w:webHidden/>
              </w:rPr>
              <w:fldChar w:fldCharType="begin"/>
            </w:r>
            <w:r w:rsidR="00CC752F">
              <w:rPr>
                <w:webHidden/>
              </w:rPr>
              <w:instrText xml:space="preserve"> PAGEREF _Toc347164507 \h </w:instrText>
            </w:r>
            <w:r w:rsidR="00CC752F">
              <w:rPr>
                <w:webHidden/>
              </w:rPr>
            </w:r>
            <w:r w:rsidR="00CC752F">
              <w:rPr>
                <w:webHidden/>
              </w:rPr>
              <w:fldChar w:fldCharType="separate"/>
            </w:r>
            <w:r w:rsidR="00435266">
              <w:rPr>
                <w:webHidden/>
              </w:rPr>
              <w:t>66</w:t>
            </w:r>
            <w:r w:rsidR="00CC752F">
              <w:rPr>
                <w:webHidden/>
              </w:rPr>
              <w:fldChar w:fldCharType="end"/>
            </w:r>
          </w:hyperlink>
        </w:p>
        <w:p w:rsidR="00CC752F" w:rsidRDefault="00BE538A">
          <w:pPr>
            <w:pStyle w:val="TOC1"/>
            <w:rPr>
              <w:rFonts w:eastAsiaTheme="minorEastAsia" w:cstheme="minorBidi"/>
              <w:b w:val="0"/>
              <w:bCs w:val="0"/>
            </w:rPr>
          </w:pPr>
          <w:hyperlink w:anchor="_Toc347164508" w:history="1">
            <w:r w:rsidR="00CC752F" w:rsidRPr="00F62252">
              <w:rPr>
                <w:rStyle w:val="Hyperlink"/>
              </w:rPr>
              <w:t>Definitions</w:t>
            </w:r>
            <w:r w:rsidR="00CC752F">
              <w:rPr>
                <w:webHidden/>
              </w:rPr>
              <w:tab/>
            </w:r>
            <w:r w:rsidR="00CC752F">
              <w:rPr>
                <w:webHidden/>
              </w:rPr>
              <w:fldChar w:fldCharType="begin"/>
            </w:r>
            <w:r w:rsidR="00CC752F">
              <w:rPr>
                <w:webHidden/>
              </w:rPr>
              <w:instrText xml:space="preserve"> PAGEREF _Toc347164508 \h </w:instrText>
            </w:r>
            <w:r w:rsidR="00CC752F">
              <w:rPr>
                <w:webHidden/>
              </w:rPr>
            </w:r>
            <w:r w:rsidR="00CC752F">
              <w:rPr>
                <w:webHidden/>
              </w:rPr>
              <w:fldChar w:fldCharType="separate"/>
            </w:r>
            <w:r w:rsidR="00435266">
              <w:rPr>
                <w:webHidden/>
              </w:rPr>
              <w:t>66</w:t>
            </w:r>
            <w:r w:rsidR="00CC752F">
              <w:rPr>
                <w:webHidden/>
              </w:rPr>
              <w:fldChar w:fldCharType="end"/>
            </w:r>
          </w:hyperlink>
        </w:p>
        <w:p w:rsidR="00CC752F" w:rsidRDefault="00BE538A">
          <w:pPr>
            <w:pStyle w:val="TOC1"/>
            <w:rPr>
              <w:rFonts w:eastAsiaTheme="minorEastAsia" w:cstheme="minorBidi"/>
              <w:b w:val="0"/>
              <w:bCs w:val="0"/>
            </w:rPr>
          </w:pPr>
          <w:hyperlink w:anchor="_Toc347164509" w:history="1">
            <w:r w:rsidR="00CC752F" w:rsidRPr="00F62252">
              <w:rPr>
                <w:rStyle w:val="Hyperlink"/>
              </w:rPr>
              <w:t>Prohibition against Bullying</w:t>
            </w:r>
            <w:r w:rsidR="00CC752F">
              <w:rPr>
                <w:webHidden/>
              </w:rPr>
              <w:tab/>
            </w:r>
            <w:r w:rsidR="00CC752F">
              <w:rPr>
                <w:webHidden/>
              </w:rPr>
              <w:fldChar w:fldCharType="begin"/>
            </w:r>
            <w:r w:rsidR="00CC752F">
              <w:rPr>
                <w:webHidden/>
              </w:rPr>
              <w:instrText xml:space="preserve"> PAGEREF _Toc347164509 \h </w:instrText>
            </w:r>
            <w:r w:rsidR="00CC752F">
              <w:rPr>
                <w:webHidden/>
              </w:rPr>
            </w:r>
            <w:r w:rsidR="00CC752F">
              <w:rPr>
                <w:webHidden/>
              </w:rPr>
              <w:fldChar w:fldCharType="separate"/>
            </w:r>
            <w:r w:rsidR="00435266">
              <w:rPr>
                <w:webHidden/>
              </w:rPr>
              <w:t>67</w:t>
            </w:r>
            <w:r w:rsidR="00CC752F">
              <w:rPr>
                <w:webHidden/>
              </w:rPr>
              <w:fldChar w:fldCharType="end"/>
            </w:r>
          </w:hyperlink>
        </w:p>
        <w:p w:rsidR="00CC752F" w:rsidRDefault="00BE538A">
          <w:pPr>
            <w:pStyle w:val="TOC1"/>
            <w:rPr>
              <w:rFonts w:eastAsiaTheme="minorEastAsia" w:cstheme="minorBidi"/>
              <w:b w:val="0"/>
              <w:bCs w:val="0"/>
            </w:rPr>
          </w:pPr>
          <w:hyperlink w:anchor="_Toc347164510" w:history="1">
            <w:r w:rsidR="00CC752F" w:rsidRPr="00F62252">
              <w:rPr>
                <w:rStyle w:val="Hyperlink"/>
              </w:rPr>
              <w:t>Policy Development and Resource Mapping</w:t>
            </w:r>
            <w:r w:rsidR="00CC752F">
              <w:rPr>
                <w:webHidden/>
              </w:rPr>
              <w:tab/>
            </w:r>
            <w:r w:rsidR="00CC752F">
              <w:rPr>
                <w:webHidden/>
              </w:rPr>
              <w:fldChar w:fldCharType="begin"/>
            </w:r>
            <w:r w:rsidR="00CC752F">
              <w:rPr>
                <w:webHidden/>
              </w:rPr>
              <w:instrText xml:space="preserve"> PAGEREF _Toc347164510 \h </w:instrText>
            </w:r>
            <w:r w:rsidR="00CC752F">
              <w:rPr>
                <w:webHidden/>
              </w:rPr>
            </w:r>
            <w:r w:rsidR="00CC752F">
              <w:rPr>
                <w:webHidden/>
              </w:rPr>
              <w:fldChar w:fldCharType="separate"/>
            </w:r>
            <w:r w:rsidR="00435266">
              <w:rPr>
                <w:webHidden/>
              </w:rPr>
              <w:t>68</w:t>
            </w:r>
            <w:r w:rsidR="00CC752F">
              <w:rPr>
                <w:webHidden/>
              </w:rPr>
              <w:fldChar w:fldCharType="end"/>
            </w:r>
          </w:hyperlink>
        </w:p>
        <w:p w:rsidR="00CC752F" w:rsidRDefault="00BE538A">
          <w:pPr>
            <w:pStyle w:val="TOC2"/>
            <w:tabs>
              <w:tab w:val="right" w:leader="dot" w:pos="9350"/>
            </w:tabs>
            <w:rPr>
              <w:rFonts w:eastAsiaTheme="minorEastAsia"/>
              <w:noProof/>
            </w:rPr>
          </w:pPr>
          <w:hyperlink w:anchor="_Toc347164511" w:history="1">
            <w:r w:rsidR="00CC752F" w:rsidRPr="00F62252">
              <w:rPr>
                <w:rStyle w:val="Hyperlink"/>
                <w:rFonts w:eastAsiaTheme="majorEastAsia" w:cstheme="minorHAnsi"/>
                <w:b/>
                <w:bCs/>
                <w:noProof/>
              </w:rPr>
              <w:t>Engaging the Community</w:t>
            </w:r>
            <w:r w:rsidR="00CC752F">
              <w:rPr>
                <w:noProof/>
                <w:webHidden/>
              </w:rPr>
              <w:tab/>
            </w:r>
            <w:r w:rsidR="00CC752F">
              <w:rPr>
                <w:noProof/>
                <w:webHidden/>
              </w:rPr>
              <w:fldChar w:fldCharType="begin"/>
            </w:r>
            <w:r w:rsidR="00CC752F">
              <w:rPr>
                <w:noProof/>
                <w:webHidden/>
              </w:rPr>
              <w:instrText xml:space="preserve"> PAGEREF _Toc347164511 \h </w:instrText>
            </w:r>
            <w:r w:rsidR="00CC752F">
              <w:rPr>
                <w:noProof/>
                <w:webHidden/>
              </w:rPr>
            </w:r>
            <w:r w:rsidR="00CC752F">
              <w:rPr>
                <w:noProof/>
                <w:webHidden/>
              </w:rPr>
              <w:fldChar w:fldCharType="separate"/>
            </w:r>
            <w:r w:rsidR="00435266">
              <w:rPr>
                <w:noProof/>
                <w:webHidden/>
              </w:rPr>
              <w:t>68</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512" w:history="1">
            <w:r w:rsidR="00CC752F" w:rsidRPr="00F62252">
              <w:rPr>
                <w:rStyle w:val="Hyperlink"/>
                <w:rFonts w:eastAsiaTheme="majorEastAsia" w:cstheme="minorHAnsi"/>
                <w:b/>
                <w:bCs/>
                <w:noProof/>
              </w:rPr>
              <w:t>Policy Writing</w:t>
            </w:r>
            <w:r w:rsidR="00CC752F">
              <w:rPr>
                <w:noProof/>
                <w:webHidden/>
              </w:rPr>
              <w:tab/>
            </w:r>
            <w:r w:rsidR="00CC752F">
              <w:rPr>
                <w:noProof/>
                <w:webHidden/>
              </w:rPr>
              <w:fldChar w:fldCharType="begin"/>
            </w:r>
            <w:r w:rsidR="00CC752F">
              <w:rPr>
                <w:noProof/>
                <w:webHidden/>
              </w:rPr>
              <w:instrText xml:space="preserve"> PAGEREF _Toc347164512 \h </w:instrText>
            </w:r>
            <w:r w:rsidR="00CC752F">
              <w:rPr>
                <w:noProof/>
                <w:webHidden/>
              </w:rPr>
            </w:r>
            <w:r w:rsidR="00CC752F">
              <w:rPr>
                <w:noProof/>
                <w:webHidden/>
              </w:rPr>
              <w:fldChar w:fldCharType="separate"/>
            </w:r>
            <w:r w:rsidR="00435266">
              <w:rPr>
                <w:noProof/>
                <w:webHidden/>
              </w:rPr>
              <w:t>68</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513" w:history="1">
            <w:r w:rsidR="00CC752F" w:rsidRPr="00F62252">
              <w:rPr>
                <w:rStyle w:val="Hyperlink"/>
                <w:rFonts w:cstheme="minorHAnsi"/>
                <w:noProof/>
              </w:rPr>
              <w:t>Youth Advisory Panel</w:t>
            </w:r>
            <w:r w:rsidR="00CC752F">
              <w:rPr>
                <w:noProof/>
                <w:webHidden/>
              </w:rPr>
              <w:tab/>
            </w:r>
            <w:r w:rsidR="00CC752F">
              <w:rPr>
                <w:noProof/>
                <w:webHidden/>
              </w:rPr>
              <w:fldChar w:fldCharType="begin"/>
            </w:r>
            <w:r w:rsidR="00CC752F">
              <w:rPr>
                <w:noProof/>
                <w:webHidden/>
              </w:rPr>
              <w:instrText xml:space="preserve"> PAGEREF _Toc347164513 \h </w:instrText>
            </w:r>
            <w:r w:rsidR="00CC752F">
              <w:rPr>
                <w:noProof/>
                <w:webHidden/>
              </w:rPr>
            </w:r>
            <w:r w:rsidR="00CC752F">
              <w:rPr>
                <w:noProof/>
                <w:webHidden/>
              </w:rPr>
              <w:fldChar w:fldCharType="separate"/>
            </w:r>
            <w:r w:rsidR="00435266">
              <w:rPr>
                <w:noProof/>
                <w:webHidden/>
              </w:rPr>
              <w:t>68</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514" w:history="1">
            <w:r w:rsidR="00CC752F" w:rsidRPr="00F62252">
              <w:rPr>
                <w:rStyle w:val="Hyperlink"/>
                <w:rFonts w:eastAsiaTheme="majorEastAsia" w:cstheme="minorHAnsi"/>
                <w:b/>
                <w:bCs/>
                <w:noProof/>
              </w:rPr>
              <w:t>Publication and Contact Information</w:t>
            </w:r>
            <w:r w:rsidR="00CC752F">
              <w:rPr>
                <w:noProof/>
                <w:webHidden/>
              </w:rPr>
              <w:tab/>
            </w:r>
            <w:r w:rsidR="00CC752F">
              <w:rPr>
                <w:noProof/>
                <w:webHidden/>
              </w:rPr>
              <w:fldChar w:fldCharType="begin"/>
            </w:r>
            <w:r w:rsidR="00CC752F">
              <w:rPr>
                <w:noProof/>
                <w:webHidden/>
              </w:rPr>
              <w:instrText xml:space="preserve"> PAGEREF _Toc347164514 \h </w:instrText>
            </w:r>
            <w:r w:rsidR="00CC752F">
              <w:rPr>
                <w:noProof/>
                <w:webHidden/>
              </w:rPr>
            </w:r>
            <w:r w:rsidR="00CC752F">
              <w:rPr>
                <w:noProof/>
                <w:webHidden/>
              </w:rPr>
              <w:fldChar w:fldCharType="separate"/>
            </w:r>
            <w:r w:rsidR="00435266">
              <w:rPr>
                <w:noProof/>
                <w:webHidden/>
              </w:rPr>
              <w:t>68</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515" w:history="1">
            <w:r w:rsidR="00CC752F" w:rsidRPr="00F62252">
              <w:rPr>
                <w:rStyle w:val="Hyperlink"/>
                <w:rFonts w:eastAsiaTheme="majorEastAsia" w:cstheme="minorHAnsi"/>
                <w:b/>
                <w:bCs/>
                <w:noProof/>
              </w:rPr>
              <w:t>Prevention Leadership</w:t>
            </w:r>
            <w:r w:rsidR="00CC752F">
              <w:rPr>
                <w:noProof/>
                <w:webHidden/>
              </w:rPr>
              <w:tab/>
            </w:r>
            <w:r w:rsidR="00CC752F">
              <w:rPr>
                <w:noProof/>
                <w:webHidden/>
              </w:rPr>
              <w:fldChar w:fldCharType="begin"/>
            </w:r>
            <w:r w:rsidR="00CC752F">
              <w:rPr>
                <w:noProof/>
                <w:webHidden/>
              </w:rPr>
              <w:instrText xml:space="preserve"> PAGEREF _Toc347164515 \h </w:instrText>
            </w:r>
            <w:r w:rsidR="00CC752F">
              <w:rPr>
                <w:noProof/>
                <w:webHidden/>
              </w:rPr>
            </w:r>
            <w:r w:rsidR="00CC752F">
              <w:rPr>
                <w:noProof/>
                <w:webHidden/>
              </w:rPr>
              <w:fldChar w:fldCharType="separate"/>
            </w:r>
            <w:r w:rsidR="00435266">
              <w:rPr>
                <w:noProof/>
                <w:webHidden/>
              </w:rPr>
              <w:t>68</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516" w:history="1">
            <w:r w:rsidR="00CC752F" w:rsidRPr="00F62252">
              <w:rPr>
                <w:rStyle w:val="Hyperlink"/>
                <w:rFonts w:eastAsiaTheme="majorEastAsia" w:cstheme="minorHAnsi"/>
                <w:b/>
                <w:bCs/>
                <w:noProof/>
              </w:rPr>
              <w:t>Resources Mapping</w:t>
            </w:r>
            <w:r w:rsidR="00CC752F">
              <w:rPr>
                <w:noProof/>
                <w:webHidden/>
              </w:rPr>
              <w:tab/>
            </w:r>
            <w:r w:rsidR="00CC752F">
              <w:rPr>
                <w:noProof/>
                <w:webHidden/>
              </w:rPr>
              <w:fldChar w:fldCharType="begin"/>
            </w:r>
            <w:r w:rsidR="00CC752F">
              <w:rPr>
                <w:noProof/>
                <w:webHidden/>
              </w:rPr>
              <w:instrText xml:space="preserve"> PAGEREF _Toc347164516 \h </w:instrText>
            </w:r>
            <w:r w:rsidR="00CC752F">
              <w:rPr>
                <w:noProof/>
                <w:webHidden/>
              </w:rPr>
            </w:r>
            <w:r w:rsidR="00CC752F">
              <w:rPr>
                <w:noProof/>
                <w:webHidden/>
              </w:rPr>
              <w:fldChar w:fldCharType="separate"/>
            </w:r>
            <w:r w:rsidR="00435266">
              <w:rPr>
                <w:noProof/>
                <w:webHidden/>
              </w:rPr>
              <w:t>69</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517" w:history="1">
            <w:r w:rsidR="00CC752F" w:rsidRPr="00F62252">
              <w:rPr>
                <w:rStyle w:val="Hyperlink"/>
                <w:rFonts w:eastAsiaTheme="majorEastAsia" w:cstheme="minorHAnsi"/>
                <w:b/>
                <w:bCs/>
                <w:noProof/>
              </w:rPr>
              <w:t>Policy Evaluation</w:t>
            </w:r>
            <w:r w:rsidR="00CC752F">
              <w:rPr>
                <w:noProof/>
                <w:webHidden/>
              </w:rPr>
              <w:tab/>
            </w:r>
            <w:r w:rsidR="00CC752F">
              <w:rPr>
                <w:noProof/>
                <w:webHidden/>
              </w:rPr>
              <w:fldChar w:fldCharType="begin"/>
            </w:r>
            <w:r w:rsidR="00CC752F">
              <w:rPr>
                <w:noProof/>
                <w:webHidden/>
              </w:rPr>
              <w:instrText xml:space="preserve"> PAGEREF _Toc347164517 \h </w:instrText>
            </w:r>
            <w:r w:rsidR="00CC752F">
              <w:rPr>
                <w:noProof/>
                <w:webHidden/>
              </w:rPr>
            </w:r>
            <w:r w:rsidR="00CC752F">
              <w:rPr>
                <w:noProof/>
                <w:webHidden/>
              </w:rPr>
              <w:fldChar w:fldCharType="separate"/>
            </w:r>
            <w:r w:rsidR="00435266">
              <w:rPr>
                <w:noProof/>
                <w:webHidden/>
              </w:rPr>
              <w:t>69</w:t>
            </w:r>
            <w:r w:rsidR="00CC752F">
              <w:rPr>
                <w:noProof/>
                <w:webHidden/>
              </w:rPr>
              <w:fldChar w:fldCharType="end"/>
            </w:r>
          </w:hyperlink>
        </w:p>
        <w:p w:rsidR="00CC752F" w:rsidRDefault="00BE538A">
          <w:pPr>
            <w:pStyle w:val="TOC1"/>
            <w:rPr>
              <w:rFonts w:eastAsiaTheme="minorEastAsia" w:cstheme="minorBidi"/>
              <w:b w:val="0"/>
              <w:bCs w:val="0"/>
            </w:rPr>
          </w:pPr>
          <w:hyperlink w:anchor="_Toc347164518" w:history="1">
            <w:r w:rsidR="00CC752F" w:rsidRPr="00F62252">
              <w:rPr>
                <w:rStyle w:val="Hyperlink"/>
              </w:rPr>
              <w:t>Primary Prevention Strategies</w:t>
            </w:r>
            <w:r w:rsidR="00CC752F">
              <w:rPr>
                <w:webHidden/>
              </w:rPr>
              <w:tab/>
            </w:r>
            <w:r w:rsidR="00CC752F">
              <w:rPr>
                <w:webHidden/>
              </w:rPr>
              <w:fldChar w:fldCharType="begin"/>
            </w:r>
            <w:r w:rsidR="00CC752F">
              <w:rPr>
                <w:webHidden/>
              </w:rPr>
              <w:instrText xml:space="preserve"> PAGEREF _Toc347164518 \h </w:instrText>
            </w:r>
            <w:r w:rsidR="00CC752F">
              <w:rPr>
                <w:webHidden/>
              </w:rPr>
            </w:r>
            <w:r w:rsidR="00CC752F">
              <w:rPr>
                <w:webHidden/>
              </w:rPr>
              <w:fldChar w:fldCharType="separate"/>
            </w:r>
            <w:r w:rsidR="00435266">
              <w:rPr>
                <w:webHidden/>
              </w:rPr>
              <w:t>70</w:t>
            </w:r>
            <w:r w:rsidR="00CC752F">
              <w:rPr>
                <w:webHidden/>
              </w:rPr>
              <w:fldChar w:fldCharType="end"/>
            </w:r>
          </w:hyperlink>
        </w:p>
        <w:p w:rsidR="00CC752F" w:rsidRDefault="00BE538A">
          <w:pPr>
            <w:pStyle w:val="TOC2"/>
            <w:tabs>
              <w:tab w:val="right" w:leader="dot" w:pos="9350"/>
            </w:tabs>
            <w:rPr>
              <w:rFonts w:eastAsiaTheme="minorEastAsia"/>
              <w:noProof/>
            </w:rPr>
          </w:pPr>
          <w:hyperlink w:anchor="_Toc347164519" w:history="1">
            <w:r w:rsidR="00CC752F" w:rsidRPr="00F62252">
              <w:rPr>
                <w:rStyle w:val="Hyperlink"/>
                <w:rFonts w:eastAsiaTheme="majorEastAsia" w:cstheme="minorHAnsi"/>
                <w:b/>
                <w:bCs/>
                <w:noProof/>
              </w:rPr>
              <w:t>Create Positive Agency Atmosphere</w:t>
            </w:r>
            <w:r w:rsidR="00CC752F">
              <w:rPr>
                <w:noProof/>
                <w:webHidden/>
              </w:rPr>
              <w:tab/>
            </w:r>
            <w:r w:rsidR="00CC752F">
              <w:rPr>
                <w:noProof/>
                <w:webHidden/>
              </w:rPr>
              <w:fldChar w:fldCharType="begin"/>
            </w:r>
            <w:r w:rsidR="00CC752F">
              <w:rPr>
                <w:noProof/>
                <w:webHidden/>
              </w:rPr>
              <w:instrText xml:space="preserve"> PAGEREF _Toc347164519 \h </w:instrText>
            </w:r>
            <w:r w:rsidR="00CC752F">
              <w:rPr>
                <w:noProof/>
                <w:webHidden/>
              </w:rPr>
            </w:r>
            <w:r w:rsidR="00CC752F">
              <w:rPr>
                <w:noProof/>
                <w:webHidden/>
              </w:rPr>
              <w:fldChar w:fldCharType="separate"/>
            </w:r>
            <w:r w:rsidR="00435266">
              <w:rPr>
                <w:noProof/>
                <w:webHidden/>
              </w:rPr>
              <w:t>70</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520" w:history="1">
            <w:r w:rsidR="00CC752F" w:rsidRPr="00F62252">
              <w:rPr>
                <w:rStyle w:val="Hyperlink"/>
                <w:rFonts w:eastAsiaTheme="majorEastAsia" w:cstheme="minorHAnsi"/>
                <w:bCs/>
                <w:noProof/>
              </w:rPr>
              <w:t>Community Education</w:t>
            </w:r>
            <w:r w:rsidR="00CC752F">
              <w:rPr>
                <w:noProof/>
                <w:webHidden/>
              </w:rPr>
              <w:tab/>
            </w:r>
            <w:r w:rsidR="00CC752F">
              <w:rPr>
                <w:noProof/>
                <w:webHidden/>
              </w:rPr>
              <w:fldChar w:fldCharType="begin"/>
            </w:r>
            <w:r w:rsidR="00CC752F">
              <w:rPr>
                <w:noProof/>
                <w:webHidden/>
              </w:rPr>
              <w:instrText xml:space="preserve"> PAGEREF _Toc347164520 \h </w:instrText>
            </w:r>
            <w:r w:rsidR="00CC752F">
              <w:rPr>
                <w:noProof/>
                <w:webHidden/>
              </w:rPr>
            </w:r>
            <w:r w:rsidR="00CC752F">
              <w:rPr>
                <w:noProof/>
                <w:webHidden/>
              </w:rPr>
              <w:fldChar w:fldCharType="separate"/>
            </w:r>
            <w:r w:rsidR="00435266">
              <w:rPr>
                <w:noProof/>
                <w:webHidden/>
              </w:rPr>
              <w:t>70</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521" w:history="1">
            <w:r w:rsidR="00CC752F" w:rsidRPr="00F62252">
              <w:rPr>
                <w:rStyle w:val="Hyperlink"/>
                <w:rFonts w:cstheme="minorHAnsi"/>
                <w:noProof/>
              </w:rPr>
              <w:t>Code of Conduct</w:t>
            </w:r>
            <w:r w:rsidR="00CC752F">
              <w:rPr>
                <w:noProof/>
                <w:webHidden/>
              </w:rPr>
              <w:tab/>
            </w:r>
            <w:r w:rsidR="00CC752F">
              <w:rPr>
                <w:noProof/>
                <w:webHidden/>
              </w:rPr>
              <w:fldChar w:fldCharType="begin"/>
            </w:r>
            <w:r w:rsidR="00CC752F">
              <w:rPr>
                <w:noProof/>
                <w:webHidden/>
              </w:rPr>
              <w:instrText xml:space="preserve"> PAGEREF _Toc347164521 \h </w:instrText>
            </w:r>
            <w:r w:rsidR="00CC752F">
              <w:rPr>
                <w:noProof/>
                <w:webHidden/>
              </w:rPr>
            </w:r>
            <w:r w:rsidR="00CC752F">
              <w:rPr>
                <w:noProof/>
                <w:webHidden/>
              </w:rPr>
              <w:fldChar w:fldCharType="separate"/>
            </w:r>
            <w:r w:rsidR="00435266">
              <w:rPr>
                <w:noProof/>
                <w:webHidden/>
              </w:rPr>
              <w:t>70</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522" w:history="1">
            <w:r w:rsidR="00CC752F" w:rsidRPr="00F62252">
              <w:rPr>
                <w:rStyle w:val="Hyperlink"/>
                <w:rFonts w:eastAsiaTheme="majorEastAsia" w:cstheme="minorHAnsi"/>
                <w:b/>
                <w:bCs/>
                <w:noProof/>
              </w:rPr>
              <w:t>Training and Professional Development</w:t>
            </w:r>
            <w:r w:rsidR="00CC752F">
              <w:rPr>
                <w:noProof/>
                <w:webHidden/>
              </w:rPr>
              <w:tab/>
            </w:r>
            <w:r w:rsidR="00CC752F">
              <w:rPr>
                <w:noProof/>
                <w:webHidden/>
              </w:rPr>
              <w:fldChar w:fldCharType="begin"/>
            </w:r>
            <w:r w:rsidR="00CC752F">
              <w:rPr>
                <w:noProof/>
                <w:webHidden/>
              </w:rPr>
              <w:instrText xml:space="preserve"> PAGEREF _Toc347164522 \h </w:instrText>
            </w:r>
            <w:r w:rsidR="00CC752F">
              <w:rPr>
                <w:noProof/>
                <w:webHidden/>
              </w:rPr>
            </w:r>
            <w:r w:rsidR="00CC752F">
              <w:rPr>
                <w:noProof/>
                <w:webHidden/>
              </w:rPr>
              <w:fldChar w:fldCharType="separate"/>
            </w:r>
            <w:r w:rsidR="00435266">
              <w:rPr>
                <w:noProof/>
                <w:webHidden/>
              </w:rPr>
              <w:t>70</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523" w:history="1">
            <w:r w:rsidR="00CC752F" w:rsidRPr="00F62252">
              <w:rPr>
                <w:rStyle w:val="Hyperlink"/>
                <w:rFonts w:eastAsiaTheme="majorEastAsia" w:cstheme="minorHAnsi"/>
                <w:b/>
                <w:bCs/>
                <w:noProof/>
              </w:rPr>
              <w:t>Training</w:t>
            </w:r>
            <w:r w:rsidR="00CC752F">
              <w:rPr>
                <w:noProof/>
                <w:webHidden/>
              </w:rPr>
              <w:tab/>
            </w:r>
            <w:r w:rsidR="00CC752F">
              <w:rPr>
                <w:noProof/>
                <w:webHidden/>
              </w:rPr>
              <w:fldChar w:fldCharType="begin"/>
            </w:r>
            <w:r w:rsidR="00CC752F">
              <w:rPr>
                <w:noProof/>
                <w:webHidden/>
              </w:rPr>
              <w:instrText xml:space="preserve"> PAGEREF _Toc347164523 \h </w:instrText>
            </w:r>
            <w:r w:rsidR="00CC752F">
              <w:rPr>
                <w:noProof/>
                <w:webHidden/>
              </w:rPr>
            </w:r>
            <w:r w:rsidR="00CC752F">
              <w:rPr>
                <w:noProof/>
                <w:webHidden/>
              </w:rPr>
              <w:fldChar w:fldCharType="separate"/>
            </w:r>
            <w:r w:rsidR="00435266">
              <w:rPr>
                <w:noProof/>
                <w:webHidden/>
              </w:rPr>
              <w:t>70</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524" w:history="1">
            <w:r w:rsidR="00CC752F" w:rsidRPr="00F62252">
              <w:rPr>
                <w:rStyle w:val="Hyperlink"/>
                <w:rFonts w:eastAsiaTheme="majorEastAsia" w:cstheme="minorHAnsi"/>
                <w:b/>
                <w:bCs/>
                <w:noProof/>
              </w:rPr>
              <w:t>Ongoing Professional Development</w:t>
            </w:r>
            <w:r w:rsidR="00CC752F">
              <w:rPr>
                <w:noProof/>
                <w:webHidden/>
              </w:rPr>
              <w:tab/>
            </w:r>
            <w:r w:rsidR="00CC752F">
              <w:rPr>
                <w:noProof/>
                <w:webHidden/>
              </w:rPr>
              <w:fldChar w:fldCharType="begin"/>
            </w:r>
            <w:r w:rsidR="00CC752F">
              <w:rPr>
                <w:noProof/>
                <w:webHidden/>
              </w:rPr>
              <w:instrText xml:space="preserve"> PAGEREF _Toc347164524 \h </w:instrText>
            </w:r>
            <w:r w:rsidR="00CC752F">
              <w:rPr>
                <w:noProof/>
                <w:webHidden/>
              </w:rPr>
            </w:r>
            <w:r w:rsidR="00CC752F">
              <w:rPr>
                <w:noProof/>
                <w:webHidden/>
              </w:rPr>
              <w:fldChar w:fldCharType="separate"/>
            </w:r>
            <w:r w:rsidR="00435266">
              <w:rPr>
                <w:noProof/>
                <w:webHidden/>
              </w:rPr>
              <w:t>71</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525" w:history="1">
            <w:r w:rsidR="00CC752F" w:rsidRPr="00F62252">
              <w:rPr>
                <w:rStyle w:val="Hyperlink"/>
                <w:rFonts w:cstheme="minorHAnsi"/>
                <w:noProof/>
              </w:rPr>
              <w:t>Curriculum</w:t>
            </w:r>
            <w:r w:rsidR="00CC752F">
              <w:rPr>
                <w:noProof/>
                <w:webHidden/>
              </w:rPr>
              <w:tab/>
            </w:r>
            <w:r w:rsidR="00CC752F">
              <w:rPr>
                <w:noProof/>
                <w:webHidden/>
              </w:rPr>
              <w:fldChar w:fldCharType="begin"/>
            </w:r>
            <w:r w:rsidR="00CC752F">
              <w:rPr>
                <w:noProof/>
                <w:webHidden/>
              </w:rPr>
              <w:instrText xml:space="preserve"> PAGEREF _Toc347164525 \h </w:instrText>
            </w:r>
            <w:r w:rsidR="00CC752F">
              <w:rPr>
                <w:noProof/>
                <w:webHidden/>
              </w:rPr>
            </w:r>
            <w:r w:rsidR="00CC752F">
              <w:rPr>
                <w:noProof/>
                <w:webHidden/>
              </w:rPr>
              <w:fldChar w:fldCharType="separate"/>
            </w:r>
            <w:r w:rsidR="00435266">
              <w:rPr>
                <w:noProof/>
                <w:webHidden/>
              </w:rPr>
              <w:t>71</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526" w:history="1">
            <w:r w:rsidR="00CC752F" w:rsidRPr="00F62252">
              <w:rPr>
                <w:rStyle w:val="Hyperlink"/>
                <w:rFonts w:eastAsiaTheme="majorEastAsia" w:cstheme="minorHAnsi"/>
                <w:b/>
                <w:bCs/>
                <w:noProof/>
              </w:rPr>
              <w:t>Data Collection</w:t>
            </w:r>
            <w:r w:rsidR="00CC752F">
              <w:rPr>
                <w:noProof/>
                <w:webHidden/>
              </w:rPr>
              <w:tab/>
            </w:r>
            <w:r w:rsidR="00CC752F">
              <w:rPr>
                <w:noProof/>
                <w:webHidden/>
              </w:rPr>
              <w:fldChar w:fldCharType="begin"/>
            </w:r>
            <w:r w:rsidR="00CC752F">
              <w:rPr>
                <w:noProof/>
                <w:webHidden/>
              </w:rPr>
              <w:instrText xml:space="preserve"> PAGEREF _Toc347164526 \h </w:instrText>
            </w:r>
            <w:r w:rsidR="00CC752F">
              <w:rPr>
                <w:noProof/>
                <w:webHidden/>
              </w:rPr>
            </w:r>
            <w:r w:rsidR="00CC752F">
              <w:rPr>
                <w:noProof/>
                <w:webHidden/>
              </w:rPr>
              <w:fldChar w:fldCharType="separate"/>
            </w:r>
            <w:r w:rsidR="00435266">
              <w:rPr>
                <w:noProof/>
                <w:webHidden/>
              </w:rPr>
              <w:t>72</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527" w:history="1">
            <w:r w:rsidR="00CC752F" w:rsidRPr="00F62252">
              <w:rPr>
                <w:rStyle w:val="Hyperlink"/>
                <w:rFonts w:eastAsiaTheme="majorEastAsia" w:cstheme="minorHAnsi"/>
                <w:b/>
                <w:bCs/>
                <w:noProof/>
              </w:rPr>
              <w:t>Data Collaboration</w:t>
            </w:r>
            <w:r w:rsidR="00CC752F">
              <w:rPr>
                <w:noProof/>
                <w:webHidden/>
              </w:rPr>
              <w:tab/>
            </w:r>
            <w:r w:rsidR="00CC752F">
              <w:rPr>
                <w:noProof/>
                <w:webHidden/>
              </w:rPr>
              <w:fldChar w:fldCharType="begin"/>
            </w:r>
            <w:r w:rsidR="00CC752F">
              <w:rPr>
                <w:noProof/>
                <w:webHidden/>
              </w:rPr>
              <w:instrText xml:space="preserve"> PAGEREF _Toc347164527 \h </w:instrText>
            </w:r>
            <w:r w:rsidR="00CC752F">
              <w:rPr>
                <w:noProof/>
                <w:webHidden/>
              </w:rPr>
            </w:r>
            <w:r w:rsidR="00CC752F">
              <w:rPr>
                <w:noProof/>
                <w:webHidden/>
              </w:rPr>
              <w:fldChar w:fldCharType="separate"/>
            </w:r>
            <w:r w:rsidR="00435266">
              <w:rPr>
                <w:noProof/>
                <w:webHidden/>
              </w:rPr>
              <w:t>72</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528" w:history="1">
            <w:r w:rsidR="00CC752F" w:rsidRPr="00F62252">
              <w:rPr>
                <w:rStyle w:val="Hyperlink"/>
                <w:rFonts w:eastAsiaTheme="majorEastAsia" w:cstheme="minorHAnsi"/>
                <w:b/>
                <w:bCs/>
                <w:noProof/>
              </w:rPr>
              <w:t>Incident Database</w:t>
            </w:r>
            <w:r w:rsidR="00CC752F">
              <w:rPr>
                <w:noProof/>
                <w:webHidden/>
              </w:rPr>
              <w:tab/>
            </w:r>
            <w:r w:rsidR="00CC752F">
              <w:rPr>
                <w:noProof/>
                <w:webHidden/>
              </w:rPr>
              <w:fldChar w:fldCharType="begin"/>
            </w:r>
            <w:r w:rsidR="00CC752F">
              <w:rPr>
                <w:noProof/>
                <w:webHidden/>
              </w:rPr>
              <w:instrText xml:space="preserve"> PAGEREF _Toc347164528 \h </w:instrText>
            </w:r>
            <w:r w:rsidR="00CC752F">
              <w:rPr>
                <w:noProof/>
                <w:webHidden/>
              </w:rPr>
            </w:r>
            <w:r w:rsidR="00CC752F">
              <w:rPr>
                <w:noProof/>
                <w:webHidden/>
              </w:rPr>
              <w:fldChar w:fldCharType="separate"/>
            </w:r>
            <w:r w:rsidR="00435266">
              <w:rPr>
                <w:noProof/>
                <w:webHidden/>
              </w:rPr>
              <w:t>72</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529" w:history="1">
            <w:r w:rsidR="00CC752F" w:rsidRPr="00F62252">
              <w:rPr>
                <w:rStyle w:val="Hyperlink"/>
                <w:rFonts w:eastAsiaTheme="majorEastAsia" w:cstheme="minorHAnsi"/>
                <w:b/>
                <w:bCs/>
                <w:noProof/>
              </w:rPr>
              <w:t>Incident Measures</w:t>
            </w:r>
            <w:r w:rsidR="00CC752F">
              <w:rPr>
                <w:noProof/>
                <w:webHidden/>
              </w:rPr>
              <w:tab/>
            </w:r>
            <w:r w:rsidR="00CC752F">
              <w:rPr>
                <w:noProof/>
                <w:webHidden/>
              </w:rPr>
              <w:fldChar w:fldCharType="begin"/>
            </w:r>
            <w:r w:rsidR="00CC752F">
              <w:rPr>
                <w:noProof/>
                <w:webHidden/>
              </w:rPr>
              <w:instrText xml:space="preserve"> PAGEREF _Toc347164529 \h </w:instrText>
            </w:r>
            <w:r w:rsidR="00CC752F">
              <w:rPr>
                <w:noProof/>
                <w:webHidden/>
              </w:rPr>
            </w:r>
            <w:r w:rsidR="00CC752F">
              <w:rPr>
                <w:noProof/>
                <w:webHidden/>
              </w:rPr>
              <w:fldChar w:fldCharType="separate"/>
            </w:r>
            <w:r w:rsidR="00435266">
              <w:rPr>
                <w:noProof/>
                <w:webHidden/>
              </w:rPr>
              <w:t>72</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530" w:history="1">
            <w:r w:rsidR="00CC752F" w:rsidRPr="00F62252">
              <w:rPr>
                <w:rStyle w:val="Hyperlink"/>
                <w:rFonts w:eastAsiaTheme="majorEastAsia" w:cstheme="minorHAnsi"/>
                <w:b/>
                <w:bCs/>
                <w:noProof/>
              </w:rPr>
              <w:t>Service and Climate Measures</w:t>
            </w:r>
            <w:r w:rsidR="00CC752F">
              <w:rPr>
                <w:noProof/>
                <w:webHidden/>
              </w:rPr>
              <w:tab/>
            </w:r>
            <w:r w:rsidR="00CC752F">
              <w:rPr>
                <w:noProof/>
                <w:webHidden/>
              </w:rPr>
              <w:fldChar w:fldCharType="begin"/>
            </w:r>
            <w:r w:rsidR="00CC752F">
              <w:rPr>
                <w:noProof/>
                <w:webHidden/>
              </w:rPr>
              <w:instrText xml:space="preserve"> PAGEREF _Toc347164530 \h </w:instrText>
            </w:r>
            <w:r w:rsidR="00CC752F">
              <w:rPr>
                <w:noProof/>
                <w:webHidden/>
              </w:rPr>
            </w:r>
            <w:r w:rsidR="00CC752F">
              <w:rPr>
                <w:noProof/>
                <w:webHidden/>
              </w:rPr>
              <w:fldChar w:fldCharType="separate"/>
            </w:r>
            <w:r w:rsidR="00435266">
              <w:rPr>
                <w:noProof/>
                <w:webHidden/>
              </w:rPr>
              <w:t>72</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531" w:history="1">
            <w:r w:rsidR="00CC752F" w:rsidRPr="00F62252">
              <w:rPr>
                <w:rStyle w:val="Hyperlink"/>
                <w:rFonts w:eastAsiaTheme="majorEastAsia" w:cstheme="minorHAnsi"/>
                <w:b/>
                <w:bCs/>
                <w:noProof/>
              </w:rPr>
              <w:t>Reporting to the Citywide Coordinator</w:t>
            </w:r>
            <w:r w:rsidR="00CC752F">
              <w:rPr>
                <w:noProof/>
                <w:webHidden/>
              </w:rPr>
              <w:tab/>
            </w:r>
            <w:r w:rsidR="00CC752F">
              <w:rPr>
                <w:noProof/>
                <w:webHidden/>
              </w:rPr>
              <w:fldChar w:fldCharType="begin"/>
            </w:r>
            <w:r w:rsidR="00CC752F">
              <w:rPr>
                <w:noProof/>
                <w:webHidden/>
              </w:rPr>
              <w:instrText xml:space="preserve"> PAGEREF _Toc347164531 \h </w:instrText>
            </w:r>
            <w:r w:rsidR="00CC752F">
              <w:rPr>
                <w:noProof/>
                <w:webHidden/>
              </w:rPr>
            </w:r>
            <w:r w:rsidR="00CC752F">
              <w:rPr>
                <w:noProof/>
                <w:webHidden/>
              </w:rPr>
              <w:fldChar w:fldCharType="separate"/>
            </w:r>
            <w:r w:rsidR="00435266">
              <w:rPr>
                <w:noProof/>
                <w:webHidden/>
              </w:rPr>
              <w:t>73</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532" w:history="1">
            <w:r w:rsidR="00CC752F" w:rsidRPr="00F62252">
              <w:rPr>
                <w:rStyle w:val="Hyperlink"/>
                <w:rFonts w:eastAsiaTheme="majorEastAsia" w:cstheme="minorHAnsi"/>
                <w:b/>
                <w:bCs/>
                <w:noProof/>
              </w:rPr>
              <w:t>Prevention Goals</w:t>
            </w:r>
            <w:r w:rsidR="00CC752F">
              <w:rPr>
                <w:noProof/>
                <w:webHidden/>
              </w:rPr>
              <w:tab/>
            </w:r>
            <w:r w:rsidR="00CC752F">
              <w:rPr>
                <w:noProof/>
                <w:webHidden/>
              </w:rPr>
              <w:fldChar w:fldCharType="begin"/>
            </w:r>
            <w:r w:rsidR="00CC752F">
              <w:rPr>
                <w:noProof/>
                <w:webHidden/>
              </w:rPr>
              <w:instrText xml:space="preserve"> PAGEREF _Toc347164532 \h </w:instrText>
            </w:r>
            <w:r w:rsidR="00CC752F">
              <w:rPr>
                <w:noProof/>
                <w:webHidden/>
              </w:rPr>
            </w:r>
            <w:r w:rsidR="00CC752F">
              <w:rPr>
                <w:noProof/>
                <w:webHidden/>
              </w:rPr>
              <w:fldChar w:fldCharType="separate"/>
            </w:r>
            <w:r w:rsidR="00435266">
              <w:rPr>
                <w:noProof/>
                <w:webHidden/>
              </w:rPr>
              <w:t>73</w:t>
            </w:r>
            <w:r w:rsidR="00CC752F">
              <w:rPr>
                <w:noProof/>
                <w:webHidden/>
              </w:rPr>
              <w:fldChar w:fldCharType="end"/>
            </w:r>
          </w:hyperlink>
        </w:p>
        <w:p w:rsidR="00CC752F" w:rsidRDefault="00BE538A">
          <w:pPr>
            <w:pStyle w:val="TOC1"/>
            <w:rPr>
              <w:rFonts w:eastAsiaTheme="minorEastAsia" w:cstheme="minorBidi"/>
              <w:b w:val="0"/>
              <w:bCs w:val="0"/>
            </w:rPr>
          </w:pPr>
          <w:hyperlink w:anchor="_Toc347164533" w:history="1">
            <w:r w:rsidR="00CC752F" w:rsidRPr="00F62252">
              <w:rPr>
                <w:rStyle w:val="Hyperlink"/>
              </w:rPr>
              <w:t>Secondary Prevention Strategies</w:t>
            </w:r>
            <w:r w:rsidR="00CC752F">
              <w:rPr>
                <w:webHidden/>
              </w:rPr>
              <w:tab/>
            </w:r>
            <w:r w:rsidR="00CC752F">
              <w:rPr>
                <w:webHidden/>
              </w:rPr>
              <w:fldChar w:fldCharType="begin"/>
            </w:r>
            <w:r w:rsidR="00CC752F">
              <w:rPr>
                <w:webHidden/>
              </w:rPr>
              <w:instrText xml:space="preserve"> PAGEREF _Toc347164533 \h </w:instrText>
            </w:r>
            <w:r w:rsidR="00CC752F">
              <w:rPr>
                <w:webHidden/>
              </w:rPr>
            </w:r>
            <w:r w:rsidR="00CC752F">
              <w:rPr>
                <w:webHidden/>
              </w:rPr>
              <w:fldChar w:fldCharType="separate"/>
            </w:r>
            <w:r w:rsidR="00435266">
              <w:rPr>
                <w:webHidden/>
              </w:rPr>
              <w:t>73</w:t>
            </w:r>
            <w:r w:rsidR="00CC752F">
              <w:rPr>
                <w:webHidden/>
              </w:rPr>
              <w:fldChar w:fldCharType="end"/>
            </w:r>
          </w:hyperlink>
        </w:p>
        <w:p w:rsidR="00CC752F" w:rsidRDefault="00BE538A">
          <w:pPr>
            <w:pStyle w:val="TOC2"/>
            <w:tabs>
              <w:tab w:val="right" w:leader="dot" w:pos="9350"/>
            </w:tabs>
            <w:rPr>
              <w:rFonts w:eastAsiaTheme="minorEastAsia"/>
              <w:noProof/>
            </w:rPr>
          </w:pPr>
          <w:hyperlink w:anchor="_Toc347164534" w:history="1">
            <w:r w:rsidR="00CC752F" w:rsidRPr="00F62252">
              <w:rPr>
                <w:rStyle w:val="Hyperlink"/>
                <w:rFonts w:cstheme="minorHAnsi"/>
                <w:noProof/>
              </w:rPr>
              <w:t>Identifying At-Risk Groups</w:t>
            </w:r>
            <w:r w:rsidR="00CC752F">
              <w:rPr>
                <w:noProof/>
                <w:webHidden/>
              </w:rPr>
              <w:tab/>
            </w:r>
            <w:r w:rsidR="00CC752F">
              <w:rPr>
                <w:noProof/>
                <w:webHidden/>
              </w:rPr>
              <w:fldChar w:fldCharType="begin"/>
            </w:r>
            <w:r w:rsidR="00CC752F">
              <w:rPr>
                <w:noProof/>
                <w:webHidden/>
              </w:rPr>
              <w:instrText xml:space="preserve"> PAGEREF _Toc347164534 \h </w:instrText>
            </w:r>
            <w:r w:rsidR="00CC752F">
              <w:rPr>
                <w:noProof/>
                <w:webHidden/>
              </w:rPr>
            </w:r>
            <w:r w:rsidR="00CC752F">
              <w:rPr>
                <w:noProof/>
                <w:webHidden/>
              </w:rPr>
              <w:fldChar w:fldCharType="separate"/>
            </w:r>
            <w:r w:rsidR="00435266">
              <w:rPr>
                <w:noProof/>
                <w:webHidden/>
              </w:rPr>
              <w:t>73</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535" w:history="1">
            <w:r w:rsidR="00CC752F" w:rsidRPr="00F62252">
              <w:rPr>
                <w:rStyle w:val="Hyperlink"/>
                <w:rFonts w:cstheme="minorHAnsi"/>
                <w:noProof/>
              </w:rPr>
              <w:t>Referral to Secondary Service for At-Risk Youth</w:t>
            </w:r>
            <w:r w:rsidR="00CC752F">
              <w:rPr>
                <w:noProof/>
                <w:webHidden/>
              </w:rPr>
              <w:tab/>
            </w:r>
            <w:r w:rsidR="00CC752F">
              <w:rPr>
                <w:noProof/>
                <w:webHidden/>
              </w:rPr>
              <w:fldChar w:fldCharType="begin"/>
            </w:r>
            <w:r w:rsidR="00CC752F">
              <w:rPr>
                <w:noProof/>
                <w:webHidden/>
              </w:rPr>
              <w:instrText xml:space="preserve"> PAGEREF _Toc347164535 \h </w:instrText>
            </w:r>
            <w:r w:rsidR="00CC752F">
              <w:rPr>
                <w:noProof/>
                <w:webHidden/>
              </w:rPr>
            </w:r>
            <w:r w:rsidR="00CC752F">
              <w:rPr>
                <w:noProof/>
                <w:webHidden/>
              </w:rPr>
              <w:fldChar w:fldCharType="separate"/>
            </w:r>
            <w:r w:rsidR="00435266">
              <w:rPr>
                <w:noProof/>
                <w:webHidden/>
              </w:rPr>
              <w:t>74</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536" w:history="1">
            <w:r w:rsidR="00CC752F" w:rsidRPr="00F62252">
              <w:rPr>
                <w:rStyle w:val="Hyperlink"/>
                <w:rFonts w:cstheme="minorHAnsi"/>
                <w:noProof/>
              </w:rPr>
              <w:t>Controlling At-Risk Areas</w:t>
            </w:r>
            <w:r w:rsidR="00CC752F">
              <w:rPr>
                <w:noProof/>
                <w:webHidden/>
              </w:rPr>
              <w:tab/>
            </w:r>
            <w:r w:rsidR="00CC752F">
              <w:rPr>
                <w:noProof/>
                <w:webHidden/>
              </w:rPr>
              <w:fldChar w:fldCharType="begin"/>
            </w:r>
            <w:r w:rsidR="00CC752F">
              <w:rPr>
                <w:noProof/>
                <w:webHidden/>
              </w:rPr>
              <w:instrText xml:space="preserve"> PAGEREF _Toc347164536 \h </w:instrText>
            </w:r>
            <w:r w:rsidR="00CC752F">
              <w:rPr>
                <w:noProof/>
                <w:webHidden/>
              </w:rPr>
            </w:r>
            <w:r w:rsidR="00CC752F">
              <w:rPr>
                <w:noProof/>
                <w:webHidden/>
              </w:rPr>
              <w:fldChar w:fldCharType="separate"/>
            </w:r>
            <w:r w:rsidR="00435266">
              <w:rPr>
                <w:noProof/>
                <w:webHidden/>
              </w:rPr>
              <w:t>74</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537" w:history="1">
            <w:r w:rsidR="00CC752F" w:rsidRPr="00F62252">
              <w:rPr>
                <w:rStyle w:val="Hyperlink"/>
                <w:rFonts w:cstheme="minorHAnsi"/>
                <w:noProof/>
              </w:rPr>
              <w:t>Secondary Services for At-Risk Youth</w:t>
            </w:r>
            <w:r w:rsidR="00CC752F">
              <w:rPr>
                <w:noProof/>
                <w:webHidden/>
              </w:rPr>
              <w:tab/>
            </w:r>
            <w:r w:rsidR="00CC752F">
              <w:rPr>
                <w:noProof/>
                <w:webHidden/>
              </w:rPr>
              <w:fldChar w:fldCharType="begin"/>
            </w:r>
            <w:r w:rsidR="00CC752F">
              <w:rPr>
                <w:noProof/>
                <w:webHidden/>
              </w:rPr>
              <w:instrText xml:space="preserve"> PAGEREF _Toc347164537 \h </w:instrText>
            </w:r>
            <w:r w:rsidR="00CC752F">
              <w:rPr>
                <w:noProof/>
                <w:webHidden/>
              </w:rPr>
            </w:r>
            <w:r w:rsidR="00CC752F">
              <w:rPr>
                <w:noProof/>
                <w:webHidden/>
              </w:rPr>
              <w:fldChar w:fldCharType="separate"/>
            </w:r>
            <w:r w:rsidR="00435266">
              <w:rPr>
                <w:noProof/>
                <w:webHidden/>
              </w:rPr>
              <w:t>74</w:t>
            </w:r>
            <w:r w:rsidR="00CC752F">
              <w:rPr>
                <w:noProof/>
                <w:webHidden/>
              </w:rPr>
              <w:fldChar w:fldCharType="end"/>
            </w:r>
          </w:hyperlink>
        </w:p>
        <w:p w:rsidR="00CC752F" w:rsidRDefault="00BE538A">
          <w:pPr>
            <w:pStyle w:val="TOC1"/>
            <w:rPr>
              <w:rFonts w:eastAsiaTheme="minorEastAsia" w:cstheme="minorBidi"/>
              <w:b w:val="0"/>
              <w:bCs w:val="0"/>
            </w:rPr>
          </w:pPr>
          <w:hyperlink w:anchor="_Toc347164538" w:history="1">
            <w:r w:rsidR="00CC752F" w:rsidRPr="00F62252">
              <w:rPr>
                <w:rStyle w:val="Hyperlink"/>
              </w:rPr>
              <w:t>Tertiary Prevention Strategies</w:t>
            </w:r>
            <w:r w:rsidR="00CC752F">
              <w:rPr>
                <w:webHidden/>
              </w:rPr>
              <w:tab/>
            </w:r>
            <w:r w:rsidR="00CC752F">
              <w:rPr>
                <w:webHidden/>
              </w:rPr>
              <w:fldChar w:fldCharType="begin"/>
            </w:r>
            <w:r w:rsidR="00CC752F">
              <w:rPr>
                <w:webHidden/>
              </w:rPr>
              <w:instrText xml:space="preserve"> PAGEREF _Toc347164538 \h </w:instrText>
            </w:r>
            <w:r w:rsidR="00CC752F">
              <w:rPr>
                <w:webHidden/>
              </w:rPr>
            </w:r>
            <w:r w:rsidR="00CC752F">
              <w:rPr>
                <w:webHidden/>
              </w:rPr>
              <w:fldChar w:fldCharType="separate"/>
            </w:r>
            <w:r w:rsidR="00435266">
              <w:rPr>
                <w:webHidden/>
              </w:rPr>
              <w:t>76</w:t>
            </w:r>
            <w:r w:rsidR="00CC752F">
              <w:rPr>
                <w:webHidden/>
              </w:rPr>
              <w:fldChar w:fldCharType="end"/>
            </w:r>
          </w:hyperlink>
        </w:p>
        <w:p w:rsidR="00CC752F" w:rsidRDefault="00BE538A">
          <w:pPr>
            <w:pStyle w:val="TOC2"/>
            <w:tabs>
              <w:tab w:val="right" w:leader="dot" w:pos="9350"/>
            </w:tabs>
            <w:rPr>
              <w:rFonts w:eastAsiaTheme="minorEastAsia"/>
              <w:noProof/>
            </w:rPr>
          </w:pPr>
          <w:hyperlink w:anchor="_Toc347164539" w:history="1">
            <w:r w:rsidR="00CC752F" w:rsidRPr="00F62252">
              <w:rPr>
                <w:rStyle w:val="Hyperlink"/>
                <w:rFonts w:eastAsiaTheme="majorEastAsia" w:cstheme="minorHAnsi"/>
                <w:b/>
                <w:bCs/>
                <w:noProof/>
              </w:rPr>
              <w:t>Reporting Incidents of Bullying or Retaliation</w:t>
            </w:r>
            <w:r w:rsidR="00CC752F">
              <w:rPr>
                <w:noProof/>
                <w:webHidden/>
              </w:rPr>
              <w:tab/>
            </w:r>
            <w:r w:rsidR="00CC752F">
              <w:rPr>
                <w:noProof/>
                <w:webHidden/>
              </w:rPr>
              <w:fldChar w:fldCharType="begin"/>
            </w:r>
            <w:r w:rsidR="00CC752F">
              <w:rPr>
                <w:noProof/>
                <w:webHidden/>
              </w:rPr>
              <w:instrText xml:space="preserve"> PAGEREF _Toc347164539 \h </w:instrText>
            </w:r>
            <w:r w:rsidR="00CC752F">
              <w:rPr>
                <w:noProof/>
                <w:webHidden/>
              </w:rPr>
            </w:r>
            <w:r w:rsidR="00CC752F">
              <w:rPr>
                <w:noProof/>
                <w:webHidden/>
              </w:rPr>
              <w:fldChar w:fldCharType="separate"/>
            </w:r>
            <w:r w:rsidR="00435266">
              <w:rPr>
                <w:noProof/>
                <w:webHidden/>
              </w:rPr>
              <w:t>76</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540" w:history="1">
            <w:r w:rsidR="00CC752F" w:rsidRPr="00F62252">
              <w:rPr>
                <w:rStyle w:val="Hyperlink"/>
                <w:rFonts w:eastAsiaTheme="majorEastAsia" w:cstheme="minorHAnsi"/>
                <w:b/>
                <w:bCs/>
                <w:noProof/>
              </w:rPr>
              <w:t>Investigating Incidents of Bullying</w:t>
            </w:r>
            <w:r w:rsidR="00CC752F">
              <w:rPr>
                <w:noProof/>
                <w:webHidden/>
              </w:rPr>
              <w:tab/>
            </w:r>
            <w:r w:rsidR="00CC752F">
              <w:rPr>
                <w:noProof/>
                <w:webHidden/>
              </w:rPr>
              <w:fldChar w:fldCharType="begin"/>
            </w:r>
            <w:r w:rsidR="00CC752F">
              <w:rPr>
                <w:noProof/>
                <w:webHidden/>
              </w:rPr>
              <w:instrText xml:space="preserve"> PAGEREF _Toc347164540 \h </w:instrText>
            </w:r>
            <w:r w:rsidR="00CC752F">
              <w:rPr>
                <w:noProof/>
                <w:webHidden/>
              </w:rPr>
            </w:r>
            <w:r w:rsidR="00CC752F">
              <w:rPr>
                <w:noProof/>
                <w:webHidden/>
              </w:rPr>
              <w:fldChar w:fldCharType="separate"/>
            </w:r>
            <w:r w:rsidR="00435266">
              <w:rPr>
                <w:noProof/>
                <w:webHidden/>
              </w:rPr>
              <w:t>76</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541" w:history="1">
            <w:r w:rsidR="00CC752F" w:rsidRPr="00F62252">
              <w:rPr>
                <w:rStyle w:val="Hyperlink"/>
                <w:rFonts w:cstheme="minorHAnsi"/>
                <w:noProof/>
              </w:rPr>
              <w:t>Sanctions and Remedies for Bullying</w:t>
            </w:r>
            <w:r w:rsidR="00CC752F">
              <w:rPr>
                <w:noProof/>
                <w:webHidden/>
              </w:rPr>
              <w:tab/>
            </w:r>
            <w:r w:rsidR="00CC752F">
              <w:rPr>
                <w:noProof/>
                <w:webHidden/>
              </w:rPr>
              <w:fldChar w:fldCharType="begin"/>
            </w:r>
            <w:r w:rsidR="00CC752F">
              <w:rPr>
                <w:noProof/>
                <w:webHidden/>
              </w:rPr>
              <w:instrText xml:space="preserve"> PAGEREF _Toc347164541 \h </w:instrText>
            </w:r>
            <w:r w:rsidR="00CC752F">
              <w:rPr>
                <w:noProof/>
                <w:webHidden/>
              </w:rPr>
            </w:r>
            <w:r w:rsidR="00CC752F">
              <w:rPr>
                <w:noProof/>
                <w:webHidden/>
              </w:rPr>
              <w:fldChar w:fldCharType="separate"/>
            </w:r>
            <w:r w:rsidR="00435266">
              <w:rPr>
                <w:noProof/>
                <w:webHidden/>
              </w:rPr>
              <w:t>78</w:t>
            </w:r>
            <w:r w:rsidR="00CC752F">
              <w:rPr>
                <w:noProof/>
                <w:webHidden/>
              </w:rPr>
              <w:fldChar w:fldCharType="end"/>
            </w:r>
          </w:hyperlink>
        </w:p>
        <w:p w:rsidR="00CC752F" w:rsidRDefault="00BE538A">
          <w:pPr>
            <w:pStyle w:val="TOC3"/>
            <w:tabs>
              <w:tab w:val="right" w:leader="dot" w:pos="9350"/>
            </w:tabs>
            <w:rPr>
              <w:rFonts w:eastAsiaTheme="minorEastAsia"/>
              <w:noProof/>
            </w:rPr>
          </w:pPr>
          <w:hyperlink w:anchor="_Toc347164542" w:history="1">
            <w:r w:rsidR="00CC752F" w:rsidRPr="00F62252">
              <w:rPr>
                <w:rStyle w:val="Hyperlink"/>
                <w:rFonts w:cstheme="minorHAnsi"/>
                <w:noProof/>
              </w:rPr>
              <w:t>Sanctions</w:t>
            </w:r>
            <w:r w:rsidR="00CC752F">
              <w:rPr>
                <w:noProof/>
                <w:webHidden/>
              </w:rPr>
              <w:tab/>
            </w:r>
            <w:r w:rsidR="00CC752F">
              <w:rPr>
                <w:noProof/>
                <w:webHidden/>
              </w:rPr>
              <w:fldChar w:fldCharType="begin"/>
            </w:r>
            <w:r w:rsidR="00CC752F">
              <w:rPr>
                <w:noProof/>
                <w:webHidden/>
              </w:rPr>
              <w:instrText xml:space="preserve"> PAGEREF _Toc347164542 \h </w:instrText>
            </w:r>
            <w:r w:rsidR="00CC752F">
              <w:rPr>
                <w:noProof/>
                <w:webHidden/>
              </w:rPr>
            </w:r>
            <w:r w:rsidR="00CC752F">
              <w:rPr>
                <w:noProof/>
                <w:webHidden/>
              </w:rPr>
              <w:fldChar w:fldCharType="separate"/>
            </w:r>
            <w:r w:rsidR="00435266">
              <w:rPr>
                <w:noProof/>
                <w:webHidden/>
              </w:rPr>
              <w:t>78</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543" w:history="1">
            <w:r w:rsidR="00CC752F" w:rsidRPr="00F62252">
              <w:rPr>
                <w:rStyle w:val="Hyperlink"/>
                <w:rFonts w:eastAsiaTheme="majorEastAsia" w:cstheme="minorHAnsi"/>
                <w:b/>
                <w:bCs/>
                <w:noProof/>
              </w:rPr>
              <w:t>Referral to Services</w:t>
            </w:r>
            <w:r w:rsidR="00CC752F">
              <w:rPr>
                <w:noProof/>
                <w:webHidden/>
              </w:rPr>
              <w:tab/>
            </w:r>
            <w:r w:rsidR="00CC752F">
              <w:rPr>
                <w:noProof/>
                <w:webHidden/>
              </w:rPr>
              <w:fldChar w:fldCharType="begin"/>
            </w:r>
            <w:r w:rsidR="00CC752F">
              <w:rPr>
                <w:noProof/>
                <w:webHidden/>
              </w:rPr>
              <w:instrText xml:space="preserve"> PAGEREF _Toc347164543 \h </w:instrText>
            </w:r>
            <w:r w:rsidR="00CC752F">
              <w:rPr>
                <w:noProof/>
                <w:webHidden/>
              </w:rPr>
            </w:r>
            <w:r w:rsidR="00CC752F">
              <w:rPr>
                <w:noProof/>
                <w:webHidden/>
              </w:rPr>
              <w:fldChar w:fldCharType="separate"/>
            </w:r>
            <w:r w:rsidR="00435266">
              <w:rPr>
                <w:noProof/>
                <w:webHidden/>
              </w:rPr>
              <w:t>78</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544" w:history="1">
            <w:r w:rsidR="00CC752F" w:rsidRPr="00F62252">
              <w:rPr>
                <w:rStyle w:val="Hyperlink"/>
                <w:rFonts w:cstheme="minorHAnsi"/>
                <w:noProof/>
              </w:rPr>
              <w:t>Services for Bullies, Victims and Witnesses</w:t>
            </w:r>
            <w:r w:rsidR="00CC752F">
              <w:rPr>
                <w:noProof/>
                <w:webHidden/>
              </w:rPr>
              <w:tab/>
            </w:r>
            <w:r w:rsidR="00CC752F">
              <w:rPr>
                <w:noProof/>
                <w:webHidden/>
              </w:rPr>
              <w:fldChar w:fldCharType="begin"/>
            </w:r>
            <w:r w:rsidR="00CC752F">
              <w:rPr>
                <w:noProof/>
                <w:webHidden/>
              </w:rPr>
              <w:instrText xml:space="preserve"> PAGEREF _Toc347164544 \h </w:instrText>
            </w:r>
            <w:r w:rsidR="00CC752F">
              <w:rPr>
                <w:noProof/>
                <w:webHidden/>
              </w:rPr>
            </w:r>
            <w:r w:rsidR="00CC752F">
              <w:rPr>
                <w:noProof/>
                <w:webHidden/>
              </w:rPr>
              <w:fldChar w:fldCharType="separate"/>
            </w:r>
            <w:r w:rsidR="00435266">
              <w:rPr>
                <w:noProof/>
                <w:webHidden/>
              </w:rPr>
              <w:t>79</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545" w:history="1">
            <w:r w:rsidR="00CC752F" w:rsidRPr="00F62252">
              <w:rPr>
                <w:rStyle w:val="Hyperlink"/>
                <w:rFonts w:eastAsiaTheme="majorEastAsia" w:cstheme="minorHAnsi"/>
                <w:b/>
                <w:bCs/>
                <w:noProof/>
              </w:rPr>
              <w:t>Rewards for Third Party Prevention</w:t>
            </w:r>
            <w:r w:rsidR="00CC752F">
              <w:rPr>
                <w:noProof/>
                <w:webHidden/>
              </w:rPr>
              <w:tab/>
            </w:r>
            <w:r w:rsidR="00CC752F">
              <w:rPr>
                <w:noProof/>
                <w:webHidden/>
              </w:rPr>
              <w:fldChar w:fldCharType="begin"/>
            </w:r>
            <w:r w:rsidR="00CC752F">
              <w:rPr>
                <w:noProof/>
                <w:webHidden/>
              </w:rPr>
              <w:instrText xml:space="preserve"> PAGEREF _Toc347164545 \h </w:instrText>
            </w:r>
            <w:r w:rsidR="00CC752F">
              <w:rPr>
                <w:noProof/>
                <w:webHidden/>
              </w:rPr>
            </w:r>
            <w:r w:rsidR="00CC752F">
              <w:rPr>
                <w:noProof/>
                <w:webHidden/>
              </w:rPr>
              <w:fldChar w:fldCharType="separate"/>
            </w:r>
            <w:r w:rsidR="00435266">
              <w:rPr>
                <w:noProof/>
                <w:webHidden/>
              </w:rPr>
              <w:t>79</w:t>
            </w:r>
            <w:r w:rsidR="00CC752F">
              <w:rPr>
                <w:noProof/>
                <w:webHidden/>
              </w:rPr>
              <w:fldChar w:fldCharType="end"/>
            </w:r>
          </w:hyperlink>
        </w:p>
        <w:p w:rsidR="00CC752F" w:rsidRDefault="00BE538A">
          <w:pPr>
            <w:pStyle w:val="TOC2"/>
            <w:tabs>
              <w:tab w:val="right" w:leader="dot" w:pos="9350"/>
            </w:tabs>
            <w:rPr>
              <w:rFonts w:eastAsiaTheme="minorEastAsia"/>
              <w:noProof/>
            </w:rPr>
          </w:pPr>
          <w:hyperlink w:anchor="_Toc347164546" w:history="1">
            <w:r w:rsidR="00CC752F" w:rsidRPr="00F62252">
              <w:rPr>
                <w:rStyle w:val="Hyperlink"/>
                <w:rFonts w:eastAsiaTheme="majorEastAsia" w:cstheme="minorHAnsi"/>
                <w:b/>
                <w:bCs/>
                <w:noProof/>
              </w:rPr>
              <w:t>Appeals</w:t>
            </w:r>
            <w:r w:rsidR="00CC752F">
              <w:rPr>
                <w:noProof/>
                <w:webHidden/>
              </w:rPr>
              <w:tab/>
            </w:r>
            <w:r w:rsidR="00CC752F">
              <w:rPr>
                <w:noProof/>
                <w:webHidden/>
              </w:rPr>
              <w:fldChar w:fldCharType="begin"/>
            </w:r>
            <w:r w:rsidR="00CC752F">
              <w:rPr>
                <w:noProof/>
                <w:webHidden/>
              </w:rPr>
              <w:instrText xml:space="preserve"> PAGEREF _Toc347164546 \h </w:instrText>
            </w:r>
            <w:r w:rsidR="00CC752F">
              <w:rPr>
                <w:noProof/>
                <w:webHidden/>
              </w:rPr>
            </w:r>
            <w:r w:rsidR="00CC752F">
              <w:rPr>
                <w:noProof/>
                <w:webHidden/>
              </w:rPr>
              <w:fldChar w:fldCharType="separate"/>
            </w:r>
            <w:r w:rsidR="00435266">
              <w:rPr>
                <w:noProof/>
                <w:webHidden/>
              </w:rPr>
              <w:t>79</w:t>
            </w:r>
            <w:r w:rsidR="00CC752F">
              <w:rPr>
                <w:noProof/>
                <w:webHidden/>
              </w:rPr>
              <w:fldChar w:fldCharType="end"/>
            </w:r>
          </w:hyperlink>
        </w:p>
        <w:p w:rsidR="001C10F6" w:rsidRPr="00DD7A4A" w:rsidRDefault="00BA1DA9" w:rsidP="001C10F6">
          <w:pPr>
            <w:spacing w:line="240" w:lineRule="auto"/>
            <w:rPr>
              <w:rFonts w:cstheme="minorHAnsi"/>
            </w:rPr>
          </w:pPr>
          <w:r w:rsidRPr="00364B2B">
            <w:rPr>
              <w:rFonts w:cstheme="minorHAnsi"/>
            </w:rPr>
            <w:fldChar w:fldCharType="end"/>
          </w:r>
        </w:p>
      </w:sdtContent>
    </w:sdt>
    <w:p w:rsidR="005D4962" w:rsidRDefault="005D4962">
      <w:pPr>
        <w:rPr>
          <w:rFonts w:eastAsiaTheme="majorEastAsia" w:cstheme="minorHAnsi"/>
          <w:b/>
          <w:bCs/>
          <w:color w:val="365F91" w:themeColor="accent1" w:themeShade="BF"/>
          <w:sz w:val="28"/>
          <w:szCs w:val="28"/>
        </w:rPr>
      </w:pPr>
      <w:r>
        <w:rPr>
          <w:rFonts w:eastAsiaTheme="majorEastAsia" w:cstheme="minorHAnsi"/>
          <w:b/>
          <w:bCs/>
          <w:color w:val="365F91" w:themeColor="accent1" w:themeShade="BF"/>
          <w:sz w:val="28"/>
          <w:szCs w:val="28"/>
        </w:rPr>
        <w:br w:type="page"/>
      </w:r>
    </w:p>
    <w:p w:rsidR="001C10F6" w:rsidRPr="00DD7A4A" w:rsidRDefault="001C10F6" w:rsidP="00A96593">
      <w:pPr>
        <w:rPr>
          <w:rFonts w:eastAsiaTheme="majorEastAsia" w:cstheme="minorHAnsi"/>
          <w:b/>
          <w:bCs/>
          <w:color w:val="365F91" w:themeColor="accent1" w:themeShade="BF"/>
          <w:sz w:val="28"/>
          <w:szCs w:val="28"/>
        </w:rPr>
      </w:pPr>
      <w:r w:rsidRPr="00DD7A4A">
        <w:rPr>
          <w:rFonts w:eastAsiaTheme="majorEastAsia" w:cstheme="minorHAnsi"/>
          <w:b/>
          <w:bCs/>
          <w:color w:val="365F91" w:themeColor="accent1" w:themeShade="BF"/>
          <w:sz w:val="28"/>
          <w:szCs w:val="28"/>
        </w:rPr>
        <w:lastRenderedPageBreak/>
        <w:t>Objectives and Purpose</w:t>
      </w:r>
    </w:p>
    <w:p w:rsidR="001C10F6" w:rsidRPr="00DD7A4A" w:rsidRDefault="00A96593" w:rsidP="001C10F6">
      <w:pPr>
        <w:spacing w:line="240" w:lineRule="auto"/>
        <w:rPr>
          <w:rFonts w:cstheme="minorHAnsi"/>
          <w:i/>
        </w:rPr>
      </w:pPr>
      <w:r>
        <w:rPr>
          <w:rFonts w:cstheme="minorHAnsi"/>
          <w:i/>
        </w:rPr>
        <w:t>Each</w:t>
      </w:r>
      <w:r w:rsidR="001C10F6" w:rsidRPr="00DD7A4A">
        <w:rPr>
          <w:rFonts w:cstheme="minorHAnsi"/>
          <w:i/>
        </w:rPr>
        <w:t xml:space="preserve"> agency should develop a statement of purpose.  Statements of purpose codify an agency’s objectives in the prevention policy and make it easier to communicate them to </w:t>
      </w:r>
      <w:r w:rsidR="000E0DC9" w:rsidRPr="00DD7A4A">
        <w:rPr>
          <w:rFonts w:cstheme="minorHAnsi"/>
          <w:i/>
        </w:rPr>
        <w:t>the</w:t>
      </w:r>
      <w:r w:rsidR="001C10F6" w:rsidRPr="00DD7A4A">
        <w:rPr>
          <w:rFonts w:cstheme="minorHAnsi"/>
          <w:i/>
        </w:rPr>
        <w:t xml:space="preserve"> public. </w:t>
      </w:r>
      <w:r w:rsidR="00913D23" w:rsidRPr="00DD7A4A">
        <w:rPr>
          <w:rFonts w:cstheme="minorHAnsi"/>
          <w:i/>
        </w:rPr>
        <w:t xml:space="preserve">The </w:t>
      </w:r>
      <w:r w:rsidR="001C10F6" w:rsidRPr="00DD7A4A">
        <w:rPr>
          <w:rFonts w:cstheme="minorHAnsi"/>
          <w:i/>
        </w:rPr>
        <w:t>statement</w:t>
      </w:r>
      <w:r w:rsidR="0045343F">
        <w:rPr>
          <w:rFonts w:cstheme="minorHAnsi"/>
          <w:i/>
        </w:rPr>
        <w:t xml:space="preserve"> </w:t>
      </w:r>
      <w:r w:rsidR="001C10F6" w:rsidRPr="00DD7A4A">
        <w:rPr>
          <w:rFonts w:cstheme="minorHAnsi"/>
          <w:i/>
        </w:rPr>
        <w:t xml:space="preserve">should </w:t>
      </w:r>
      <w:r w:rsidR="00540CB2">
        <w:rPr>
          <w:rFonts w:cstheme="minorHAnsi"/>
          <w:i/>
        </w:rPr>
        <w:t xml:space="preserve">set a </w:t>
      </w:r>
      <w:r w:rsidR="0045343F">
        <w:rPr>
          <w:rFonts w:cstheme="minorHAnsi"/>
          <w:i/>
        </w:rPr>
        <w:t>clea</w:t>
      </w:r>
      <w:r w:rsidR="00540CB2">
        <w:rPr>
          <w:rFonts w:cstheme="minorHAnsi"/>
          <w:i/>
        </w:rPr>
        <w:t>r</w:t>
      </w:r>
      <w:r w:rsidR="001C10F6" w:rsidRPr="00DD7A4A">
        <w:rPr>
          <w:rFonts w:cstheme="minorHAnsi"/>
          <w:i/>
        </w:rPr>
        <w:t xml:space="preserve"> scope of the policy: agencies must decide whether to extend their policy to volunteers, visitors, staff, or others</w:t>
      </w:r>
      <w:r w:rsidR="0045343F">
        <w:rPr>
          <w:rFonts w:cstheme="minorHAnsi"/>
          <w:i/>
        </w:rPr>
        <w:t xml:space="preserve"> and whether it also applies to adult </w:t>
      </w:r>
      <w:r w:rsidR="00790DC6">
        <w:rPr>
          <w:rFonts w:cstheme="minorHAnsi"/>
          <w:i/>
        </w:rPr>
        <w:t>level</w:t>
      </w:r>
      <w:r w:rsidR="0045343F">
        <w:rPr>
          <w:rFonts w:cstheme="minorHAnsi"/>
          <w:i/>
        </w:rPr>
        <w:t xml:space="preserve"> bullying</w:t>
      </w:r>
      <w:r w:rsidR="001C10F6" w:rsidRPr="00DD7A4A">
        <w:rPr>
          <w:rFonts w:cstheme="minorHAnsi"/>
          <w:i/>
        </w:rPr>
        <w:t xml:space="preserve">.  </w:t>
      </w:r>
      <w:r w:rsidR="00D50797" w:rsidRPr="00DD7A4A">
        <w:rPr>
          <w:rFonts w:cstheme="minorHAnsi"/>
          <w:i/>
        </w:rPr>
        <w:t xml:space="preserve">In creating these statements agencies </w:t>
      </w:r>
      <w:r w:rsidR="001C10F6" w:rsidRPr="00DD7A4A">
        <w:rPr>
          <w:rFonts w:cstheme="minorHAnsi"/>
          <w:i/>
        </w:rPr>
        <w:t xml:space="preserve">should seek feedback from stakeholders, including staff, youth and the broader community to ensure </w:t>
      </w:r>
      <w:r w:rsidR="00160EFC" w:rsidRPr="00DD7A4A">
        <w:rPr>
          <w:rFonts w:cstheme="minorHAnsi"/>
          <w:i/>
        </w:rPr>
        <w:t>effective implementation</w:t>
      </w:r>
      <w:r w:rsidR="001C10F6" w:rsidRPr="00DD7A4A">
        <w:rPr>
          <w:rFonts w:cstheme="minorHAnsi"/>
          <w:i/>
        </w:rPr>
        <w:t xml:space="preserve">. </w:t>
      </w:r>
      <w:r w:rsidR="005C2643" w:rsidRPr="00DD7A4A">
        <w:rPr>
          <w:rFonts w:cstheme="minorHAnsi"/>
          <w:b/>
          <w:i/>
          <w:u w:val="single"/>
        </w:rPr>
        <w:t>The sample language below is not required</w:t>
      </w:r>
      <w:r w:rsidR="0034721F" w:rsidRPr="00DD7A4A">
        <w:rPr>
          <w:rFonts w:cstheme="minorHAnsi"/>
          <w:i/>
        </w:rPr>
        <w:t xml:space="preserve"> </w:t>
      </w:r>
      <w:r w:rsidR="005C2643" w:rsidRPr="00DD7A4A">
        <w:rPr>
          <w:rFonts w:cstheme="minorHAnsi"/>
          <w:b/>
          <w:i/>
          <w:u w:val="single"/>
        </w:rPr>
        <w:t>by law</w:t>
      </w:r>
      <w:r w:rsidR="0034721F" w:rsidRPr="00DD7A4A">
        <w:rPr>
          <w:rFonts w:cstheme="minorHAnsi"/>
          <w:i/>
        </w:rPr>
        <w:t>.</w:t>
      </w:r>
    </w:p>
    <w:p w:rsidR="001C10F6" w:rsidRPr="00DD7A4A" w:rsidRDefault="001C10F6" w:rsidP="001C10F6">
      <w:pPr>
        <w:spacing w:line="240" w:lineRule="auto"/>
        <w:rPr>
          <w:rFonts w:cstheme="minorHAnsi"/>
        </w:rPr>
      </w:pPr>
    </w:p>
    <w:p w:rsidR="001C10F6" w:rsidRPr="00DD7A4A" w:rsidRDefault="00E7041A" w:rsidP="001C10F6">
      <w:pPr>
        <w:spacing w:line="240" w:lineRule="auto"/>
        <w:rPr>
          <w:rFonts w:cstheme="minorHAnsi"/>
        </w:rPr>
      </w:pPr>
      <w:r w:rsidRPr="00DD7A4A">
        <w:rPr>
          <w:rFonts w:cstheme="minorHAnsi"/>
        </w:rPr>
        <w:t>A key responsibility</w:t>
      </w:r>
      <w:r w:rsidR="001C10F6" w:rsidRPr="00DD7A4A">
        <w:rPr>
          <w:rFonts w:cstheme="minorHAnsi"/>
        </w:rPr>
        <w:t xml:space="preserve"> of </w:t>
      </w:r>
      <w:r w:rsidR="001C10F6" w:rsidRPr="00DD7A4A">
        <w:rPr>
          <w:rFonts w:cstheme="minorHAnsi"/>
          <w:b/>
        </w:rPr>
        <w:t>[this agency]</w:t>
      </w:r>
      <w:r w:rsidR="000E0DC9" w:rsidRPr="00DD7A4A">
        <w:rPr>
          <w:rFonts w:cstheme="minorHAnsi"/>
          <w:b/>
        </w:rPr>
        <w:t xml:space="preserve"> </w:t>
      </w:r>
      <w:r w:rsidR="001C10F6" w:rsidRPr="00DD7A4A">
        <w:rPr>
          <w:rFonts w:cstheme="minorHAnsi"/>
        </w:rPr>
        <w:t xml:space="preserve">is to provide services in a respectful and positive environment. Acts of bullying, harassment and intimidation </w:t>
      </w:r>
      <w:r w:rsidR="00D50797" w:rsidRPr="00DD7A4A">
        <w:rPr>
          <w:rFonts w:cstheme="minorHAnsi"/>
        </w:rPr>
        <w:t xml:space="preserve">are an attack on core </w:t>
      </w:r>
      <w:r w:rsidR="005C2643" w:rsidRPr="00DD7A4A">
        <w:rPr>
          <w:rFonts w:cstheme="minorHAnsi"/>
          <w:b/>
        </w:rPr>
        <w:t>[agency]</w:t>
      </w:r>
      <w:r w:rsidR="00D50797" w:rsidRPr="00DD7A4A">
        <w:rPr>
          <w:rFonts w:cstheme="minorHAnsi"/>
        </w:rPr>
        <w:t xml:space="preserve"> values</w:t>
      </w:r>
      <w:r w:rsidR="001C10F6" w:rsidRPr="00DD7A4A">
        <w:rPr>
          <w:rFonts w:cstheme="minorHAnsi"/>
        </w:rPr>
        <w:t xml:space="preserve">. Thus, to facilitate our mission, </w:t>
      </w:r>
      <w:r w:rsidR="001C10F6" w:rsidRPr="00DD7A4A">
        <w:rPr>
          <w:rFonts w:cstheme="minorHAnsi"/>
          <w:b/>
        </w:rPr>
        <w:t>[the agency]</w:t>
      </w:r>
      <w:r w:rsidR="001C10F6" w:rsidRPr="00DD7A4A">
        <w:rPr>
          <w:rFonts w:cstheme="minorHAnsi"/>
        </w:rPr>
        <w:t>, in consultation with youth, families and staff, has established this comprehensive bullying prevention policy. This policy protects the dignity and safety of</w:t>
      </w:r>
      <w:r w:rsidR="00D55934" w:rsidRPr="00DD7A4A">
        <w:rPr>
          <w:rFonts w:cstheme="minorHAnsi"/>
        </w:rPr>
        <w:t xml:space="preserve"> the</w:t>
      </w:r>
      <w:r w:rsidR="001C10F6" w:rsidRPr="00DD7A4A">
        <w:rPr>
          <w:rFonts w:cstheme="minorHAnsi"/>
        </w:rPr>
        <w:t xml:space="preserve"> </w:t>
      </w:r>
      <w:r w:rsidR="001C10F6" w:rsidRPr="00DD7A4A">
        <w:rPr>
          <w:rFonts w:cstheme="minorHAnsi"/>
          <w:b/>
        </w:rPr>
        <w:t>[agency</w:t>
      </w:r>
      <w:r w:rsidR="00D55934" w:rsidRPr="00DD7A4A">
        <w:rPr>
          <w:rFonts w:cstheme="minorHAnsi"/>
          <w:b/>
        </w:rPr>
        <w:t>]</w:t>
      </w:r>
      <w:r w:rsidR="001C10F6" w:rsidRPr="00DD7A4A">
        <w:rPr>
          <w:rFonts w:cstheme="minorHAnsi"/>
          <w:b/>
        </w:rPr>
        <w:t xml:space="preserve"> </w:t>
      </w:r>
      <w:r w:rsidR="005C2643" w:rsidRPr="00DD7A4A">
        <w:rPr>
          <w:rFonts w:cstheme="minorHAnsi"/>
        </w:rPr>
        <w:t>community</w:t>
      </w:r>
      <w:r w:rsidR="001C10F6" w:rsidRPr="00DD7A4A">
        <w:rPr>
          <w:rFonts w:cstheme="minorHAnsi"/>
        </w:rPr>
        <w:t xml:space="preserve"> </w:t>
      </w:r>
      <w:r w:rsidR="00160EFC" w:rsidRPr="00DD7A4A">
        <w:rPr>
          <w:rFonts w:cstheme="minorHAnsi"/>
        </w:rPr>
        <w:t xml:space="preserve">and </w:t>
      </w:r>
      <w:r w:rsidR="00D71D2C" w:rsidRPr="00DD7A4A">
        <w:rPr>
          <w:rFonts w:cstheme="minorHAnsi"/>
        </w:rPr>
        <w:t>describes</w:t>
      </w:r>
      <w:r w:rsidR="00D55934" w:rsidRPr="00DD7A4A">
        <w:rPr>
          <w:rFonts w:cstheme="minorHAnsi"/>
        </w:rPr>
        <w:t xml:space="preserve"> </w:t>
      </w:r>
      <w:r w:rsidR="00D55934" w:rsidRPr="00DD7A4A">
        <w:rPr>
          <w:rFonts w:cstheme="minorHAnsi"/>
          <w:b/>
        </w:rPr>
        <w:t xml:space="preserve">[agency’s] </w:t>
      </w:r>
      <w:r w:rsidR="00D55934" w:rsidRPr="00DD7A4A">
        <w:rPr>
          <w:rFonts w:cstheme="minorHAnsi"/>
        </w:rPr>
        <w:t xml:space="preserve">prevention strategies </w:t>
      </w:r>
      <w:r w:rsidR="000E0DC9" w:rsidRPr="00DD7A4A">
        <w:rPr>
          <w:rFonts w:cstheme="minorHAnsi"/>
        </w:rPr>
        <w:t xml:space="preserve">to identify </w:t>
      </w:r>
      <w:r w:rsidR="00D55934" w:rsidRPr="00DD7A4A">
        <w:rPr>
          <w:rFonts w:cstheme="minorHAnsi"/>
        </w:rPr>
        <w:t xml:space="preserve">and </w:t>
      </w:r>
      <w:r w:rsidR="000E0DC9" w:rsidRPr="00DD7A4A">
        <w:rPr>
          <w:rFonts w:cstheme="minorHAnsi"/>
        </w:rPr>
        <w:t xml:space="preserve">prevent incidents by </w:t>
      </w:r>
      <w:r w:rsidR="001C10F6" w:rsidRPr="00DD7A4A">
        <w:rPr>
          <w:rFonts w:cstheme="minorHAnsi"/>
        </w:rPr>
        <w:t xml:space="preserve">connecting </w:t>
      </w:r>
      <w:r w:rsidR="00D55934" w:rsidRPr="00DD7A4A">
        <w:rPr>
          <w:rFonts w:cstheme="minorHAnsi"/>
        </w:rPr>
        <w:t xml:space="preserve">youth </w:t>
      </w:r>
      <w:r w:rsidR="001C10F6" w:rsidRPr="00DD7A4A">
        <w:rPr>
          <w:rFonts w:cstheme="minorHAnsi"/>
        </w:rPr>
        <w:t xml:space="preserve">to necessary services. </w:t>
      </w:r>
      <w:r w:rsidR="001C10F6" w:rsidRPr="00DD7A4A">
        <w:rPr>
          <w:rFonts w:cstheme="minorHAnsi"/>
          <w:b/>
        </w:rPr>
        <w:t>[</w:t>
      </w:r>
      <w:r w:rsidR="00160EFC" w:rsidRPr="00DD7A4A">
        <w:rPr>
          <w:rFonts w:cstheme="minorHAnsi"/>
          <w:b/>
        </w:rPr>
        <w:t>This</w:t>
      </w:r>
      <w:r w:rsidR="001C10F6" w:rsidRPr="00DD7A4A">
        <w:rPr>
          <w:rFonts w:cstheme="minorHAnsi"/>
          <w:b/>
        </w:rPr>
        <w:t xml:space="preserve"> agency]</w:t>
      </w:r>
      <w:r w:rsidR="001C10F6" w:rsidRPr="00DD7A4A">
        <w:rPr>
          <w:rFonts w:cstheme="minorHAnsi"/>
        </w:rPr>
        <w:t xml:space="preserve"> will promptly report and investigate all incidents of bullying, harassment and intimidation and provide </w:t>
      </w:r>
      <w:r w:rsidR="000E0DC9" w:rsidRPr="00DD7A4A">
        <w:rPr>
          <w:rFonts w:cstheme="minorHAnsi"/>
        </w:rPr>
        <w:t xml:space="preserve">appropriate </w:t>
      </w:r>
      <w:r w:rsidR="001C10F6" w:rsidRPr="00DD7A4A">
        <w:rPr>
          <w:rFonts w:cstheme="minorHAnsi"/>
        </w:rPr>
        <w:t>remedies for</w:t>
      </w:r>
      <w:r w:rsidR="00D55934" w:rsidRPr="00DD7A4A">
        <w:rPr>
          <w:rFonts w:cstheme="minorHAnsi"/>
        </w:rPr>
        <w:t xml:space="preserve"> victims of an incident</w:t>
      </w:r>
      <w:r w:rsidR="001C10F6" w:rsidRPr="00DD7A4A">
        <w:rPr>
          <w:rFonts w:cstheme="minorHAnsi"/>
        </w:rPr>
        <w:t>.</w:t>
      </w:r>
    </w:p>
    <w:p w:rsidR="00D50797" w:rsidRPr="00DD7A4A" w:rsidRDefault="00D50797" w:rsidP="001C10F6">
      <w:pPr>
        <w:spacing w:line="240" w:lineRule="auto"/>
        <w:rPr>
          <w:rFonts w:cstheme="minorHAnsi"/>
        </w:rPr>
      </w:pPr>
    </w:p>
    <w:p w:rsidR="00D50797" w:rsidRPr="00DD7A4A" w:rsidRDefault="00D50797" w:rsidP="001C10F6">
      <w:pPr>
        <w:spacing w:line="240" w:lineRule="auto"/>
        <w:rPr>
          <w:rFonts w:cstheme="minorHAnsi"/>
        </w:rPr>
      </w:pPr>
      <w:r w:rsidRPr="00DD7A4A">
        <w:rPr>
          <w:rFonts w:cstheme="minorHAnsi"/>
        </w:rPr>
        <w:t xml:space="preserve">This policy serves as </w:t>
      </w:r>
      <w:r w:rsidR="005C2643" w:rsidRPr="00DD7A4A">
        <w:rPr>
          <w:rFonts w:cstheme="minorHAnsi"/>
          <w:b/>
        </w:rPr>
        <w:t>[agency’s]</w:t>
      </w:r>
      <w:r w:rsidRPr="00DD7A4A">
        <w:rPr>
          <w:rFonts w:cstheme="minorHAnsi"/>
        </w:rPr>
        <w:t xml:space="preserve"> bullying prevention plan.</w:t>
      </w:r>
    </w:p>
    <w:p w:rsidR="001C10F6" w:rsidRPr="00DD7A4A" w:rsidRDefault="001C10F6" w:rsidP="001C10F6">
      <w:pPr>
        <w:keepNext/>
        <w:keepLines/>
        <w:spacing w:before="480" w:line="240" w:lineRule="auto"/>
        <w:outlineLvl w:val="0"/>
        <w:rPr>
          <w:rFonts w:eastAsiaTheme="majorEastAsia" w:cstheme="minorHAnsi"/>
          <w:b/>
          <w:bCs/>
          <w:color w:val="365F91" w:themeColor="accent1" w:themeShade="BF"/>
          <w:sz w:val="28"/>
          <w:szCs w:val="28"/>
        </w:rPr>
      </w:pPr>
      <w:bookmarkStart w:id="4" w:name="_Toc347164413"/>
      <w:r w:rsidRPr="00DD7A4A">
        <w:rPr>
          <w:rFonts w:eastAsiaTheme="majorEastAsia" w:cstheme="minorHAnsi"/>
          <w:b/>
          <w:bCs/>
          <w:color w:val="365F91" w:themeColor="accent1" w:themeShade="BF"/>
          <w:sz w:val="28"/>
          <w:szCs w:val="28"/>
        </w:rPr>
        <w:t>Definitions</w:t>
      </w:r>
      <w:r w:rsidR="00F85AC2" w:rsidRPr="00DD7A4A">
        <w:rPr>
          <w:rFonts w:eastAsiaTheme="majorEastAsia" w:cstheme="minorHAnsi"/>
          <w:b/>
          <w:bCs/>
          <w:color w:val="365F91" w:themeColor="accent1" w:themeShade="BF"/>
          <w:sz w:val="28"/>
          <w:szCs w:val="28"/>
        </w:rPr>
        <w:t xml:space="preserve"> </w:t>
      </w:r>
      <w:r w:rsidR="007C2DC4">
        <w:rPr>
          <w:rFonts w:eastAsiaTheme="majorEastAsia" w:cstheme="minorHAnsi"/>
          <w:b/>
          <w:bCs/>
          <w:color w:val="365F91" w:themeColor="accent1" w:themeShade="BF"/>
          <w:sz w:val="28"/>
          <w:szCs w:val="28"/>
        </w:rPr>
        <w:t>(</w:t>
      </w:r>
      <w:r w:rsidR="007C2DC4" w:rsidRPr="007C2DC4">
        <w:rPr>
          <w:rFonts w:eastAsiaTheme="majorEastAsia" w:cstheme="minorHAnsi"/>
          <w:b/>
          <w:bCs/>
          <w:color w:val="365F91" w:themeColor="accent1" w:themeShade="BF"/>
          <w:sz w:val="28"/>
          <w:szCs w:val="28"/>
        </w:rPr>
        <w:t xml:space="preserve">DC </w:t>
      </w:r>
      <w:r w:rsidR="007C2DC4">
        <w:rPr>
          <w:rFonts w:eastAsiaTheme="majorEastAsia" w:cstheme="minorHAnsi"/>
          <w:b/>
          <w:bCs/>
          <w:color w:val="365F91" w:themeColor="accent1" w:themeShade="BF"/>
          <w:sz w:val="28"/>
          <w:szCs w:val="28"/>
        </w:rPr>
        <w:t>Code</w:t>
      </w:r>
      <w:r w:rsidR="007C2DC4" w:rsidRPr="007C2DC4">
        <w:rPr>
          <w:rFonts w:eastAsiaTheme="majorEastAsia" w:cstheme="minorHAnsi"/>
          <w:b/>
          <w:bCs/>
          <w:color w:val="365F91" w:themeColor="accent1" w:themeShade="BF"/>
          <w:sz w:val="28"/>
          <w:szCs w:val="28"/>
        </w:rPr>
        <w:t xml:space="preserve"> § 2-1535.03</w:t>
      </w:r>
      <w:r w:rsidR="007C2DC4">
        <w:rPr>
          <w:rFonts w:eastAsiaTheme="majorEastAsia" w:cstheme="minorHAnsi"/>
          <w:b/>
          <w:bCs/>
          <w:color w:val="365F91" w:themeColor="accent1" w:themeShade="BF"/>
          <w:sz w:val="28"/>
          <w:szCs w:val="28"/>
        </w:rPr>
        <w:t>(b</w:t>
      </w:r>
      <w:proofErr w:type="gramStart"/>
      <w:r w:rsidR="007C2DC4">
        <w:rPr>
          <w:rFonts w:eastAsiaTheme="majorEastAsia" w:cstheme="minorHAnsi"/>
          <w:b/>
          <w:bCs/>
          <w:color w:val="365F91" w:themeColor="accent1" w:themeShade="BF"/>
          <w:sz w:val="28"/>
          <w:szCs w:val="28"/>
        </w:rPr>
        <w:t>)(</w:t>
      </w:r>
      <w:proofErr w:type="gramEnd"/>
      <w:r w:rsidR="007C2DC4">
        <w:rPr>
          <w:rFonts w:eastAsiaTheme="majorEastAsia" w:cstheme="minorHAnsi"/>
          <w:b/>
          <w:bCs/>
          <w:color w:val="365F91" w:themeColor="accent1" w:themeShade="BF"/>
          <w:sz w:val="28"/>
          <w:szCs w:val="28"/>
        </w:rPr>
        <w:t>1)</w:t>
      </w:r>
      <w:r w:rsidR="00F85AC2" w:rsidRPr="00DD7A4A">
        <w:rPr>
          <w:rFonts w:eastAsiaTheme="majorEastAsia" w:cstheme="minorHAnsi"/>
          <w:b/>
          <w:bCs/>
          <w:color w:val="365F91" w:themeColor="accent1" w:themeShade="BF"/>
          <w:sz w:val="28"/>
          <w:szCs w:val="28"/>
        </w:rPr>
        <w:t>)</w:t>
      </w:r>
      <w:bookmarkEnd w:id="4"/>
    </w:p>
    <w:p w:rsidR="001C10F6" w:rsidRPr="00DD7A4A" w:rsidRDefault="000E0DC9" w:rsidP="001C10F6">
      <w:pPr>
        <w:spacing w:line="240" w:lineRule="auto"/>
        <w:rPr>
          <w:rFonts w:cstheme="minorHAnsi"/>
          <w:i/>
        </w:rPr>
      </w:pPr>
      <w:r w:rsidRPr="00DD7A4A">
        <w:rPr>
          <w:rFonts w:cstheme="minorHAnsi"/>
          <w:i/>
        </w:rPr>
        <w:t xml:space="preserve">A clear definition of </w:t>
      </w:r>
      <w:r w:rsidR="001C10F6" w:rsidRPr="00DD7A4A">
        <w:rPr>
          <w:rFonts w:cstheme="minorHAnsi"/>
          <w:i/>
        </w:rPr>
        <w:t xml:space="preserve">bullying is essential to a successful bullying </w:t>
      </w:r>
      <w:r w:rsidR="00790DC6">
        <w:rPr>
          <w:rFonts w:cstheme="minorHAnsi"/>
          <w:i/>
        </w:rPr>
        <w:t xml:space="preserve">prevention </w:t>
      </w:r>
      <w:r w:rsidR="001C10F6" w:rsidRPr="00DD7A4A">
        <w:rPr>
          <w:rFonts w:cstheme="minorHAnsi"/>
          <w:i/>
        </w:rPr>
        <w:t xml:space="preserve">policy. </w:t>
      </w:r>
      <w:r w:rsidR="00A1590A" w:rsidRPr="00DD7A4A">
        <w:rPr>
          <w:rFonts w:cstheme="minorHAnsi"/>
          <w:i/>
        </w:rPr>
        <w:t xml:space="preserve"> </w:t>
      </w:r>
      <w:r w:rsidR="007C2DC4" w:rsidRPr="007C2DC4">
        <w:rPr>
          <w:rFonts w:cstheme="minorHAnsi"/>
          <w:b/>
          <w:i/>
          <w:u w:val="single"/>
        </w:rPr>
        <w:t xml:space="preserve">DC </w:t>
      </w:r>
      <w:r w:rsidR="007C2DC4">
        <w:rPr>
          <w:rFonts w:cstheme="minorHAnsi"/>
          <w:b/>
          <w:i/>
          <w:u w:val="single"/>
        </w:rPr>
        <w:t>Code</w:t>
      </w:r>
      <w:r w:rsidR="007C2DC4" w:rsidRPr="007C2DC4">
        <w:rPr>
          <w:rFonts w:cstheme="minorHAnsi"/>
          <w:b/>
          <w:i/>
          <w:u w:val="single"/>
        </w:rPr>
        <w:t xml:space="preserve"> § 2-1535.03(b</w:t>
      </w:r>
      <w:proofErr w:type="gramStart"/>
      <w:r w:rsidR="007C2DC4" w:rsidRPr="007C2DC4">
        <w:rPr>
          <w:rFonts w:cstheme="minorHAnsi"/>
          <w:b/>
          <w:i/>
          <w:u w:val="single"/>
        </w:rPr>
        <w:t>)(</w:t>
      </w:r>
      <w:proofErr w:type="gramEnd"/>
      <w:r w:rsidR="007C2DC4" w:rsidRPr="007C2DC4">
        <w:rPr>
          <w:rFonts w:cstheme="minorHAnsi"/>
          <w:b/>
          <w:i/>
          <w:u w:val="single"/>
        </w:rPr>
        <w:t>1)</w:t>
      </w:r>
      <w:r w:rsidR="007C2DC4">
        <w:rPr>
          <w:rFonts w:cstheme="minorHAnsi"/>
          <w:b/>
          <w:i/>
          <w:u w:val="single"/>
        </w:rPr>
        <w:t xml:space="preserve"> </w:t>
      </w:r>
      <w:r w:rsidR="005C2643" w:rsidRPr="00DD7A4A">
        <w:rPr>
          <w:rFonts w:cstheme="minorHAnsi"/>
          <w:b/>
          <w:i/>
          <w:u w:val="single"/>
        </w:rPr>
        <w:t xml:space="preserve">requires every </w:t>
      </w:r>
      <w:r w:rsidR="001D4049">
        <w:rPr>
          <w:rFonts w:cstheme="minorHAnsi"/>
          <w:b/>
          <w:i/>
          <w:u w:val="single"/>
        </w:rPr>
        <w:t>District</w:t>
      </w:r>
      <w:r w:rsidR="005C2643" w:rsidRPr="00DD7A4A">
        <w:rPr>
          <w:rFonts w:cstheme="minorHAnsi"/>
          <w:b/>
          <w:i/>
          <w:u w:val="single"/>
        </w:rPr>
        <w:t xml:space="preserve"> agency adopting a model bullying policy include the definition of bullying in </w:t>
      </w:r>
      <w:r w:rsidR="001D4049">
        <w:rPr>
          <w:rFonts w:cstheme="minorHAnsi"/>
          <w:b/>
          <w:i/>
          <w:u w:val="single"/>
        </w:rPr>
        <w:t xml:space="preserve">the </w:t>
      </w:r>
      <w:r w:rsidR="00FB754E">
        <w:rPr>
          <w:rFonts w:cstheme="minorHAnsi"/>
          <w:b/>
          <w:i/>
          <w:u w:val="single"/>
        </w:rPr>
        <w:t xml:space="preserve">law </w:t>
      </w:r>
      <w:r w:rsidR="005C2643" w:rsidRPr="00DD7A4A">
        <w:rPr>
          <w:rFonts w:cstheme="minorHAnsi"/>
          <w:b/>
          <w:i/>
          <w:u w:val="single"/>
        </w:rPr>
        <w:t>(Appendix B).</w:t>
      </w:r>
      <w:r w:rsidR="00240072">
        <w:rPr>
          <w:rFonts w:cstheme="minorHAnsi"/>
          <w:b/>
          <w:i/>
          <w:u w:val="single"/>
        </w:rPr>
        <w:t xml:space="preserve">  Agencies should also note that for the purposes of the law, “youth” means either: (1) an individual of 21 years of age or less who is enrolled in an educational institution or who accesses the services or programs provided by an agency or grantee, or an individual of 22 years of age or less who is receiving special education services from an educational institution; or (2) individuals as described in the first subsection of the official definition of bullying considered as a group. </w:t>
      </w:r>
    </w:p>
    <w:p w:rsidR="001C10F6" w:rsidRPr="00DD7A4A" w:rsidRDefault="001C10F6" w:rsidP="001C10F6">
      <w:pPr>
        <w:spacing w:line="240" w:lineRule="auto"/>
        <w:rPr>
          <w:rFonts w:cstheme="minorHAnsi"/>
          <w:i/>
        </w:rPr>
      </w:pPr>
    </w:p>
    <w:p w:rsidR="001C10F6" w:rsidRPr="00DD7A4A" w:rsidRDefault="001C10F6" w:rsidP="001C10F6">
      <w:pPr>
        <w:spacing w:line="240" w:lineRule="auto"/>
        <w:rPr>
          <w:rFonts w:cstheme="minorHAnsi"/>
          <w:i/>
        </w:rPr>
      </w:pPr>
      <w:r w:rsidRPr="00DD7A4A">
        <w:rPr>
          <w:rFonts w:cstheme="minorHAnsi"/>
          <w:i/>
        </w:rPr>
        <w:t>However, agencies may wish to clarify the language in the definition</w:t>
      </w:r>
      <w:r w:rsidR="00E7041A" w:rsidRPr="00DD7A4A">
        <w:rPr>
          <w:rFonts w:cstheme="minorHAnsi"/>
          <w:i/>
        </w:rPr>
        <w:t xml:space="preserve"> to make it more accessible to staff or youth</w:t>
      </w:r>
      <w:r w:rsidRPr="00DD7A4A">
        <w:rPr>
          <w:rFonts w:cstheme="minorHAnsi"/>
          <w:i/>
        </w:rPr>
        <w:t xml:space="preserve">.  Examples of clarifying language could include </w:t>
      </w:r>
      <w:r w:rsidR="000E0DC9" w:rsidRPr="00DD7A4A">
        <w:rPr>
          <w:rFonts w:cstheme="minorHAnsi"/>
          <w:i/>
        </w:rPr>
        <w:t xml:space="preserve">bullying </w:t>
      </w:r>
      <w:r w:rsidRPr="00DD7A4A">
        <w:rPr>
          <w:rFonts w:cstheme="minorHAnsi"/>
          <w:i/>
        </w:rPr>
        <w:t>incidents</w:t>
      </w:r>
      <w:r w:rsidR="000E0DC9" w:rsidRPr="00DD7A4A">
        <w:rPr>
          <w:rFonts w:cstheme="minorHAnsi"/>
          <w:i/>
        </w:rPr>
        <w:t xml:space="preserve"> </w:t>
      </w:r>
      <w:r w:rsidR="008D2B8C" w:rsidRPr="00DD7A4A">
        <w:rPr>
          <w:rFonts w:cstheme="minorHAnsi"/>
          <w:i/>
        </w:rPr>
        <w:t>particularly relevant to a specific agency setting</w:t>
      </w:r>
      <w:r w:rsidR="000E0DC9" w:rsidRPr="00DD7A4A">
        <w:rPr>
          <w:rFonts w:cstheme="minorHAnsi"/>
          <w:i/>
        </w:rPr>
        <w:t xml:space="preserve"> </w:t>
      </w:r>
      <w:r w:rsidRPr="00DD7A4A">
        <w:rPr>
          <w:rFonts w:cstheme="minorHAnsi"/>
          <w:i/>
        </w:rPr>
        <w:t xml:space="preserve">or guidance to staff on </w:t>
      </w:r>
      <w:r w:rsidR="000E0DC9" w:rsidRPr="00DD7A4A">
        <w:rPr>
          <w:rFonts w:cstheme="minorHAnsi"/>
          <w:i/>
        </w:rPr>
        <w:t>identifying</w:t>
      </w:r>
      <w:r w:rsidRPr="00DD7A4A">
        <w:rPr>
          <w:rFonts w:cstheme="minorHAnsi"/>
          <w:i/>
        </w:rPr>
        <w:t xml:space="preserve"> bullying </w:t>
      </w:r>
      <w:r w:rsidR="000E0DC9" w:rsidRPr="00DD7A4A">
        <w:rPr>
          <w:rFonts w:cstheme="minorHAnsi"/>
          <w:i/>
        </w:rPr>
        <w:t>and diffe</w:t>
      </w:r>
      <w:r w:rsidR="00160EFC" w:rsidRPr="00DD7A4A">
        <w:rPr>
          <w:rFonts w:cstheme="minorHAnsi"/>
          <w:i/>
        </w:rPr>
        <w:t>re</w:t>
      </w:r>
      <w:r w:rsidR="000E0DC9" w:rsidRPr="00DD7A4A">
        <w:rPr>
          <w:rFonts w:cstheme="minorHAnsi"/>
          <w:i/>
        </w:rPr>
        <w:t>ntiating bullying from conflict</w:t>
      </w:r>
      <w:r w:rsidRPr="00DD7A4A">
        <w:rPr>
          <w:rFonts w:cstheme="minorHAnsi"/>
          <w:i/>
        </w:rPr>
        <w:t xml:space="preserve">. </w:t>
      </w:r>
      <w:r w:rsidR="00EE02F6">
        <w:rPr>
          <w:rFonts w:cstheme="minorHAnsi"/>
          <w:i/>
        </w:rPr>
        <w:t xml:space="preserve"> Agencies may wish to expand the definition to include bullying of youth by adults on agency premises, staff or otherwise.  They may also wish to include incidents of adult bullying in their definition.  </w:t>
      </w:r>
      <w:r w:rsidR="005C2643" w:rsidRPr="00DD7A4A">
        <w:rPr>
          <w:rFonts w:cstheme="minorHAnsi"/>
          <w:b/>
          <w:i/>
          <w:u w:val="single"/>
        </w:rPr>
        <w:t>The sample language below can be used to comply with the law</w:t>
      </w:r>
      <w:r w:rsidR="005C2643" w:rsidRPr="00DD7A4A">
        <w:rPr>
          <w:rFonts w:cstheme="minorHAnsi"/>
          <w:i/>
          <w:u w:val="single"/>
        </w:rPr>
        <w:t>.</w:t>
      </w:r>
    </w:p>
    <w:p w:rsidR="001C10F6" w:rsidRPr="00DD7A4A" w:rsidRDefault="001C10F6" w:rsidP="001C10F6">
      <w:pPr>
        <w:spacing w:line="240" w:lineRule="auto"/>
        <w:rPr>
          <w:rFonts w:cstheme="minorHAnsi"/>
          <w:i/>
        </w:rPr>
      </w:pPr>
    </w:p>
    <w:p w:rsidR="00B75643" w:rsidRPr="00DD7A4A" w:rsidRDefault="00435E55" w:rsidP="00B75643">
      <w:pPr>
        <w:rPr>
          <w:rFonts w:cstheme="minorHAnsi"/>
        </w:rPr>
      </w:pPr>
      <w:r w:rsidRPr="00435E55">
        <w:rPr>
          <w:rFonts w:cstheme="minorHAnsi"/>
          <w:b/>
        </w:rPr>
        <w:t>[</w:t>
      </w:r>
      <w:r w:rsidR="00FB754E">
        <w:rPr>
          <w:rFonts w:cstheme="minorHAnsi"/>
          <w:b/>
        </w:rPr>
        <w:t>A</w:t>
      </w:r>
      <w:r w:rsidRPr="00435E55">
        <w:rPr>
          <w:rFonts w:cstheme="minorHAnsi"/>
          <w:b/>
        </w:rPr>
        <w:t>gency]</w:t>
      </w:r>
      <w:r w:rsidRPr="00435E55">
        <w:rPr>
          <w:rFonts w:cstheme="minorHAnsi"/>
        </w:rPr>
        <w:t xml:space="preserve"> defines bullying as </w:t>
      </w:r>
      <w:r w:rsidR="00B75643" w:rsidRPr="00DD7A4A">
        <w:rPr>
          <w:rFonts w:cstheme="minorHAnsi"/>
        </w:rPr>
        <w:t>any severe, pervasive</w:t>
      </w:r>
      <w:r w:rsidR="00B3019B">
        <w:rPr>
          <w:rFonts w:cstheme="minorHAnsi"/>
        </w:rPr>
        <w:t xml:space="preserve">, </w:t>
      </w:r>
      <w:r w:rsidR="00B75643" w:rsidRPr="00DD7A4A">
        <w:rPr>
          <w:rFonts w:cstheme="minorHAnsi"/>
        </w:rPr>
        <w:t>or persistent act or conduct whether physical, electronic</w:t>
      </w:r>
      <w:r w:rsidR="00B3019B">
        <w:rPr>
          <w:rFonts w:cstheme="minorHAnsi"/>
        </w:rPr>
        <w:t>,</w:t>
      </w:r>
      <w:r w:rsidR="00B75643" w:rsidRPr="00DD7A4A">
        <w:rPr>
          <w:rFonts w:cstheme="minorHAnsi"/>
        </w:rPr>
        <w:t xml:space="preserve"> or verbal that:</w:t>
      </w:r>
    </w:p>
    <w:p w:rsidR="00B75643" w:rsidRPr="00DD7A4A" w:rsidRDefault="00B75643" w:rsidP="00B75643">
      <w:pPr>
        <w:numPr>
          <w:ilvl w:val="0"/>
          <w:numId w:val="1"/>
        </w:numPr>
        <w:contextualSpacing/>
        <w:rPr>
          <w:rFonts w:cstheme="minorHAnsi"/>
        </w:rPr>
      </w:pPr>
      <w:r w:rsidRPr="00DD7A4A">
        <w:rPr>
          <w:rFonts w:cstheme="minorHAnsi"/>
        </w:rPr>
        <w:t xml:space="preserve">May be based on a youth’s actual or perceived race, color, ethnicity, religion, national origin, sex, age, marital status, personal appearance, sexual orientation, gender identity or expression, intellectual ability, familial status, family responsibilities, matriculation, political affiliation, genetic information, disability, source of income, status </w:t>
      </w:r>
      <w:r w:rsidR="00B670A7" w:rsidRPr="00DD7A4A">
        <w:rPr>
          <w:rFonts w:cstheme="minorHAnsi"/>
        </w:rPr>
        <w:t xml:space="preserve">as </w:t>
      </w:r>
      <w:r w:rsidRPr="00DD7A4A">
        <w:rPr>
          <w:rFonts w:cstheme="minorHAnsi"/>
        </w:rPr>
        <w:t xml:space="preserve">a victim of an </w:t>
      </w:r>
      <w:proofErr w:type="spellStart"/>
      <w:r w:rsidRPr="00DD7A4A">
        <w:rPr>
          <w:rFonts w:cstheme="minorHAnsi"/>
        </w:rPr>
        <w:t>intrafamily</w:t>
      </w:r>
      <w:proofErr w:type="spellEnd"/>
      <w:r w:rsidRPr="00DD7A4A">
        <w:rPr>
          <w:rFonts w:cstheme="minorHAnsi"/>
        </w:rPr>
        <w:t xml:space="preserve"> offense, place or residence or business, or any other distinguishing characteristic, or on a youth’s association with a person, or group with any person, with one or more of the actual or perceived foregoing characteristics; and </w:t>
      </w:r>
    </w:p>
    <w:p w:rsidR="00B75643" w:rsidRPr="00DD7A4A" w:rsidRDefault="00B75643" w:rsidP="00B75643">
      <w:pPr>
        <w:numPr>
          <w:ilvl w:val="0"/>
          <w:numId w:val="1"/>
        </w:numPr>
        <w:contextualSpacing/>
        <w:rPr>
          <w:rFonts w:cstheme="minorHAnsi"/>
        </w:rPr>
      </w:pPr>
      <w:r w:rsidRPr="00DD7A4A">
        <w:rPr>
          <w:rFonts w:cstheme="minorHAnsi"/>
        </w:rPr>
        <w:t>Can reasonably be predicted to:</w:t>
      </w:r>
    </w:p>
    <w:p w:rsidR="00B75643" w:rsidRPr="00DD7A4A" w:rsidRDefault="00B75643" w:rsidP="00B75643">
      <w:pPr>
        <w:numPr>
          <w:ilvl w:val="1"/>
          <w:numId w:val="1"/>
        </w:numPr>
        <w:contextualSpacing/>
        <w:rPr>
          <w:rFonts w:cstheme="minorHAnsi"/>
        </w:rPr>
      </w:pPr>
      <w:r w:rsidRPr="00DD7A4A">
        <w:rPr>
          <w:rFonts w:cstheme="minorHAnsi"/>
        </w:rPr>
        <w:lastRenderedPageBreak/>
        <w:t xml:space="preserve">Place the youth in reasonable fear of physical harm to </w:t>
      </w:r>
      <w:r w:rsidR="00913D23" w:rsidRPr="00DD7A4A">
        <w:rPr>
          <w:rFonts w:cstheme="minorHAnsi"/>
        </w:rPr>
        <w:t xml:space="preserve">their </w:t>
      </w:r>
      <w:r w:rsidRPr="00DD7A4A">
        <w:rPr>
          <w:rFonts w:cstheme="minorHAnsi"/>
        </w:rPr>
        <w:t>person or property</w:t>
      </w:r>
      <w:r w:rsidR="00B3019B">
        <w:rPr>
          <w:rFonts w:cstheme="minorHAnsi"/>
        </w:rPr>
        <w:t>;</w:t>
      </w:r>
    </w:p>
    <w:p w:rsidR="00B75643" w:rsidRPr="00DD7A4A" w:rsidRDefault="00B75643" w:rsidP="00B75643">
      <w:pPr>
        <w:numPr>
          <w:ilvl w:val="1"/>
          <w:numId w:val="1"/>
        </w:numPr>
        <w:contextualSpacing/>
        <w:rPr>
          <w:rFonts w:cstheme="minorHAnsi"/>
        </w:rPr>
      </w:pPr>
      <w:r w:rsidRPr="00DD7A4A">
        <w:rPr>
          <w:rFonts w:cstheme="minorHAnsi"/>
        </w:rPr>
        <w:t>Cause a substantial detrimental effect on the youth’s physical or mental health</w:t>
      </w:r>
      <w:r w:rsidR="00B3019B">
        <w:rPr>
          <w:rFonts w:cstheme="minorHAnsi"/>
        </w:rPr>
        <w:t>;</w:t>
      </w:r>
    </w:p>
    <w:p w:rsidR="00B75643" w:rsidRPr="00DD7A4A" w:rsidRDefault="00B75643" w:rsidP="00B75643">
      <w:pPr>
        <w:numPr>
          <w:ilvl w:val="1"/>
          <w:numId w:val="1"/>
        </w:numPr>
        <w:contextualSpacing/>
        <w:rPr>
          <w:rFonts w:cstheme="minorHAnsi"/>
        </w:rPr>
      </w:pPr>
      <w:r w:rsidRPr="00DD7A4A">
        <w:rPr>
          <w:rFonts w:cstheme="minorHAnsi"/>
        </w:rPr>
        <w:t>Substantially interfere with the youth’s academic performance or attendance</w:t>
      </w:r>
      <w:r w:rsidR="00B3019B">
        <w:rPr>
          <w:rFonts w:cstheme="minorHAnsi"/>
        </w:rPr>
        <w:t>;</w:t>
      </w:r>
      <w:r w:rsidR="00B3019B" w:rsidRPr="00DD7A4A">
        <w:rPr>
          <w:rFonts w:cstheme="minorHAnsi"/>
        </w:rPr>
        <w:t xml:space="preserve"> </w:t>
      </w:r>
      <w:r w:rsidRPr="00DD7A4A">
        <w:rPr>
          <w:rFonts w:cstheme="minorHAnsi"/>
        </w:rPr>
        <w:t>or</w:t>
      </w:r>
    </w:p>
    <w:p w:rsidR="00B75643" w:rsidRPr="00DD7A4A" w:rsidRDefault="00B75643" w:rsidP="00B75643">
      <w:pPr>
        <w:numPr>
          <w:ilvl w:val="1"/>
          <w:numId w:val="1"/>
        </w:numPr>
        <w:contextualSpacing/>
        <w:rPr>
          <w:rFonts w:cstheme="minorHAnsi"/>
        </w:rPr>
      </w:pPr>
      <w:r w:rsidRPr="00DD7A4A">
        <w:rPr>
          <w:rFonts w:cstheme="minorHAnsi"/>
        </w:rPr>
        <w:t>Substantially interfere with the youth’s ability to participate in or benefit from the services, activities, or privileges provided by an agency, educational institution, or grantee</w:t>
      </w:r>
      <w:r w:rsidR="00B3019B">
        <w:rPr>
          <w:rFonts w:cstheme="minorHAnsi"/>
        </w:rPr>
        <w:t>.</w:t>
      </w:r>
    </w:p>
    <w:p w:rsidR="001C10F6" w:rsidRPr="00DD7A4A" w:rsidRDefault="001C10F6" w:rsidP="001C10F6">
      <w:pPr>
        <w:keepNext/>
        <w:keepLines/>
        <w:spacing w:before="480" w:line="240" w:lineRule="auto"/>
        <w:outlineLvl w:val="0"/>
        <w:rPr>
          <w:rFonts w:eastAsiaTheme="majorEastAsia" w:cstheme="minorHAnsi"/>
          <w:b/>
          <w:bCs/>
          <w:color w:val="365F91" w:themeColor="accent1" w:themeShade="BF"/>
          <w:sz w:val="28"/>
          <w:szCs w:val="28"/>
        </w:rPr>
      </w:pPr>
      <w:bookmarkStart w:id="5" w:name="_Toc347164414"/>
      <w:r w:rsidRPr="00DD7A4A">
        <w:rPr>
          <w:rFonts w:eastAsiaTheme="majorEastAsia" w:cstheme="minorHAnsi"/>
          <w:b/>
          <w:bCs/>
          <w:color w:val="365F91" w:themeColor="accent1" w:themeShade="BF"/>
          <w:sz w:val="28"/>
          <w:szCs w:val="28"/>
        </w:rPr>
        <w:t xml:space="preserve">Prohibition </w:t>
      </w:r>
      <w:r w:rsidR="00160EFC" w:rsidRPr="00DD7A4A">
        <w:rPr>
          <w:rFonts w:eastAsiaTheme="majorEastAsia" w:cstheme="minorHAnsi"/>
          <w:b/>
          <w:bCs/>
          <w:color w:val="365F91" w:themeColor="accent1" w:themeShade="BF"/>
          <w:sz w:val="28"/>
          <w:szCs w:val="28"/>
        </w:rPr>
        <w:t>against</w:t>
      </w:r>
      <w:r w:rsidRPr="00DD7A4A">
        <w:rPr>
          <w:rFonts w:eastAsiaTheme="majorEastAsia" w:cstheme="minorHAnsi"/>
          <w:b/>
          <w:bCs/>
          <w:color w:val="365F91" w:themeColor="accent1" w:themeShade="BF"/>
          <w:sz w:val="28"/>
          <w:szCs w:val="28"/>
        </w:rPr>
        <w:t xml:space="preserve"> Bullying</w:t>
      </w:r>
      <w:r w:rsidR="00F85AC2" w:rsidRPr="00DD7A4A">
        <w:rPr>
          <w:rFonts w:eastAsiaTheme="majorEastAsia" w:cstheme="minorHAnsi"/>
          <w:b/>
          <w:bCs/>
          <w:color w:val="365F91" w:themeColor="accent1" w:themeShade="BF"/>
          <w:sz w:val="28"/>
          <w:szCs w:val="28"/>
        </w:rPr>
        <w:t xml:space="preserve"> </w:t>
      </w:r>
      <w:r w:rsidR="007C2DC4">
        <w:rPr>
          <w:rFonts w:eastAsiaTheme="majorEastAsia" w:cstheme="minorHAnsi"/>
          <w:b/>
          <w:bCs/>
          <w:color w:val="365F91" w:themeColor="accent1" w:themeShade="BF"/>
          <w:sz w:val="28"/>
          <w:szCs w:val="28"/>
        </w:rPr>
        <w:t>(</w:t>
      </w:r>
      <w:r w:rsidR="007C2DC4" w:rsidRPr="007C2DC4">
        <w:rPr>
          <w:rFonts w:eastAsiaTheme="majorEastAsia" w:cstheme="minorHAnsi"/>
          <w:b/>
          <w:bCs/>
          <w:color w:val="365F91" w:themeColor="accent1" w:themeShade="BF"/>
          <w:sz w:val="28"/>
          <w:szCs w:val="28"/>
        </w:rPr>
        <w:t xml:space="preserve">DC </w:t>
      </w:r>
      <w:r w:rsidR="007C2DC4">
        <w:rPr>
          <w:rFonts w:eastAsiaTheme="majorEastAsia" w:cstheme="minorHAnsi"/>
          <w:b/>
          <w:bCs/>
          <w:color w:val="365F91" w:themeColor="accent1" w:themeShade="BF"/>
          <w:sz w:val="28"/>
          <w:szCs w:val="28"/>
        </w:rPr>
        <w:t>Code</w:t>
      </w:r>
      <w:r w:rsidR="007C2DC4" w:rsidRPr="007C2DC4">
        <w:rPr>
          <w:rFonts w:eastAsiaTheme="majorEastAsia" w:cstheme="minorHAnsi"/>
          <w:b/>
          <w:bCs/>
          <w:color w:val="365F91" w:themeColor="accent1" w:themeShade="BF"/>
          <w:sz w:val="28"/>
          <w:szCs w:val="28"/>
        </w:rPr>
        <w:t xml:space="preserve"> § 2-1535.03(b</w:t>
      </w:r>
      <w:proofErr w:type="gramStart"/>
      <w:r w:rsidR="007C2DC4" w:rsidRPr="007C2DC4">
        <w:rPr>
          <w:rFonts w:eastAsiaTheme="majorEastAsia" w:cstheme="minorHAnsi"/>
          <w:b/>
          <w:bCs/>
          <w:color w:val="365F91" w:themeColor="accent1" w:themeShade="BF"/>
          <w:sz w:val="28"/>
          <w:szCs w:val="28"/>
        </w:rPr>
        <w:t>)(</w:t>
      </w:r>
      <w:proofErr w:type="gramEnd"/>
      <w:r w:rsidR="007C2DC4">
        <w:rPr>
          <w:rFonts w:eastAsiaTheme="majorEastAsia" w:cstheme="minorHAnsi"/>
          <w:b/>
          <w:bCs/>
          <w:color w:val="365F91" w:themeColor="accent1" w:themeShade="BF"/>
          <w:sz w:val="28"/>
          <w:szCs w:val="28"/>
        </w:rPr>
        <w:t>2-3;9</w:t>
      </w:r>
      <w:r w:rsidR="007C2DC4" w:rsidRPr="007C2DC4">
        <w:rPr>
          <w:rFonts w:eastAsiaTheme="majorEastAsia" w:cstheme="minorHAnsi"/>
          <w:b/>
          <w:bCs/>
          <w:color w:val="365F91" w:themeColor="accent1" w:themeShade="BF"/>
          <w:sz w:val="28"/>
          <w:szCs w:val="28"/>
        </w:rPr>
        <w:t>)</w:t>
      </w:r>
      <w:r w:rsidR="00F85AC2" w:rsidRPr="00DD7A4A">
        <w:rPr>
          <w:rFonts w:eastAsiaTheme="majorEastAsia" w:cstheme="minorHAnsi"/>
          <w:b/>
          <w:bCs/>
          <w:color w:val="365F91" w:themeColor="accent1" w:themeShade="BF"/>
          <w:sz w:val="28"/>
          <w:szCs w:val="28"/>
        </w:rPr>
        <w:t>)</w:t>
      </w:r>
      <w:bookmarkEnd w:id="5"/>
    </w:p>
    <w:p w:rsidR="001C10F6" w:rsidRPr="00DD7A4A" w:rsidRDefault="005C2643" w:rsidP="001C10F6">
      <w:pPr>
        <w:spacing w:line="240" w:lineRule="auto"/>
        <w:rPr>
          <w:rFonts w:cstheme="minorHAnsi"/>
          <w:i/>
        </w:rPr>
      </w:pPr>
      <w:r w:rsidRPr="00DD7A4A">
        <w:rPr>
          <w:rFonts w:cstheme="minorHAnsi"/>
          <w:b/>
          <w:i/>
          <w:u w:val="single"/>
        </w:rPr>
        <w:t xml:space="preserve">Per </w:t>
      </w:r>
      <w:r w:rsidR="007C2DC4">
        <w:rPr>
          <w:rFonts w:cstheme="minorHAnsi"/>
          <w:b/>
          <w:i/>
          <w:u w:val="single"/>
        </w:rPr>
        <w:t>DC Code § 2-1535.03(b</w:t>
      </w:r>
      <w:proofErr w:type="gramStart"/>
      <w:r w:rsidR="007C2DC4">
        <w:rPr>
          <w:rFonts w:cstheme="minorHAnsi"/>
          <w:b/>
          <w:i/>
          <w:u w:val="single"/>
        </w:rPr>
        <w:t>)(</w:t>
      </w:r>
      <w:proofErr w:type="gramEnd"/>
      <w:r w:rsidR="007C2DC4">
        <w:rPr>
          <w:rFonts w:cstheme="minorHAnsi"/>
          <w:b/>
          <w:i/>
          <w:u w:val="single"/>
        </w:rPr>
        <w:t>2</w:t>
      </w:r>
      <w:r w:rsidR="007C2DC4" w:rsidRPr="007C2DC4">
        <w:rPr>
          <w:rFonts w:cstheme="minorHAnsi"/>
          <w:b/>
          <w:i/>
          <w:u w:val="single"/>
        </w:rPr>
        <w:t>;9)</w:t>
      </w:r>
      <w:r w:rsidR="007C2DC4">
        <w:rPr>
          <w:rFonts w:cstheme="minorHAnsi"/>
          <w:b/>
          <w:i/>
          <w:u w:val="single"/>
        </w:rPr>
        <w:t xml:space="preserve"> </w:t>
      </w:r>
      <w:r w:rsidRPr="00DD7A4A">
        <w:rPr>
          <w:rFonts w:cstheme="minorHAnsi"/>
          <w:b/>
          <w:i/>
          <w:u w:val="single"/>
        </w:rPr>
        <w:t xml:space="preserve"> all agency policies must prohibit two forms of bullying: acts of bullying and acts of retaliation for </w:t>
      </w:r>
      <w:r w:rsidR="00B75E72" w:rsidRPr="00DD7A4A">
        <w:rPr>
          <w:rFonts w:cstheme="minorHAnsi"/>
          <w:b/>
          <w:i/>
          <w:u w:val="single"/>
        </w:rPr>
        <w:t xml:space="preserve">reporting </w:t>
      </w:r>
      <w:r w:rsidRPr="00DD7A4A">
        <w:rPr>
          <w:rFonts w:cstheme="minorHAnsi"/>
          <w:b/>
          <w:i/>
          <w:u w:val="single"/>
        </w:rPr>
        <w:t>bullying</w:t>
      </w:r>
      <w:r w:rsidR="001C10F6" w:rsidRPr="00DD7A4A">
        <w:rPr>
          <w:rFonts w:cstheme="minorHAnsi"/>
          <w:i/>
        </w:rPr>
        <w:t xml:space="preserve">. </w:t>
      </w:r>
    </w:p>
    <w:p w:rsidR="001C10F6" w:rsidRPr="00DD7A4A" w:rsidRDefault="001C10F6" w:rsidP="001C10F6">
      <w:pPr>
        <w:spacing w:line="240" w:lineRule="auto"/>
        <w:rPr>
          <w:rFonts w:cstheme="minorHAnsi"/>
          <w:i/>
        </w:rPr>
      </w:pPr>
    </w:p>
    <w:p w:rsidR="001C10F6" w:rsidRPr="00DD7A4A" w:rsidRDefault="00540CB2" w:rsidP="001C10F6">
      <w:pPr>
        <w:spacing w:line="240" w:lineRule="auto"/>
        <w:rPr>
          <w:rFonts w:cstheme="minorHAnsi"/>
          <w:i/>
        </w:rPr>
      </w:pPr>
      <w:r>
        <w:rPr>
          <w:rFonts w:cstheme="minorHAnsi"/>
          <w:i/>
        </w:rPr>
        <w:t>T</w:t>
      </w:r>
      <w:r w:rsidR="001C10F6" w:rsidRPr="00DD7A4A">
        <w:rPr>
          <w:rFonts w:cstheme="minorHAnsi"/>
          <w:i/>
        </w:rPr>
        <w:t xml:space="preserve">he </w:t>
      </w:r>
      <w:r w:rsidR="00563939">
        <w:rPr>
          <w:rFonts w:cstheme="minorHAnsi"/>
          <w:i/>
        </w:rPr>
        <w:t>T</w:t>
      </w:r>
      <w:r w:rsidR="001C10F6" w:rsidRPr="00DD7A4A">
        <w:rPr>
          <w:rFonts w:cstheme="minorHAnsi"/>
          <w:i/>
        </w:rPr>
        <w:t xml:space="preserve">ask </w:t>
      </w:r>
      <w:r w:rsidR="00563939">
        <w:rPr>
          <w:rFonts w:cstheme="minorHAnsi"/>
          <w:i/>
        </w:rPr>
        <w:t>F</w:t>
      </w:r>
      <w:r w:rsidR="00563939" w:rsidRPr="00DD7A4A">
        <w:rPr>
          <w:rFonts w:cstheme="minorHAnsi"/>
          <w:i/>
        </w:rPr>
        <w:t xml:space="preserve">orce </w:t>
      </w:r>
      <w:r w:rsidR="001C10F6" w:rsidRPr="00DD7A4A">
        <w:rPr>
          <w:rFonts w:cstheme="minorHAnsi"/>
          <w:i/>
        </w:rPr>
        <w:t xml:space="preserve">recommends that the prohibitions include where and under what circumstances the policy is in effect. </w:t>
      </w:r>
      <w:r w:rsidR="008D2B8C" w:rsidRPr="00DD7A4A">
        <w:rPr>
          <w:rFonts w:cstheme="minorHAnsi"/>
          <w:i/>
        </w:rPr>
        <w:t>For example, i</w:t>
      </w:r>
      <w:r w:rsidR="001C10F6" w:rsidRPr="00DD7A4A">
        <w:rPr>
          <w:rFonts w:cstheme="minorHAnsi"/>
          <w:i/>
        </w:rPr>
        <w:t>n articulating where the policy applies</w:t>
      </w:r>
      <w:r w:rsidR="00790DC6">
        <w:rPr>
          <w:rFonts w:cstheme="minorHAnsi"/>
          <w:i/>
        </w:rPr>
        <w:t>,</w:t>
      </w:r>
      <w:r w:rsidR="001C10F6" w:rsidRPr="00DD7A4A">
        <w:rPr>
          <w:rFonts w:cstheme="minorHAnsi"/>
          <w:i/>
        </w:rPr>
        <w:t xml:space="preserve"> agencies </w:t>
      </w:r>
      <w:r w:rsidR="00D52FCD" w:rsidRPr="00DD7A4A">
        <w:rPr>
          <w:rFonts w:cstheme="minorHAnsi"/>
          <w:i/>
        </w:rPr>
        <w:t xml:space="preserve">should be clear whether travel to and from their agency is </w:t>
      </w:r>
      <w:r w:rsidR="00E05F04" w:rsidRPr="00DD7A4A">
        <w:rPr>
          <w:rFonts w:cstheme="minorHAnsi"/>
          <w:i/>
        </w:rPr>
        <w:t xml:space="preserve">governed by </w:t>
      </w:r>
      <w:r w:rsidR="00D52FCD" w:rsidRPr="00DD7A4A">
        <w:rPr>
          <w:rFonts w:cstheme="minorHAnsi"/>
          <w:i/>
        </w:rPr>
        <w:t>the bullying policy</w:t>
      </w:r>
      <w:r w:rsidR="001C10F6" w:rsidRPr="00DD7A4A">
        <w:rPr>
          <w:rFonts w:cstheme="minorHAnsi"/>
          <w:i/>
        </w:rPr>
        <w:t xml:space="preserve">. </w:t>
      </w:r>
      <w:r w:rsidR="003B53F7" w:rsidRPr="00DD7A4A">
        <w:rPr>
          <w:rFonts w:cstheme="minorHAnsi"/>
          <w:i/>
        </w:rPr>
        <w:t>Agencies may also wish to extend the prohibitions in their policy to staff-on-staff bullying behaviors to encourage positive role modeling for youth.</w:t>
      </w:r>
    </w:p>
    <w:p w:rsidR="001C10F6" w:rsidRPr="00DD7A4A" w:rsidRDefault="001C10F6" w:rsidP="001C10F6">
      <w:pPr>
        <w:spacing w:line="240" w:lineRule="auto"/>
        <w:rPr>
          <w:rFonts w:cstheme="minorHAnsi"/>
          <w:i/>
        </w:rPr>
      </w:pPr>
    </w:p>
    <w:p w:rsidR="00420BE5" w:rsidRPr="00DD7A4A" w:rsidRDefault="001C10F6" w:rsidP="001C10F6">
      <w:pPr>
        <w:spacing w:line="240" w:lineRule="auto"/>
        <w:rPr>
          <w:rFonts w:cstheme="minorHAnsi"/>
          <w:i/>
        </w:rPr>
      </w:pPr>
      <w:r w:rsidRPr="00DD7A4A">
        <w:rPr>
          <w:rFonts w:cstheme="minorHAnsi"/>
          <w:i/>
        </w:rPr>
        <w:t xml:space="preserve">When considering </w:t>
      </w:r>
      <w:r w:rsidR="00320A4C">
        <w:rPr>
          <w:rFonts w:cstheme="minorHAnsi"/>
          <w:i/>
        </w:rPr>
        <w:t>the</w:t>
      </w:r>
      <w:r w:rsidR="008D2B8C" w:rsidRPr="00DD7A4A">
        <w:rPr>
          <w:rFonts w:cstheme="minorHAnsi"/>
          <w:i/>
        </w:rPr>
        <w:t xml:space="preserve"> </w:t>
      </w:r>
      <w:r w:rsidR="005C2643" w:rsidRPr="00DD7A4A">
        <w:rPr>
          <w:rFonts w:cstheme="minorHAnsi"/>
          <w:i/>
        </w:rPr>
        <w:t>circumstances</w:t>
      </w:r>
      <w:r w:rsidRPr="00DD7A4A">
        <w:rPr>
          <w:rFonts w:cstheme="minorHAnsi"/>
          <w:i/>
        </w:rPr>
        <w:t xml:space="preserve"> under which the policy applies, many agencies with bullying prevention policies have used the phrase “materially and substantively disrupts the orderly operation of the agency” to </w:t>
      </w:r>
      <w:r w:rsidR="00660D5E" w:rsidRPr="00DD7A4A">
        <w:rPr>
          <w:rFonts w:cstheme="minorHAnsi"/>
          <w:i/>
        </w:rPr>
        <w:t xml:space="preserve">include </w:t>
      </w:r>
      <w:r w:rsidRPr="00DD7A4A">
        <w:rPr>
          <w:rFonts w:cstheme="minorHAnsi"/>
          <w:i/>
        </w:rPr>
        <w:t xml:space="preserve">off-site instances of bullying, reported to the agency, to which the policy applies. Since acts of retaliation can contribute to a </w:t>
      </w:r>
      <w:r w:rsidR="00D52FCD" w:rsidRPr="00DD7A4A">
        <w:rPr>
          <w:rFonts w:cstheme="minorHAnsi"/>
          <w:i/>
        </w:rPr>
        <w:t>negative</w:t>
      </w:r>
      <w:r w:rsidRPr="00DD7A4A">
        <w:rPr>
          <w:rFonts w:cstheme="minorHAnsi"/>
          <w:i/>
        </w:rPr>
        <w:t xml:space="preserve"> environment at the agency and hamper the efficient adoption of the bullying prevention plan agencies should govern acts of retribution</w:t>
      </w:r>
      <w:r w:rsidR="008D2B8C" w:rsidRPr="00DD7A4A">
        <w:rPr>
          <w:rFonts w:cstheme="minorHAnsi"/>
          <w:i/>
        </w:rPr>
        <w:t xml:space="preserve"> for reporting bullying</w:t>
      </w:r>
      <w:r w:rsidRPr="00DD7A4A">
        <w:rPr>
          <w:rFonts w:cstheme="minorHAnsi"/>
          <w:i/>
        </w:rPr>
        <w:t xml:space="preserve"> in a similar manner.  </w:t>
      </w:r>
      <w:r w:rsidR="00070D03" w:rsidRPr="00DD7A4A">
        <w:rPr>
          <w:rFonts w:cstheme="minorHAnsi"/>
          <w:i/>
        </w:rPr>
        <w:t xml:space="preserve">At minimum, </w:t>
      </w:r>
      <w:r w:rsidR="00070D03" w:rsidRPr="00DD7A4A">
        <w:rPr>
          <w:rFonts w:cstheme="minorHAnsi"/>
          <w:b/>
          <w:i/>
          <w:u w:val="single"/>
        </w:rPr>
        <w:t xml:space="preserve">per </w:t>
      </w:r>
      <w:r w:rsidR="007C2DC4">
        <w:rPr>
          <w:rFonts w:cstheme="minorHAnsi"/>
          <w:b/>
          <w:i/>
          <w:u w:val="single"/>
        </w:rPr>
        <w:t>DC Code § 2-1535.03(b</w:t>
      </w:r>
      <w:proofErr w:type="gramStart"/>
      <w:r w:rsidR="007C2DC4">
        <w:rPr>
          <w:rFonts w:cstheme="minorHAnsi"/>
          <w:b/>
          <w:i/>
          <w:u w:val="single"/>
        </w:rPr>
        <w:t>)(</w:t>
      </w:r>
      <w:proofErr w:type="gramEnd"/>
      <w:r w:rsidR="007C2DC4">
        <w:rPr>
          <w:rFonts w:cstheme="minorHAnsi"/>
          <w:b/>
          <w:i/>
          <w:u w:val="single"/>
        </w:rPr>
        <w:t>3</w:t>
      </w:r>
      <w:r w:rsidR="007C2DC4" w:rsidRPr="007C2DC4">
        <w:rPr>
          <w:rFonts w:cstheme="minorHAnsi"/>
          <w:b/>
          <w:i/>
          <w:u w:val="single"/>
        </w:rPr>
        <w:t>)</w:t>
      </w:r>
      <w:r w:rsidR="00070D03" w:rsidRPr="00DD7A4A">
        <w:rPr>
          <w:rFonts w:cstheme="minorHAnsi"/>
          <w:b/>
          <w:i/>
          <w:u w:val="single"/>
        </w:rPr>
        <w:t>of the Youth Bullying Prevention Act of 2012, the policy must extend to events sponsored by the agency</w:t>
      </w:r>
      <w:r w:rsidR="00070D03" w:rsidRPr="00DD7A4A">
        <w:rPr>
          <w:rFonts w:cstheme="minorHAnsi"/>
          <w:i/>
        </w:rPr>
        <w:t xml:space="preserve">.  </w:t>
      </w:r>
      <w:r w:rsidR="005C2643" w:rsidRPr="00DD7A4A">
        <w:rPr>
          <w:rFonts w:cstheme="minorHAnsi"/>
          <w:b/>
          <w:i/>
          <w:u w:val="single"/>
        </w:rPr>
        <w:t>The sample language below</w:t>
      </w:r>
      <w:r w:rsidR="005C2643" w:rsidRPr="00DD7A4A">
        <w:rPr>
          <w:rFonts w:cstheme="minorHAnsi"/>
          <w:i/>
          <w:u w:val="single"/>
        </w:rPr>
        <w:t xml:space="preserve"> </w:t>
      </w:r>
      <w:r w:rsidR="005C2643" w:rsidRPr="00DD7A4A">
        <w:rPr>
          <w:rFonts w:cstheme="minorHAnsi"/>
          <w:b/>
          <w:i/>
          <w:u w:val="single"/>
        </w:rPr>
        <w:t>can be used to comply with the law</w:t>
      </w:r>
      <w:r w:rsidR="00420BE5" w:rsidRPr="00DD7A4A">
        <w:rPr>
          <w:rFonts w:cstheme="minorHAnsi"/>
          <w:i/>
        </w:rPr>
        <w:t xml:space="preserve">. </w:t>
      </w:r>
    </w:p>
    <w:p w:rsidR="001C10F6" w:rsidRPr="00DD7A4A" w:rsidRDefault="001C10F6" w:rsidP="001C10F6">
      <w:pPr>
        <w:spacing w:line="240" w:lineRule="auto"/>
        <w:rPr>
          <w:rFonts w:cstheme="minorHAnsi"/>
        </w:rPr>
      </w:pPr>
    </w:p>
    <w:p w:rsidR="001C10F6" w:rsidRPr="00DD7A4A" w:rsidRDefault="00070D03" w:rsidP="001C10F6">
      <w:pPr>
        <w:spacing w:line="240" w:lineRule="auto"/>
        <w:rPr>
          <w:rFonts w:cstheme="minorHAnsi"/>
        </w:rPr>
      </w:pPr>
      <w:r w:rsidRPr="00DD7A4A">
        <w:rPr>
          <w:rFonts w:cstheme="minorHAnsi"/>
        </w:rPr>
        <w:t xml:space="preserve">Acts </w:t>
      </w:r>
      <w:r w:rsidR="001C10F6" w:rsidRPr="00DD7A4A">
        <w:rPr>
          <w:rFonts w:cstheme="minorHAnsi"/>
        </w:rPr>
        <w:t xml:space="preserve">of bullying, including </w:t>
      </w:r>
      <w:proofErr w:type="spellStart"/>
      <w:r w:rsidR="001C10F6" w:rsidRPr="00DD7A4A">
        <w:rPr>
          <w:rFonts w:cstheme="minorHAnsi"/>
        </w:rPr>
        <w:t>cyberbullying</w:t>
      </w:r>
      <w:proofErr w:type="spellEnd"/>
      <w:r w:rsidR="001C10F6" w:rsidRPr="00DD7A4A">
        <w:rPr>
          <w:rFonts w:cstheme="minorHAnsi"/>
        </w:rPr>
        <w:t>, whether by youth, volunteers or staff, are prohibited:</w:t>
      </w:r>
    </w:p>
    <w:p w:rsidR="001C10F6" w:rsidRPr="00DD7A4A" w:rsidRDefault="001C10F6" w:rsidP="001C10F6">
      <w:pPr>
        <w:numPr>
          <w:ilvl w:val="0"/>
          <w:numId w:val="3"/>
        </w:numPr>
        <w:spacing w:line="240" w:lineRule="auto"/>
        <w:contextualSpacing/>
        <w:rPr>
          <w:rFonts w:cstheme="minorHAnsi"/>
        </w:rPr>
      </w:pPr>
      <w:r w:rsidRPr="00DD7A4A">
        <w:rPr>
          <w:rFonts w:cstheme="minorHAnsi"/>
        </w:rPr>
        <w:t xml:space="preserve">On </w:t>
      </w:r>
      <w:r w:rsidRPr="00DD7A4A">
        <w:rPr>
          <w:rFonts w:cstheme="minorHAnsi"/>
          <w:b/>
        </w:rPr>
        <w:t>[agency]</w:t>
      </w:r>
      <w:r w:rsidRPr="00DD7A4A">
        <w:rPr>
          <w:rFonts w:cstheme="minorHAnsi"/>
        </w:rPr>
        <w:t xml:space="preserve"> grounds and immediately adjacent property, at </w:t>
      </w:r>
      <w:r w:rsidRPr="00DD7A4A">
        <w:rPr>
          <w:rFonts w:cstheme="minorHAnsi"/>
          <w:b/>
        </w:rPr>
        <w:t>[agency]</w:t>
      </w:r>
      <w:r w:rsidRPr="00DD7A4A">
        <w:rPr>
          <w:rFonts w:cstheme="minorHAnsi"/>
        </w:rPr>
        <w:t xml:space="preserve"> -sponsored or related events on and off </w:t>
      </w:r>
      <w:r w:rsidRPr="00DD7A4A">
        <w:rPr>
          <w:rFonts w:cstheme="minorHAnsi"/>
          <w:b/>
        </w:rPr>
        <w:t>[agency]</w:t>
      </w:r>
      <w:r w:rsidRPr="00DD7A4A">
        <w:rPr>
          <w:rFonts w:cstheme="minorHAnsi"/>
        </w:rPr>
        <w:t xml:space="preserve"> grounds, on any vehicle used for </w:t>
      </w:r>
      <w:r w:rsidRPr="00DD7A4A">
        <w:rPr>
          <w:rFonts w:cstheme="minorHAnsi"/>
          <w:b/>
        </w:rPr>
        <w:t>[agency]</w:t>
      </w:r>
      <w:r w:rsidRPr="00DD7A4A">
        <w:rPr>
          <w:rFonts w:cstheme="minorHAnsi"/>
        </w:rPr>
        <w:t xml:space="preserve"> business, at any transit stop at which youth wait to be </w:t>
      </w:r>
      <w:r w:rsidR="00660D5E" w:rsidRPr="00DD7A4A">
        <w:rPr>
          <w:rFonts w:cstheme="minorHAnsi"/>
        </w:rPr>
        <w:t xml:space="preserve">transported </w:t>
      </w:r>
      <w:r w:rsidRPr="00DD7A4A">
        <w:rPr>
          <w:rFonts w:cstheme="minorHAnsi"/>
        </w:rPr>
        <w:t xml:space="preserve">to </w:t>
      </w:r>
      <w:r w:rsidRPr="00DD7A4A">
        <w:rPr>
          <w:rFonts w:cstheme="minorHAnsi"/>
          <w:b/>
        </w:rPr>
        <w:t>[agency]</w:t>
      </w:r>
      <w:r w:rsidRPr="00DD7A4A">
        <w:rPr>
          <w:rFonts w:cstheme="minorHAnsi"/>
        </w:rPr>
        <w:t xml:space="preserve"> business, or through the use of any electronic devices owned by the </w:t>
      </w:r>
      <w:r w:rsidRPr="00DD7A4A">
        <w:rPr>
          <w:rFonts w:cstheme="minorHAnsi"/>
          <w:b/>
        </w:rPr>
        <w:t>[agency]</w:t>
      </w:r>
      <w:r w:rsidRPr="00DD7A4A">
        <w:rPr>
          <w:rFonts w:cstheme="minorHAnsi"/>
        </w:rPr>
        <w:t xml:space="preserve">, leased by the </w:t>
      </w:r>
      <w:r w:rsidRPr="00DD7A4A">
        <w:rPr>
          <w:rFonts w:cstheme="minorHAnsi"/>
          <w:b/>
        </w:rPr>
        <w:t>[agency]</w:t>
      </w:r>
      <w:r w:rsidRPr="00DD7A4A">
        <w:rPr>
          <w:rFonts w:cstheme="minorHAnsi"/>
        </w:rPr>
        <w:t xml:space="preserve"> or used for </w:t>
      </w:r>
      <w:r w:rsidRPr="00DD7A4A">
        <w:rPr>
          <w:rFonts w:cstheme="minorHAnsi"/>
          <w:b/>
        </w:rPr>
        <w:t>[agency]</w:t>
      </w:r>
      <w:r w:rsidRPr="00DD7A4A">
        <w:rPr>
          <w:rFonts w:cstheme="minorHAnsi"/>
        </w:rPr>
        <w:t xml:space="preserve"> business; and</w:t>
      </w:r>
    </w:p>
    <w:p w:rsidR="001C10F6" w:rsidRPr="00DD7A4A" w:rsidRDefault="001C10F6" w:rsidP="001C10F6">
      <w:pPr>
        <w:numPr>
          <w:ilvl w:val="0"/>
          <w:numId w:val="3"/>
        </w:numPr>
        <w:spacing w:line="240" w:lineRule="auto"/>
        <w:contextualSpacing/>
        <w:rPr>
          <w:rFonts w:cstheme="minorHAnsi"/>
        </w:rPr>
      </w:pPr>
      <w:r w:rsidRPr="00DD7A4A">
        <w:rPr>
          <w:rFonts w:cstheme="minorHAnsi"/>
        </w:rPr>
        <w:t xml:space="preserve">At a location or function unrelated to the </w:t>
      </w:r>
      <w:r w:rsidRPr="00DD7A4A">
        <w:rPr>
          <w:rFonts w:cstheme="minorHAnsi"/>
          <w:b/>
        </w:rPr>
        <w:t>[agency]</w:t>
      </w:r>
      <w:r w:rsidRPr="00DD7A4A">
        <w:rPr>
          <w:rFonts w:cstheme="minorHAnsi"/>
        </w:rPr>
        <w:t xml:space="preserve">, through the use of any electronic devices, including those not owned or leased by the </w:t>
      </w:r>
      <w:r w:rsidRPr="00DD7A4A">
        <w:rPr>
          <w:rFonts w:cstheme="minorHAnsi"/>
          <w:b/>
        </w:rPr>
        <w:t>[agency]</w:t>
      </w:r>
      <w:r w:rsidRPr="00DD7A4A">
        <w:rPr>
          <w:rFonts w:cstheme="minorHAnsi"/>
        </w:rPr>
        <w:t xml:space="preserve">, if the acts of bullying or </w:t>
      </w:r>
      <w:proofErr w:type="spellStart"/>
      <w:r w:rsidRPr="00DD7A4A">
        <w:rPr>
          <w:rFonts w:cstheme="minorHAnsi"/>
        </w:rPr>
        <w:t>cyberbullying</w:t>
      </w:r>
      <w:proofErr w:type="spellEnd"/>
      <w:r w:rsidRPr="00DD7A4A">
        <w:rPr>
          <w:rFonts w:cstheme="minorHAnsi"/>
        </w:rPr>
        <w:t xml:space="preserve"> create a hostile environment at the agency for the </w:t>
      </w:r>
      <w:r w:rsidR="008E79E4" w:rsidRPr="00DD7A4A">
        <w:rPr>
          <w:rFonts w:cstheme="minorHAnsi"/>
        </w:rPr>
        <w:t>victim</w:t>
      </w:r>
      <w:r w:rsidRPr="00DD7A4A">
        <w:rPr>
          <w:rFonts w:cstheme="minorHAnsi"/>
        </w:rPr>
        <w:t xml:space="preserve"> or witnesses, infringe on their rights at the </w:t>
      </w:r>
      <w:r w:rsidRPr="00DD7A4A">
        <w:rPr>
          <w:rFonts w:cstheme="minorHAnsi"/>
          <w:b/>
        </w:rPr>
        <w:t>[agency]</w:t>
      </w:r>
      <w:r w:rsidRPr="00DD7A4A">
        <w:rPr>
          <w:rFonts w:cstheme="minorHAnsi"/>
        </w:rPr>
        <w:t xml:space="preserve">, or materially and substantially disrupt the orderly operation of the </w:t>
      </w:r>
      <w:r w:rsidRPr="00DD7A4A">
        <w:rPr>
          <w:rFonts w:cstheme="minorHAnsi"/>
          <w:b/>
        </w:rPr>
        <w:t>[agency]</w:t>
      </w:r>
      <w:r w:rsidRPr="00DD7A4A">
        <w:rPr>
          <w:rFonts w:cstheme="minorHAnsi"/>
        </w:rPr>
        <w:t>.</w:t>
      </w:r>
    </w:p>
    <w:p w:rsidR="001C10F6" w:rsidRPr="00DD7A4A" w:rsidRDefault="001C10F6" w:rsidP="001C10F6">
      <w:pPr>
        <w:spacing w:line="240" w:lineRule="auto"/>
        <w:contextualSpacing/>
        <w:rPr>
          <w:rFonts w:cstheme="minorHAnsi"/>
        </w:rPr>
      </w:pPr>
    </w:p>
    <w:p w:rsidR="001C10F6" w:rsidRPr="00DD7A4A" w:rsidRDefault="001C10F6" w:rsidP="001C10F6">
      <w:pPr>
        <w:spacing w:line="240" w:lineRule="auto"/>
        <w:contextualSpacing/>
        <w:rPr>
          <w:rFonts w:cstheme="minorHAnsi"/>
        </w:rPr>
      </w:pPr>
      <w:r w:rsidRPr="00DD7A4A">
        <w:rPr>
          <w:rFonts w:cstheme="minorHAnsi"/>
        </w:rPr>
        <w:t xml:space="preserve">Retaliation against a youth, volunteer or staff member who reports bullying, provides information about an act of bullying, or witnesses an act of bullying is also prohibited.  </w:t>
      </w:r>
    </w:p>
    <w:p w:rsidR="001C10F6" w:rsidRPr="00DD7A4A" w:rsidRDefault="001C10F6" w:rsidP="001C10F6">
      <w:pPr>
        <w:rPr>
          <w:rFonts w:eastAsiaTheme="majorEastAsia" w:cstheme="minorHAnsi"/>
          <w:b/>
          <w:bCs/>
          <w:color w:val="365F91" w:themeColor="accent1" w:themeShade="BF"/>
          <w:sz w:val="28"/>
          <w:szCs w:val="28"/>
        </w:rPr>
      </w:pPr>
      <w:r w:rsidRPr="00DD7A4A">
        <w:rPr>
          <w:rFonts w:cstheme="minorHAnsi"/>
        </w:rPr>
        <w:br w:type="page"/>
      </w:r>
    </w:p>
    <w:p w:rsidR="001C10F6" w:rsidRPr="00DD7A4A" w:rsidRDefault="001C10F6" w:rsidP="001C10F6">
      <w:pPr>
        <w:keepNext/>
        <w:keepLines/>
        <w:spacing w:before="480" w:line="240" w:lineRule="auto"/>
        <w:outlineLvl w:val="0"/>
        <w:rPr>
          <w:rFonts w:eastAsiaTheme="majorEastAsia" w:cstheme="minorHAnsi"/>
          <w:b/>
          <w:bCs/>
          <w:color w:val="365F91" w:themeColor="accent1" w:themeShade="BF"/>
          <w:sz w:val="28"/>
          <w:szCs w:val="28"/>
        </w:rPr>
      </w:pPr>
      <w:bookmarkStart w:id="6" w:name="_Toc347164415"/>
      <w:r w:rsidRPr="00DD7A4A">
        <w:rPr>
          <w:rFonts w:eastAsiaTheme="majorEastAsia" w:cstheme="minorHAnsi"/>
          <w:b/>
          <w:bCs/>
          <w:color w:val="365F91" w:themeColor="accent1" w:themeShade="BF"/>
          <w:sz w:val="28"/>
          <w:szCs w:val="28"/>
        </w:rPr>
        <w:lastRenderedPageBreak/>
        <w:t>Policy Development and Resource Mapping</w:t>
      </w:r>
      <w:bookmarkEnd w:id="6"/>
    </w:p>
    <w:p w:rsidR="001C10F6" w:rsidRPr="00DD7A4A" w:rsidRDefault="001C10F6" w:rsidP="001C10F6">
      <w:pPr>
        <w:keepNext/>
        <w:keepLines/>
        <w:spacing w:before="200" w:line="240" w:lineRule="auto"/>
        <w:outlineLvl w:val="1"/>
        <w:rPr>
          <w:rFonts w:eastAsiaTheme="majorEastAsia" w:cstheme="minorHAnsi"/>
          <w:b/>
          <w:bCs/>
          <w:color w:val="4F81BD" w:themeColor="accent1"/>
          <w:sz w:val="26"/>
          <w:szCs w:val="26"/>
        </w:rPr>
      </w:pPr>
      <w:bookmarkStart w:id="7" w:name="_Toc347164416"/>
      <w:r w:rsidRPr="00DD7A4A">
        <w:rPr>
          <w:rFonts w:eastAsiaTheme="majorEastAsia" w:cstheme="minorHAnsi"/>
          <w:b/>
          <w:bCs/>
          <w:color w:val="4F81BD" w:themeColor="accent1"/>
          <w:sz w:val="26"/>
          <w:szCs w:val="26"/>
        </w:rPr>
        <w:t>Engaging the Community</w:t>
      </w:r>
      <w:bookmarkEnd w:id="7"/>
    </w:p>
    <w:p w:rsidR="007176AB" w:rsidRPr="00DD7A4A" w:rsidRDefault="001C10F6">
      <w:pPr>
        <w:keepNext/>
        <w:keepLines/>
        <w:spacing w:before="200" w:line="240" w:lineRule="auto"/>
        <w:outlineLvl w:val="2"/>
        <w:rPr>
          <w:rFonts w:cstheme="minorHAnsi"/>
        </w:rPr>
      </w:pPr>
      <w:bookmarkStart w:id="8" w:name="_Toc347164417"/>
      <w:r w:rsidRPr="00DD7A4A">
        <w:rPr>
          <w:rFonts w:eastAsiaTheme="majorEastAsia" w:cstheme="minorHAnsi"/>
          <w:b/>
          <w:bCs/>
          <w:color w:val="4F81BD" w:themeColor="accent1"/>
        </w:rPr>
        <w:t>Policy Writing</w:t>
      </w:r>
      <w:bookmarkEnd w:id="8"/>
    </w:p>
    <w:p w:rsidR="001C10F6" w:rsidRPr="00DD7A4A" w:rsidRDefault="001C10F6" w:rsidP="001C10F6">
      <w:pPr>
        <w:spacing w:line="240" w:lineRule="auto"/>
        <w:rPr>
          <w:rFonts w:cstheme="minorHAnsi"/>
          <w:i/>
        </w:rPr>
      </w:pPr>
      <w:r w:rsidRPr="00DD7A4A">
        <w:rPr>
          <w:rFonts w:cstheme="minorHAnsi"/>
          <w:i/>
        </w:rPr>
        <w:t xml:space="preserve">In developing and updating </w:t>
      </w:r>
      <w:r w:rsidR="008D2B8C" w:rsidRPr="00DD7A4A">
        <w:rPr>
          <w:rFonts w:cstheme="minorHAnsi"/>
          <w:i/>
        </w:rPr>
        <w:t xml:space="preserve">their </w:t>
      </w:r>
      <w:r w:rsidRPr="00DD7A4A">
        <w:rPr>
          <w:rFonts w:cstheme="minorHAnsi"/>
          <w:i/>
        </w:rPr>
        <w:t xml:space="preserve">policy, agencies should actively seek feedback from </w:t>
      </w:r>
      <w:r w:rsidR="008D2B8C" w:rsidRPr="00DD7A4A">
        <w:rPr>
          <w:rFonts w:cstheme="minorHAnsi"/>
          <w:i/>
        </w:rPr>
        <w:t>stakeholders in the community</w:t>
      </w:r>
      <w:r w:rsidRPr="00DD7A4A">
        <w:rPr>
          <w:rFonts w:cstheme="minorHAnsi"/>
          <w:i/>
        </w:rPr>
        <w:t xml:space="preserve">.  This includes staff, youth and members of the broader community in which the agency operates.  Agency policies should </w:t>
      </w:r>
      <w:r w:rsidR="004D2D82" w:rsidRPr="00DD7A4A">
        <w:rPr>
          <w:rFonts w:cstheme="minorHAnsi"/>
          <w:i/>
        </w:rPr>
        <w:t>describe</w:t>
      </w:r>
      <w:r w:rsidRPr="00DD7A4A">
        <w:rPr>
          <w:rFonts w:cstheme="minorHAnsi"/>
          <w:i/>
        </w:rPr>
        <w:t xml:space="preserve"> how community involvement will be solicited and what form </w:t>
      </w:r>
      <w:r w:rsidR="00BB551A">
        <w:rPr>
          <w:rFonts w:cstheme="minorHAnsi"/>
          <w:i/>
        </w:rPr>
        <w:t xml:space="preserve">future </w:t>
      </w:r>
      <w:r w:rsidRPr="00DD7A4A">
        <w:rPr>
          <w:rFonts w:cstheme="minorHAnsi"/>
          <w:i/>
        </w:rPr>
        <w:t xml:space="preserve">community involvement will take. </w:t>
      </w:r>
    </w:p>
    <w:p w:rsidR="001C10F6" w:rsidRPr="00DD7A4A" w:rsidRDefault="001C10F6" w:rsidP="001C10F6">
      <w:pPr>
        <w:spacing w:line="240" w:lineRule="auto"/>
        <w:rPr>
          <w:rFonts w:cstheme="minorHAnsi"/>
          <w:i/>
        </w:rPr>
      </w:pPr>
    </w:p>
    <w:p w:rsidR="001C10F6" w:rsidRPr="00DD7A4A" w:rsidRDefault="001C10F6" w:rsidP="001C10F6">
      <w:pPr>
        <w:spacing w:line="240" w:lineRule="auto"/>
        <w:rPr>
          <w:rFonts w:cstheme="minorHAnsi"/>
          <w:i/>
        </w:rPr>
      </w:pPr>
      <w:r w:rsidRPr="00DD7A4A">
        <w:rPr>
          <w:rFonts w:cstheme="minorHAnsi"/>
          <w:i/>
        </w:rPr>
        <w:t xml:space="preserve"> Examples of community </w:t>
      </w:r>
      <w:r w:rsidR="008D2B8C" w:rsidRPr="00DD7A4A">
        <w:rPr>
          <w:rFonts w:cstheme="minorHAnsi"/>
          <w:i/>
        </w:rPr>
        <w:t xml:space="preserve">involvement </w:t>
      </w:r>
      <w:r w:rsidRPr="00DD7A4A">
        <w:rPr>
          <w:rFonts w:cstheme="minorHAnsi"/>
          <w:i/>
        </w:rPr>
        <w:t>in model policy development include</w:t>
      </w:r>
      <w:r w:rsidR="00790DC6">
        <w:rPr>
          <w:rFonts w:cstheme="minorHAnsi"/>
          <w:i/>
        </w:rPr>
        <w:t>:</w:t>
      </w:r>
      <w:r w:rsidRPr="00DD7A4A">
        <w:rPr>
          <w:rFonts w:cstheme="minorHAnsi"/>
          <w:i/>
        </w:rPr>
        <w:t xml:space="preserve"> holding public meetings to solicit feedback, opening policy writing working groups and task forces to community representatives, and soliciting feedback as part of an agency’s resource mapping and needs assessment process.</w:t>
      </w:r>
      <w:r w:rsidR="00164F1D" w:rsidRPr="00DD7A4A">
        <w:rPr>
          <w:rFonts w:cstheme="minorHAnsi"/>
          <w:i/>
        </w:rPr>
        <w:t xml:space="preserve">  Where possible, agencies should make use of existing community boards to simplify the process of obtaining community feedback.  </w:t>
      </w:r>
      <w:r w:rsidRPr="00DD7A4A">
        <w:rPr>
          <w:rFonts w:cstheme="minorHAnsi"/>
          <w:i/>
        </w:rPr>
        <w:t xml:space="preserve"> </w:t>
      </w:r>
      <w:r w:rsidR="005C2643" w:rsidRPr="00DD7A4A">
        <w:rPr>
          <w:rFonts w:cstheme="minorHAnsi"/>
          <w:b/>
          <w:i/>
          <w:u w:val="single"/>
        </w:rPr>
        <w:t>The sample language below is not required by law.</w:t>
      </w:r>
    </w:p>
    <w:p w:rsidR="001C10F6" w:rsidRPr="00DD7A4A" w:rsidRDefault="001C10F6" w:rsidP="001C10F6">
      <w:pPr>
        <w:spacing w:line="240" w:lineRule="auto"/>
        <w:rPr>
          <w:rFonts w:cstheme="minorHAnsi"/>
          <w:i/>
        </w:rPr>
      </w:pPr>
    </w:p>
    <w:p w:rsidR="001C10F6" w:rsidRPr="00DD7A4A" w:rsidRDefault="001C10F6" w:rsidP="001C10F6">
      <w:pPr>
        <w:spacing w:line="240" w:lineRule="auto"/>
        <w:rPr>
          <w:rFonts w:cstheme="minorHAnsi"/>
        </w:rPr>
      </w:pPr>
    </w:p>
    <w:p w:rsidR="001C10F6" w:rsidRPr="00DD7A4A" w:rsidRDefault="001C10F6" w:rsidP="001C10F6">
      <w:pPr>
        <w:spacing w:line="240" w:lineRule="auto"/>
        <w:rPr>
          <w:rFonts w:cstheme="minorHAnsi"/>
        </w:rPr>
      </w:pPr>
      <w:r w:rsidRPr="00DD7A4A">
        <w:rPr>
          <w:rFonts w:cstheme="minorHAnsi"/>
          <w:b/>
        </w:rPr>
        <w:t>[This agency]</w:t>
      </w:r>
      <w:r w:rsidRPr="00DD7A4A">
        <w:rPr>
          <w:rFonts w:cstheme="minorHAnsi"/>
        </w:rPr>
        <w:t xml:space="preserve"> will create and update its policy with feedback from the community, as follows:</w:t>
      </w:r>
    </w:p>
    <w:p w:rsidR="001C10F6" w:rsidRPr="00DD7A4A" w:rsidRDefault="001C10F6" w:rsidP="001C10F6">
      <w:pPr>
        <w:numPr>
          <w:ilvl w:val="0"/>
          <w:numId w:val="17"/>
        </w:numPr>
        <w:spacing w:line="240" w:lineRule="auto"/>
        <w:contextualSpacing/>
        <w:rPr>
          <w:rFonts w:cstheme="minorHAnsi"/>
        </w:rPr>
      </w:pPr>
      <w:r w:rsidRPr="00DD7A4A">
        <w:rPr>
          <w:rFonts w:cstheme="minorHAnsi"/>
        </w:rPr>
        <w:t xml:space="preserve">Prior to adopting, or making any changes to the policy, </w:t>
      </w:r>
      <w:r w:rsidRPr="00DD7A4A">
        <w:rPr>
          <w:rFonts w:cstheme="minorHAnsi"/>
          <w:b/>
        </w:rPr>
        <w:t>[agency]</w:t>
      </w:r>
      <w:r w:rsidRPr="00DD7A4A">
        <w:rPr>
          <w:rFonts w:cstheme="minorHAnsi"/>
        </w:rPr>
        <w:t xml:space="preserve"> will make a draft copy of the proposed changes available to the public at least two weeks before the policy </w:t>
      </w:r>
      <w:r w:rsidR="00FB754E">
        <w:rPr>
          <w:rFonts w:cstheme="minorHAnsi"/>
        </w:rPr>
        <w:t xml:space="preserve">is adopted </w:t>
      </w:r>
      <w:r w:rsidRPr="00DD7A4A">
        <w:rPr>
          <w:rFonts w:cstheme="minorHAnsi"/>
        </w:rPr>
        <w:t xml:space="preserve">or changes to the policy are finalized and shall, in that time period, provide the public with the ability to submit feedback on the changes in the form of questions, comments and recommendations which </w:t>
      </w:r>
      <w:r w:rsidRPr="00DD7A4A">
        <w:rPr>
          <w:rFonts w:cstheme="minorHAnsi"/>
          <w:b/>
        </w:rPr>
        <w:t xml:space="preserve">[the agency] </w:t>
      </w:r>
      <w:r w:rsidRPr="00DD7A4A">
        <w:rPr>
          <w:rFonts w:cstheme="minorHAnsi"/>
        </w:rPr>
        <w:t xml:space="preserve">must </w:t>
      </w:r>
      <w:r w:rsidR="00913D23" w:rsidRPr="00DD7A4A">
        <w:rPr>
          <w:rFonts w:cstheme="minorHAnsi"/>
        </w:rPr>
        <w:t xml:space="preserve">be </w:t>
      </w:r>
      <w:r w:rsidRPr="00DD7A4A">
        <w:rPr>
          <w:rFonts w:cstheme="minorHAnsi"/>
        </w:rPr>
        <w:t>take</w:t>
      </w:r>
      <w:r w:rsidR="00913D23" w:rsidRPr="00DD7A4A">
        <w:rPr>
          <w:rFonts w:cstheme="minorHAnsi"/>
        </w:rPr>
        <w:t>n</w:t>
      </w:r>
      <w:r w:rsidRPr="00DD7A4A">
        <w:rPr>
          <w:rFonts w:cstheme="minorHAnsi"/>
        </w:rPr>
        <w:t xml:space="preserve"> into consideration.</w:t>
      </w:r>
    </w:p>
    <w:p w:rsidR="001C10F6" w:rsidRPr="00DD7A4A" w:rsidRDefault="001C10F6" w:rsidP="001C10F6">
      <w:pPr>
        <w:numPr>
          <w:ilvl w:val="0"/>
          <w:numId w:val="17"/>
        </w:numPr>
        <w:spacing w:line="240" w:lineRule="auto"/>
        <w:contextualSpacing/>
      </w:pPr>
      <w:r w:rsidRPr="00DD7A4A">
        <w:rPr>
          <w:b/>
        </w:rPr>
        <w:t>[</w:t>
      </w:r>
      <w:r w:rsidR="008D2B8C" w:rsidRPr="00DD7A4A">
        <w:rPr>
          <w:b/>
        </w:rPr>
        <w:t>A</w:t>
      </w:r>
      <w:r w:rsidRPr="00DD7A4A">
        <w:rPr>
          <w:b/>
        </w:rPr>
        <w:t>gency]</w:t>
      </w:r>
      <w:r w:rsidRPr="00DD7A4A">
        <w:t xml:space="preserve"> </w:t>
      </w:r>
      <w:r w:rsidR="004D2D82" w:rsidRPr="00DD7A4A">
        <w:t>will</w:t>
      </w:r>
      <w:r w:rsidRPr="00DD7A4A">
        <w:t xml:space="preserve"> convene an advisory panel composed of community stakeholders in regular contact with </w:t>
      </w:r>
      <w:r w:rsidRPr="00DD7A4A">
        <w:rPr>
          <w:b/>
        </w:rPr>
        <w:t>[the agency]</w:t>
      </w:r>
      <w:r w:rsidRPr="00DD7A4A">
        <w:t xml:space="preserve">. This panel will be chaired by </w:t>
      </w:r>
      <w:r w:rsidRPr="00DD7A4A">
        <w:rPr>
          <w:b/>
        </w:rPr>
        <w:t xml:space="preserve">[agency designee] </w:t>
      </w:r>
      <w:r w:rsidRPr="00DD7A4A">
        <w:t xml:space="preserve">and is charged with providing advice and feedback on the implementation of the prevention policy. This panel may be made permanent to serve </w:t>
      </w:r>
      <w:r w:rsidR="00940BE2" w:rsidRPr="00DD7A4A">
        <w:t xml:space="preserve">as </w:t>
      </w:r>
      <w:r w:rsidR="00913D23" w:rsidRPr="00DD7A4A">
        <w:t>a</w:t>
      </w:r>
      <w:r w:rsidR="00AC0478">
        <w:t xml:space="preserve">n ongoing </w:t>
      </w:r>
      <w:r w:rsidR="00940BE2" w:rsidRPr="00DD7A4A">
        <w:t xml:space="preserve">resource for </w:t>
      </w:r>
      <w:r w:rsidR="00863ECC" w:rsidRPr="00DD7A4A">
        <w:rPr>
          <w:b/>
        </w:rPr>
        <w:t>[agency’s]</w:t>
      </w:r>
      <w:r w:rsidR="00940BE2" w:rsidRPr="00DD7A4A">
        <w:t xml:space="preserve"> bullying prevention efforts</w:t>
      </w:r>
      <w:r w:rsidRPr="00DD7A4A">
        <w:t>.</w:t>
      </w:r>
    </w:p>
    <w:p w:rsidR="001C10F6" w:rsidRPr="00DD7A4A" w:rsidRDefault="00435E55" w:rsidP="00940BE2">
      <w:pPr>
        <w:pStyle w:val="Heading3"/>
        <w:rPr>
          <w:rFonts w:asciiTheme="minorHAnsi" w:hAnsiTheme="minorHAnsi" w:cstheme="minorHAnsi"/>
        </w:rPr>
      </w:pPr>
      <w:bookmarkStart w:id="9" w:name="_Toc347164418"/>
      <w:r w:rsidRPr="00435E55">
        <w:rPr>
          <w:rFonts w:asciiTheme="minorHAnsi" w:hAnsiTheme="minorHAnsi" w:cstheme="minorHAnsi"/>
        </w:rPr>
        <w:t>Youth Advisory Panel</w:t>
      </w:r>
      <w:bookmarkEnd w:id="9"/>
    </w:p>
    <w:p w:rsidR="00940BE2" w:rsidRPr="00DD7A4A" w:rsidRDefault="00940BE2" w:rsidP="00940BE2">
      <w:pPr>
        <w:spacing w:line="240" w:lineRule="auto"/>
        <w:rPr>
          <w:rFonts w:cstheme="minorHAnsi"/>
          <w:i/>
        </w:rPr>
      </w:pPr>
      <w:r w:rsidRPr="00DD7A4A">
        <w:rPr>
          <w:rFonts w:cstheme="minorHAnsi"/>
          <w:i/>
        </w:rPr>
        <w:t xml:space="preserve">Obtaining youth feedback, particularly through the creation of youth advisory panels, </w:t>
      </w:r>
      <w:r w:rsidR="00790DC6">
        <w:rPr>
          <w:rFonts w:cstheme="minorHAnsi"/>
          <w:i/>
        </w:rPr>
        <w:t xml:space="preserve">is </w:t>
      </w:r>
      <w:r w:rsidR="00BB551A">
        <w:rPr>
          <w:rFonts w:cstheme="minorHAnsi"/>
          <w:i/>
        </w:rPr>
        <w:t xml:space="preserve">critical in the </w:t>
      </w:r>
      <w:r w:rsidRPr="00DD7A4A">
        <w:rPr>
          <w:rFonts w:cstheme="minorHAnsi"/>
          <w:i/>
        </w:rPr>
        <w:t xml:space="preserve">policy writing process </w:t>
      </w:r>
      <w:r w:rsidR="00790DC6">
        <w:rPr>
          <w:rFonts w:cstheme="minorHAnsi"/>
          <w:i/>
        </w:rPr>
        <w:t xml:space="preserve">to secure </w:t>
      </w:r>
      <w:r w:rsidR="008D2B8C" w:rsidRPr="00DD7A4A">
        <w:rPr>
          <w:rFonts w:cstheme="minorHAnsi"/>
          <w:i/>
        </w:rPr>
        <w:t>youth</w:t>
      </w:r>
      <w:r w:rsidRPr="00DD7A4A">
        <w:rPr>
          <w:rFonts w:cstheme="minorHAnsi"/>
          <w:i/>
        </w:rPr>
        <w:t xml:space="preserve"> buy-in </w:t>
      </w:r>
      <w:r w:rsidR="00FB754E">
        <w:rPr>
          <w:rFonts w:cstheme="minorHAnsi"/>
          <w:i/>
        </w:rPr>
        <w:t>for the prevention plan</w:t>
      </w:r>
      <w:r w:rsidRPr="00DD7A4A">
        <w:rPr>
          <w:rFonts w:cstheme="minorHAnsi"/>
          <w:i/>
        </w:rPr>
        <w:t xml:space="preserve">. </w:t>
      </w:r>
      <w:r w:rsidR="006A0E16" w:rsidRPr="00DD7A4A">
        <w:rPr>
          <w:rFonts w:cstheme="minorHAnsi"/>
          <w:i/>
        </w:rPr>
        <w:t xml:space="preserve">Where possible, agencies should make use of existing youth boards to simplify the process of obtaining </w:t>
      </w:r>
      <w:r w:rsidR="00BB551A">
        <w:rPr>
          <w:rFonts w:cstheme="minorHAnsi"/>
          <w:i/>
        </w:rPr>
        <w:t>their</w:t>
      </w:r>
      <w:r w:rsidR="006A0E16" w:rsidRPr="00DD7A4A">
        <w:rPr>
          <w:rFonts w:cstheme="minorHAnsi"/>
          <w:i/>
        </w:rPr>
        <w:t xml:space="preserve"> feedback</w:t>
      </w:r>
      <w:r w:rsidR="00FB754E">
        <w:rPr>
          <w:rFonts w:cstheme="minorHAnsi"/>
          <w:i/>
        </w:rPr>
        <w:t>.</w:t>
      </w:r>
      <w:r w:rsidR="006A0E16" w:rsidRPr="00DD7A4A">
        <w:rPr>
          <w:rFonts w:cstheme="minorHAnsi"/>
          <w:i/>
        </w:rPr>
        <w:t xml:space="preserve"> </w:t>
      </w:r>
      <w:r w:rsidR="005C2643" w:rsidRPr="00DD7A4A">
        <w:rPr>
          <w:rFonts w:cstheme="minorHAnsi"/>
          <w:b/>
          <w:i/>
          <w:u w:val="single"/>
        </w:rPr>
        <w:t>The sample language below is not required by law</w:t>
      </w:r>
      <w:r w:rsidR="00093871" w:rsidRPr="00DD7A4A">
        <w:rPr>
          <w:rFonts w:cstheme="minorHAnsi"/>
          <w:i/>
        </w:rPr>
        <w:t>.</w:t>
      </w:r>
      <w:r w:rsidRPr="00DD7A4A">
        <w:rPr>
          <w:rFonts w:cstheme="minorHAnsi"/>
          <w:i/>
        </w:rPr>
        <w:t xml:space="preserve"> </w:t>
      </w:r>
    </w:p>
    <w:p w:rsidR="00940BE2" w:rsidRPr="00DD7A4A" w:rsidRDefault="00940BE2" w:rsidP="00940BE2"/>
    <w:p w:rsidR="00940BE2" w:rsidRPr="00DD7A4A" w:rsidRDefault="00940BE2" w:rsidP="00940BE2">
      <w:r w:rsidRPr="00DD7A4A">
        <w:t xml:space="preserve">As part of the process of soliciting stakeholder feedback, </w:t>
      </w:r>
      <w:r w:rsidR="008D2B8C" w:rsidRPr="00DD7A4A">
        <w:rPr>
          <w:b/>
        </w:rPr>
        <w:t>[agency]</w:t>
      </w:r>
      <w:r w:rsidR="008D2B8C" w:rsidRPr="00DD7A4A">
        <w:t xml:space="preserve"> will</w:t>
      </w:r>
      <w:r w:rsidRPr="00DD7A4A">
        <w:t xml:space="preserve"> convene a Youth Advisory Panel composed of youth in regular contact with </w:t>
      </w:r>
      <w:r w:rsidRPr="00DD7A4A">
        <w:rPr>
          <w:b/>
        </w:rPr>
        <w:t>[the agency]</w:t>
      </w:r>
      <w:r w:rsidRPr="00DD7A4A">
        <w:t xml:space="preserve">.  This panel will advise the drafting and implementation of this policy and assist </w:t>
      </w:r>
      <w:r w:rsidR="008D2B8C" w:rsidRPr="00DD7A4A">
        <w:t xml:space="preserve">in </w:t>
      </w:r>
      <w:r w:rsidR="00FB754E">
        <w:t>it</w:t>
      </w:r>
      <w:r w:rsidR="000F4A4A">
        <w:t>s</w:t>
      </w:r>
      <w:r w:rsidR="00FB754E">
        <w:t xml:space="preserve"> </w:t>
      </w:r>
      <w:r w:rsidRPr="00DD7A4A">
        <w:t>implementation</w:t>
      </w:r>
      <w:r w:rsidR="008D2B8C" w:rsidRPr="00DD7A4A">
        <w:t xml:space="preserve"> through peer outreach</w:t>
      </w:r>
      <w:r w:rsidR="00FB754E">
        <w:t xml:space="preserve"> and education</w:t>
      </w:r>
      <w:r w:rsidRPr="00DD7A4A">
        <w:t xml:space="preserve">.  This panel </w:t>
      </w:r>
      <w:r w:rsidR="004D2D82" w:rsidRPr="00DD7A4A">
        <w:t xml:space="preserve">will </w:t>
      </w:r>
      <w:r w:rsidRPr="00DD7A4A">
        <w:t>be consulted prior to the approval of the policy or any changes to the policy.</w:t>
      </w:r>
      <w:r w:rsidR="004D2D82" w:rsidRPr="00DD7A4A">
        <w:t xml:space="preserve"> The Youth Advisory Panel will </w:t>
      </w:r>
      <w:r w:rsidR="008D2B8C" w:rsidRPr="00DD7A4A">
        <w:t>be consulted</w:t>
      </w:r>
      <w:r w:rsidR="00767773">
        <w:t xml:space="preserve"> annually</w:t>
      </w:r>
      <w:r w:rsidR="008D2B8C" w:rsidRPr="00DD7A4A">
        <w:t xml:space="preserve"> as part of </w:t>
      </w:r>
      <w:r w:rsidR="005C2643" w:rsidRPr="00DD7A4A">
        <w:rPr>
          <w:b/>
        </w:rPr>
        <w:t>[agency’s]</w:t>
      </w:r>
      <w:r w:rsidR="008D2B8C" w:rsidRPr="00DD7A4A">
        <w:t xml:space="preserve"> policy evaluation and updating process</w:t>
      </w:r>
      <w:r w:rsidR="004D2D82" w:rsidRPr="00DD7A4A">
        <w:t>.</w:t>
      </w:r>
    </w:p>
    <w:p w:rsidR="001C10F6" w:rsidRPr="00DD7A4A" w:rsidRDefault="001C10F6" w:rsidP="001C10F6">
      <w:pPr>
        <w:keepNext/>
        <w:keepLines/>
        <w:spacing w:before="200" w:line="240" w:lineRule="auto"/>
        <w:outlineLvl w:val="2"/>
        <w:rPr>
          <w:rFonts w:eastAsiaTheme="majorEastAsia" w:cstheme="minorHAnsi"/>
          <w:b/>
          <w:bCs/>
          <w:color w:val="4F81BD" w:themeColor="accent1"/>
        </w:rPr>
      </w:pPr>
      <w:bookmarkStart w:id="10" w:name="_Toc347164419"/>
      <w:r w:rsidRPr="00DD7A4A">
        <w:rPr>
          <w:rFonts w:eastAsiaTheme="majorEastAsia" w:cstheme="minorHAnsi"/>
          <w:b/>
          <w:bCs/>
          <w:color w:val="4F81BD" w:themeColor="accent1"/>
        </w:rPr>
        <w:t>Publication and Contact Information</w:t>
      </w:r>
      <w:r w:rsidR="007C2DC4">
        <w:rPr>
          <w:rFonts w:eastAsiaTheme="majorEastAsia" w:cstheme="minorHAnsi"/>
          <w:b/>
          <w:bCs/>
          <w:color w:val="4F81BD" w:themeColor="accent1"/>
        </w:rPr>
        <w:t xml:space="preserve"> (</w:t>
      </w:r>
      <w:r w:rsidR="007C2DC4" w:rsidRPr="007C2DC4">
        <w:rPr>
          <w:rFonts w:eastAsiaTheme="majorEastAsia" w:cstheme="minorHAnsi"/>
          <w:b/>
          <w:bCs/>
          <w:color w:val="4F81BD" w:themeColor="accent1"/>
        </w:rPr>
        <w:t>DC Code § 2-1535.03(f)</w:t>
      </w:r>
      <w:r w:rsidR="007C2DC4">
        <w:rPr>
          <w:rFonts w:eastAsiaTheme="majorEastAsia" w:cstheme="minorHAnsi"/>
          <w:b/>
          <w:bCs/>
          <w:color w:val="4F81BD" w:themeColor="accent1"/>
        </w:rPr>
        <w:t>)</w:t>
      </w:r>
      <w:bookmarkEnd w:id="10"/>
    </w:p>
    <w:p w:rsidR="001C10F6" w:rsidRPr="00DD7A4A" w:rsidRDefault="007C2DC4" w:rsidP="001C10F6">
      <w:pPr>
        <w:spacing w:line="240" w:lineRule="auto"/>
        <w:rPr>
          <w:rFonts w:cstheme="minorHAnsi"/>
          <w:i/>
        </w:rPr>
      </w:pPr>
      <w:r w:rsidRPr="008978EF">
        <w:rPr>
          <w:rFonts w:cstheme="minorHAnsi"/>
          <w:b/>
          <w:i/>
          <w:u w:val="single"/>
        </w:rPr>
        <w:t xml:space="preserve">DC Code § 2-1535.03(f) </w:t>
      </w:r>
      <w:r w:rsidR="00435E55" w:rsidRPr="00435E55">
        <w:rPr>
          <w:rFonts w:cstheme="minorHAnsi"/>
          <w:b/>
          <w:i/>
          <w:u w:val="single"/>
        </w:rPr>
        <w:t xml:space="preserve">requires that all youth serving agencies develop a plan for </w:t>
      </w:r>
      <w:r w:rsidR="004B5E66">
        <w:rPr>
          <w:rFonts w:cstheme="minorHAnsi"/>
          <w:b/>
          <w:i/>
          <w:u w:val="single"/>
        </w:rPr>
        <w:t xml:space="preserve">publicizing </w:t>
      </w:r>
      <w:r w:rsidR="00435E55" w:rsidRPr="00435E55">
        <w:rPr>
          <w:rFonts w:cstheme="minorHAnsi"/>
          <w:b/>
          <w:i/>
          <w:u w:val="single"/>
        </w:rPr>
        <w:t>the policy, including discussing the policy with youth and publicizing that the policy applies to participation in functions sponsored by the agency.</w:t>
      </w:r>
      <w:r w:rsidR="0035052F" w:rsidRPr="00DD7A4A">
        <w:rPr>
          <w:rFonts w:cstheme="minorHAnsi"/>
          <w:b/>
          <w:i/>
        </w:rPr>
        <w:t xml:space="preserve">  </w:t>
      </w:r>
      <w:r w:rsidR="001C10F6" w:rsidRPr="00DD7A4A">
        <w:rPr>
          <w:rFonts w:cstheme="minorHAnsi"/>
          <w:i/>
        </w:rPr>
        <w:t xml:space="preserve">Every policy should include a section on how </w:t>
      </w:r>
      <w:r w:rsidR="00E81D87" w:rsidRPr="00DD7A4A">
        <w:rPr>
          <w:rFonts w:cstheme="minorHAnsi"/>
          <w:i/>
        </w:rPr>
        <w:t xml:space="preserve">the policy </w:t>
      </w:r>
      <w:r w:rsidR="001C10F6" w:rsidRPr="00DD7A4A">
        <w:rPr>
          <w:rFonts w:cstheme="minorHAnsi"/>
          <w:i/>
        </w:rPr>
        <w:t xml:space="preserve">will be publicized to the community as well as how youth and </w:t>
      </w:r>
      <w:r w:rsidR="00913D23" w:rsidRPr="00DD7A4A">
        <w:rPr>
          <w:rFonts w:cstheme="minorHAnsi"/>
          <w:i/>
        </w:rPr>
        <w:t xml:space="preserve">the </w:t>
      </w:r>
      <w:r w:rsidR="001C10F6" w:rsidRPr="00DD7A4A">
        <w:rPr>
          <w:rFonts w:cstheme="minorHAnsi"/>
          <w:i/>
        </w:rPr>
        <w:t xml:space="preserve">community can contact agency bullying prevention specialists to learn more about the policy.  </w:t>
      </w:r>
      <w:r w:rsidR="005C2643" w:rsidRPr="00DD7A4A">
        <w:rPr>
          <w:rFonts w:cstheme="minorHAnsi"/>
          <w:b/>
          <w:i/>
          <w:u w:val="single"/>
        </w:rPr>
        <w:t xml:space="preserve">The sample language below </w:t>
      </w:r>
      <w:r w:rsidR="0035052F" w:rsidRPr="00DD7A4A">
        <w:rPr>
          <w:rFonts w:cstheme="minorHAnsi"/>
          <w:b/>
          <w:i/>
          <w:u w:val="single"/>
        </w:rPr>
        <w:t>can be used to comply with the law</w:t>
      </w:r>
      <w:r w:rsidR="005C2643" w:rsidRPr="00DD7A4A">
        <w:rPr>
          <w:rFonts w:cstheme="minorHAnsi"/>
          <w:b/>
          <w:i/>
          <w:u w:val="single"/>
        </w:rPr>
        <w:t>.</w:t>
      </w:r>
    </w:p>
    <w:p w:rsidR="001C10F6" w:rsidRPr="00DD7A4A" w:rsidRDefault="001C10F6" w:rsidP="001C10F6">
      <w:pPr>
        <w:spacing w:line="240" w:lineRule="auto"/>
        <w:rPr>
          <w:rFonts w:cstheme="minorHAnsi"/>
        </w:rPr>
      </w:pPr>
    </w:p>
    <w:p w:rsidR="001C10F6" w:rsidRPr="00DD7A4A" w:rsidRDefault="001C10F6" w:rsidP="001C10F6">
      <w:pPr>
        <w:spacing w:line="240" w:lineRule="auto"/>
        <w:rPr>
          <w:rFonts w:cstheme="minorHAnsi"/>
        </w:rPr>
      </w:pPr>
      <w:r w:rsidRPr="00DD7A4A">
        <w:rPr>
          <w:rFonts w:cstheme="minorHAnsi"/>
        </w:rPr>
        <w:t xml:space="preserve">This policy will be made available on </w:t>
      </w:r>
      <w:r w:rsidRPr="00DD7A4A">
        <w:rPr>
          <w:rFonts w:cstheme="minorHAnsi"/>
          <w:b/>
        </w:rPr>
        <w:t xml:space="preserve">[the agency’s] </w:t>
      </w:r>
      <w:r w:rsidRPr="00DD7A4A">
        <w:rPr>
          <w:rFonts w:cstheme="minorHAnsi"/>
        </w:rPr>
        <w:t xml:space="preserve">website. The policy, and age appropriate versions thereof, will be distributed to youth and parents of youth in contact with </w:t>
      </w:r>
      <w:r w:rsidR="005C2643" w:rsidRPr="00DD7A4A">
        <w:rPr>
          <w:rFonts w:cstheme="minorHAnsi"/>
          <w:b/>
        </w:rPr>
        <w:t>[agency]</w:t>
      </w:r>
      <w:r w:rsidRPr="00DD7A4A">
        <w:rPr>
          <w:rFonts w:cstheme="minorHAnsi"/>
        </w:rPr>
        <w:t xml:space="preserve"> </w:t>
      </w:r>
      <w:r w:rsidR="00E81D87" w:rsidRPr="00DD7A4A">
        <w:rPr>
          <w:rFonts w:cstheme="minorHAnsi"/>
        </w:rPr>
        <w:t>annually</w:t>
      </w:r>
      <w:r w:rsidR="0035052F" w:rsidRPr="00DD7A4A">
        <w:rPr>
          <w:rFonts w:cstheme="minorHAnsi"/>
        </w:rPr>
        <w:t xml:space="preserve">, and </w:t>
      </w:r>
      <w:r w:rsidR="0035052F" w:rsidRPr="00DD7A4A">
        <w:rPr>
          <w:rFonts w:cstheme="minorHAnsi"/>
          <w:b/>
        </w:rPr>
        <w:t xml:space="preserve">[agency] </w:t>
      </w:r>
      <w:r w:rsidR="0035052F" w:rsidRPr="00DD7A4A">
        <w:rPr>
          <w:rFonts w:cstheme="minorHAnsi"/>
        </w:rPr>
        <w:t xml:space="preserve">will emphasize that the policy applies to participation in functions sponsored by </w:t>
      </w:r>
      <w:r w:rsidR="0035052F" w:rsidRPr="00DD7A4A">
        <w:rPr>
          <w:rFonts w:cstheme="minorHAnsi"/>
          <w:b/>
        </w:rPr>
        <w:t>[agency]</w:t>
      </w:r>
      <w:r w:rsidRPr="00DD7A4A">
        <w:rPr>
          <w:rFonts w:cstheme="minorHAnsi"/>
        </w:rPr>
        <w:t>.  Additionally, this policy will be included in all publications of agency rules</w:t>
      </w:r>
      <w:r w:rsidR="00E17613" w:rsidRPr="00DD7A4A">
        <w:rPr>
          <w:rFonts w:cstheme="minorHAnsi"/>
        </w:rPr>
        <w:t>,</w:t>
      </w:r>
      <w:r w:rsidRPr="00DD7A4A">
        <w:rPr>
          <w:rFonts w:cstheme="minorHAnsi"/>
        </w:rPr>
        <w:t xml:space="preserve"> regulations</w:t>
      </w:r>
      <w:r w:rsidR="00E17613" w:rsidRPr="00DD7A4A">
        <w:rPr>
          <w:rFonts w:cstheme="minorHAnsi"/>
        </w:rPr>
        <w:t>, and solicitations and agreements for contracts and grants</w:t>
      </w:r>
      <w:r w:rsidRPr="00DD7A4A">
        <w:rPr>
          <w:rFonts w:cstheme="minorHAnsi"/>
        </w:rPr>
        <w:t>.</w:t>
      </w:r>
    </w:p>
    <w:p w:rsidR="001C10F6" w:rsidRPr="00DD7A4A" w:rsidRDefault="001C10F6" w:rsidP="001C10F6">
      <w:pPr>
        <w:spacing w:line="240" w:lineRule="auto"/>
        <w:rPr>
          <w:rFonts w:cstheme="minorHAnsi"/>
        </w:rPr>
      </w:pPr>
    </w:p>
    <w:p w:rsidR="001C10F6" w:rsidRPr="00DD7A4A" w:rsidRDefault="001C10F6" w:rsidP="001C10F6">
      <w:pPr>
        <w:spacing w:line="240" w:lineRule="auto"/>
        <w:rPr>
          <w:rFonts w:cstheme="minorHAnsi"/>
        </w:rPr>
      </w:pPr>
      <w:r w:rsidRPr="00DD7A4A">
        <w:rPr>
          <w:rFonts w:cstheme="minorHAnsi"/>
          <w:b/>
        </w:rPr>
        <w:t>[Name or position of agency designee charged with responding to incidents of bullying]</w:t>
      </w:r>
      <w:r w:rsidRPr="00DD7A4A">
        <w:rPr>
          <w:rFonts w:cstheme="minorHAnsi"/>
        </w:rPr>
        <w:t xml:space="preserve"> is responsible for coordinating </w:t>
      </w:r>
      <w:r w:rsidRPr="00DD7A4A">
        <w:rPr>
          <w:rFonts w:cstheme="minorHAnsi"/>
          <w:b/>
        </w:rPr>
        <w:t>[agency’s]</w:t>
      </w:r>
      <w:r w:rsidRPr="00DD7A4A">
        <w:rPr>
          <w:rFonts w:cstheme="minorHAnsi"/>
        </w:rPr>
        <w:t xml:space="preserve"> bullying prevention efforts. All questions, comments and concerns about the bullying policy and </w:t>
      </w:r>
      <w:r w:rsidRPr="00DD7A4A">
        <w:rPr>
          <w:rFonts w:cstheme="minorHAnsi"/>
          <w:b/>
        </w:rPr>
        <w:t xml:space="preserve">[agency] </w:t>
      </w:r>
      <w:r w:rsidRPr="00DD7A4A">
        <w:rPr>
          <w:rFonts w:cstheme="minorHAnsi"/>
        </w:rPr>
        <w:t xml:space="preserve">prevention efforts should be able to be directed to </w:t>
      </w:r>
      <w:r w:rsidRPr="00DD7A4A">
        <w:rPr>
          <w:rFonts w:cstheme="minorHAnsi"/>
          <w:b/>
        </w:rPr>
        <w:t>[agency designee]</w:t>
      </w:r>
      <w:r w:rsidRPr="00DD7A4A">
        <w:rPr>
          <w:rFonts w:cstheme="minorHAnsi"/>
        </w:rPr>
        <w:t xml:space="preserve"> at </w:t>
      </w:r>
      <w:r w:rsidRPr="00DD7A4A">
        <w:rPr>
          <w:rFonts w:cstheme="minorHAnsi"/>
          <w:b/>
        </w:rPr>
        <w:t>[agency designee contact information.]</w:t>
      </w:r>
      <w:r w:rsidRPr="00DD7A4A">
        <w:rPr>
          <w:rFonts w:cstheme="minorHAnsi"/>
        </w:rPr>
        <w:t xml:space="preserve"> </w:t>
      </w:r>
    </w:p>
    <w:p w:rsidR="001C10F6" w:rsidRPr="00DD7A4A" w:rsidRDefault="001C10F6" w:rsidP="001C10F6">
      <w:pPr>
        <w:keepNext/>
        <w:keepLines/>
        <w:spacing w:before="200" w:line="240" w:lineRule="auto"/>
        <w:outlineLvl w:val="1"/>
        <w:rPr>
          <w:rFonts w:eastAsiaTheme="majorEastAsia" w:cstheme="minorHAnsi"/>
          <w:b/>
          <w:bCs/>
          <w:color w:val="4F81BD" w:themeColor="accent1"/>
          <w:sz w:val="26"/>
          <w:szCs w:val="26"/>
        </w:rPr>
      </w:pPr>
      <w:bookmarkStart w:id="11" w:name="_Toc347164420"/>
      <w:r w:rsidRPr="00DD7A4A">
        <w:rPr>
          <w:rFonts w:eastAsiaTheme="majorEastAsia" w:cstheme="minorHAnsi"/>
          <w:b/>
          <w:bCs/>
          <w:color w:val="4F81BD" w:themeColor="accent1"/>
          <w:sz w:val="26"/>
          <w:szCs w:val="26"/>
        </w:rPr>
        <w:t>Prevention Leadership</w:t>
      </w:r>
      <w:bookmarkEnd w:id="11"/>
    </w:p>
    <w:p w:rsidR="001C10F6" w:rsidRPr="00DD7A4A" w:rsidRDefault="001C10F6" w:rsidP="001C10F6">
      <w:pPr>
        <w:spacing w:line="240" w:lineRule="auto"/>
        <w:rPr>
          <w:rFonts w:cstheme="minorHAnsi"/>
          <w:i/>
        </w:rPr>
      </w:pPr>
      <w:r w:rsidRPr="00DD7A4A">
        <w:rPr>
          <w:rFonts w:cstheme="minorHAnsi"/>
          <w:i/>
        </w:rPr>
        <w:t>Agencies should clearly designate who is responsible for implementing each part of this policy.  If the policy is to be administered by a designated bullying prevention specialist, or by a core team of specialists or committee members, the procedures for designating, appointing</w:t>
      </w:r>
      <w:r w:rsidR="00E81D87" w:rsidRPr="00DD7A4A">
        <w:rPr>
          <w:rFonts w:cstheme="minorHAnsi"/>
          <w:i/>
        </w:rPr>
        <w:t>,</w:t>
      </w:r>
      <w:r w:rsidRPr="00DD7A4A">
        <w:rPr>
          <w:rFonts w:cstheme="minorHAnsi"/>
          <w:i/>
        </w:rPr>
        <w:t xml:space="preserve"> or selecting this staff should be clearly </w:t>
      </w:r>
      <w:r w:rsidR="004B5E66">
        <w:rPr>
          <w:rFonts w:cstheme="minorHAnsi"/>
          <w:i/>
        </w:rPr>
        <w:t>articulat</w:t>
      </w:r>
      <w:r w:rsidR="004D2D82" w:rsidRPr="00DD7A4A">
        <w:rPr>
          <w:rFonts w:cstheme="minorHAnsi"/>
          <w:i/>
        </w:rPr>
        <w:t>ed</w:t>
      </w:r>
      <w:r w:rsidRPr="00DD7A4A">
        <w:rPr>
          <w:rFonts w:cstheme="minorHAnsi"/>
          <w:i/>
        </w:rPr>
        <w:t xml:space="preserve">, and their commitments under the policy should be clearly defined.  </w:t>
      </w:r>
      <w:r w:rsidR="005C2643" w:rsidRPr="00DD7A4A">
        <w:rPr>
          <w:rFonts w:cstheme="minorHAnsi"/>
          <w:b/>
          <w:i/>
          <w:u w:val="single"/>
        </w:rPr>
        <w:t>The sample language below is not required by law.</w:t>
      </w:r>
    </w:p>
    <w:p w:rsidR="001C10F6" w:rsidRPr="00DD7A4A" w:rsidRDefault="001C10F6" w:rsidP="001C10F6">
      <w:pPr>
        <w:spacing w:line="240" w:lineRule="auto"/>
        <w:rPr>
          <w:rFonts w:cstheme="minorHAnsi"/>
          <w:i/>
        </w:rPr>
      </w:pPr>
    </w:p>
    <w:p w:rsidR="001C10F6" w:rsidRPr="00DD7A4A" w:rsidRDefault="001C10F6" w:rsidP="001C10F6">
      <w:pPr>
        <w:spacing w:line="240" w:lineRule="auto"/>
        <w:rPr>
          <w:rFonts w:cstheme="minorHAnsi"/>
        </w:rPr>
      </w:pPr>
      <w:r w:rsidRPr="00DD7A4A">
        <w:rPr>
          <w:rFonts w:cstheme="minorHAnsi"/>
        </w:rPr>
        <w:t xml:space="preserve">Responsibility for the implementation and execution of this policy is vested with </w:t>
      </w:r>
      <w:r w:rsidRPr="00DD7A4A">
        <w:rPr>
          <w:rFonts w:cstheme="minorHAnsi"/>
          <w:b/>
        </w:rPr>
        <w:t>[name or position of agency designee charged with responding to incidents of bullying]</w:t>
      </w:r>
      <w:r w:rsidRPr="00DD7A4A">
        <w:rPr>
          <w:rFonts w:cstheme="minorHAnsi"/>
          <w:b/>
          <w:vertAlign w:val="superscript"/>
        </w:rPr>
        <w:footnoteReference w:id="1"/>
      </w:r>
      <w:r w:rsidRPr="00DD7A4A">
        <w:rPr>
          <w:rFonts w:cstheme="minorHAnsi"/>
        </w:rPr>
        <w:t xml:space="preserve"> who shall have responsibility for:</w:t>
      </w:r>
    </w:p>
    <w:p w:rsidR="001C10F6" w:rsidRPr="00DD7A4A" w:rsidRDefault="001C10F6" w:rsidP="001C10F6">
      <w:pPr>
        <w:numPr>
          <w:ilvl w:val="0"/>
          <w:numId w:val="8"/>
        </w:numPr>
        <w:spacing w:line="240" w:lineRule="auto"/>
        <w:contextualSpacing/>
        <w:rPr>
          <w:rFonts w:cstheme="minorHAnsi"/>
        </w:rPr>
      </w:pPr>
      <w:r w:rsidRPr="00DD7A4A">
        <w:rPr>
          <w:rFonts w:cstheme="minorHAnsi"/>
        </w:rPr>
        <w:t xml:space="preserve">Planning and organizing the </w:t>
      </w:r>
      <w:r w:rsidR="00E81D87" w:rsidRPr="00DD7A4A">
        <w:rPr>
          <w:rFonts w:cstheme="minorHAnsi"/>
        </w:rPr>
        <w:t xml:space="preserve">prevention plan’s </w:t>
      </w:r>
      <w:r w:rsidRPr="00DD7A4A">
        <w:rPr>
          <w:rFonts w:cstheme="minorHAnsi"/>
        </w:rPr>
        <w:t>professional development</w:t>
      </w:r>
      <w:r w:rsidR="00E81D87" w:rsidRPr="00DD7A4A">
        <w:rPr>
          <w:rFonts w:cstheme="minorHAnsi"/>
        </w:rPr>
        <w:t xml:space="preserve"> activities</w:t>
      </w:r>
      <w:r w:rsidR="0006482E" w:rsidRPr="00DD7A4A">
        <w:rPr>
          <w:rFonts w:cstheme="minorHAnsi"/>
        </w:rPr>
        <w:t xml:space="preserve"> and coordinating </w:t>
      </w:r>
      <w:r w:rsidR="00767773">
        <w:rPr>
          <w:rFonts w:cstheme="minorHAnsi"/>
        </w:rPr>
        <w:t xml:space="preserve">these activities </w:t>
      </w:r>
      <w:r w:rsidR="0006482E" w:rsidRPr="00DD7A4A">
        <w:rPr>
          <w:rFonts w:cstheme="minorHAnsi"/>
        </w:rPr>
        <w:t>with the Department of Human Resources</w:t>
      </w:r>
      <w:r w:rsidR="00E81D87" w:rsidRPr="00DD7A4A">
        <w:rPr>
          <w:rFonts w:cstheme="minorHAnsi"/>
        </w:rPr>
        <w:t>;</w:t>
      </w:r>
    </w:p>
    <w:p w:rsidR="001C10F6" w:rsidRPr="00DD7A4A" w:rsidRDefault="001C10F6" w:rsidP="001C10F6">
      <w:pPr>
        <w:numPr>
          <w:ilvl w:val="0"/>
          <w:numId w:val="8"/>
        </w:numPr>
        <w:spacing w:line="240" w:lineRule="auto"/>
        <w:contextualSpacing/>
        <w:rPr>
          <w:rFonts w:cstheme="minorHAnsi"/>
        </w:rPr>
      </w:pPr>
      <w:r w:rsidRPr="00DD7A4A">
        <w:rPr>
          <w:rFonts w:cstheme="minorHAnsi"/>
        </w:rPr>
        <w:t xml:space="preserve">Designing </w:t>
      </w:r>
      <w:r w:rsidR="00755C19" w:rsidRPr="00DD7A4A">
        <w:rPr>
          <w:rFonts w:cstheme="minorHAnsi"/>
        </w:rPr>
        <w:t xml:space="preserve">or choosing </w:t>
      </w:r>
      <w:r w:rsidRPr="00DD7A4A">
        <w:rPr>
          <w:rFonts w:cstheme="minorHAnsi"/>
        </w:rPr>
        <w:t>and implementing the programming and curricula the agency uses to address bullying</w:t>
      </w:r>
      <w:r w:rsidR="00E81D87" w:rsidRPr="00DD7A4A">
        <w:rPr>
          <w:rFonts w:cstheme="minorHAnsi"/>
        </w:rPr>
        <w:t>;</w:t>
      </w:r>
    </w:p>
    <w:p w:rsidR="001C10F6" w:rsidRPr="00DD7A4A" w:rsidRDefault="001C10F6" w:rsidP="001C10F6">
      <w:pPr>
        <w:numPr>
          <w:ilvl w:val="0"/>
          <w:numId w:val="8"/>
        </w:numPr>
        <w:spacing w:line="240" w:lineRule="auto"/>
        <w:contextualSpacing/>
        <w:rPr>
          <w:rFonts w:cstheme="minorHAnsi"/>
        </w:rPr>
      </w:pPr>
      <w:r w:rsidRPr="00DD7A4A">
        <w:rPr>
          <w:rFonts w:cstheme="minorHAnsi"/>
        </w:rPr>
        <w:t>Receiving and recording incidents of bullying</w:t>
      </w:r>
      <w:r w:rsidR="00E81D87" w:rsidRPr="00DD7A4A">
        <w:rPr>
          <w:rFonts w:cstheme="minorHAnsi"/>
        </w:rPr>
        <w:t>;</w:t>
      </w:r>
    </w:p>
    <w:p w:rsidR="001C10F6" w:rsidRPr="00DD7A4A" w:rsidRDefault="001C10F6" w:rsidP="001C10F6">
      <w:pPr>
        <w:numPr>
          <w:ilvl w:val="0"/>
          <w:numId w:val="8"/>
        </w:numPr>
        <w:spacing w:line="240" w:lineRule="auto"/>
        <w:contextualSpacing/>
        <w:rPr>
          <w:rFonts w:cstheme="minorHAnsi"/>
        </w:rPr>
      </w:pPr>
      <w:r w:rsidRPr="00DD7A4A">
        <w:rPr>
          <w:rFonts w:cstheme="minorHAnsi"/>
        </w:rPr>
        <w:t xml:space="preserve">Responding to incidents of bullying and addressing the needs of </w:t>
      </w:r>
      <w:r w:rsidR="00CA6403" w:rsidRPr="00DD7A4A">
        <w:rPr>
          <w:rFonts w:cstheme="minorHAnsi"/>
        </w:rPr>
        <w:t>victims</w:t>
      </w:r>
      <w:r w:rsidRPr="00DD7A4A">
        <w:rPr>
          <w:rFonts w:cstheme="minorHAnsi"/>
        </w:rPr>
        <w:t xml:space="preserve"> and </w:t>
      </w:r>
      <w:r w:rsidR="00CA6403" w:rsidRPr="00DD7A4A">
        <w:rPr>
          <w:rFonts w:cstheme="minorHAnsi"/>
        </w:rPr>
        <w:t>bullies</w:t>
      </w:r>
      <w:r w:rsidR="00E81D87" w:rsidRPr="00DD7A4A">
        <w:rPr>
          <w:rFonts w:cstheme="minorHAnsi"/>
        </w:rPr>
        <w:t>;</w:t>
      </w:r>
    </w:p>
    <w:p w:rsidR="001C10F6" w:rsidRPr="00DD7A4A" w:rsidRDefault="00E81D87" w:rsidP="001C10F6">
      <w:pPr>
        <w:numPr>
          <w:ilvl w:val="0"/>
          <w:numId w:val="8"/>
        </w:numPr>
        <w:spacing w:line="240" w:lineRule="auto"/>
        <w:contextualSpacing/>
        <w:rPr>
          <w:rFonts w:cstheme="minorHAnsi"/>
        </w:rPr>
      </w:pPr>
      <w:r w:rsidRPr="00DD7A4A">
        <w:rPr>
          <w:rFonts w:cstheme="minorHAnsi"/>
        </w:rPr>
        <w:t xml:space="preserve">Managing the data collaboration and collection process in cooperation with the </w:t>
      </w:r>
      <w:r w:rsidR="00767773">
        <w:rPr>
          <w:rFonts w:cstheme="minorHAnsi"/>
        </w:rPr>
        <w:t>District</w:t>
      </w:r>
      <w:r w:rsidRPr="00DD7A4A">
        <w:rPr>
          <w:rFonts w:cstheme="minorHAnsi"/>
        </w:rPr>
        <w:t xml:space="preserve"> </w:t>
      </w:r>
      <w:r w:rsidR="00B055A4" w:rsidRPr="00DD7A4A">
        <w:rPr>
          <w:rFonts w:cstheme="minorHAnsi"/>
        </w:rPr>
        <w:t>citywide</w:t>
      </w:r>
      <w:r w:rsidRPr="00DD7A4A">
        <w:rPr>
          <w:rFonts w:cstheme="minorHAnsi"/>
        </w:rPr>
        <w:t xml:space="preserve"> prevention coordinator;</w:t>
      </w:r>
    </w:p>
    <w:p w:rsidR="001C10F6" w:rsidRPr="00DD7A4A" w:rsidRDefault="00FC724A" w:rsidP="001C10F6">
      <w:pPr>
        <w:numPr>
          <w:ilvl w:val="0"/>
          <w:numId w:val="8"/>
        </w:numPr>
        <w:spacing w:line="240" w:lineRule="auto"/>
        <w:contextualSpacing/>
        <w:rPr>
          <w:rFonts w:cstheme="minorHAnsi"/>
        </w:rPr>
      </w:pPr>
      <w:r w:rsidRPr="00DD7A4A">
        <w:rPr>
          <w:rFonts w:cstheme="minorHAnsi"/>
        </w:rPr>
        <w:t xml:space="preserve">Coordinating </w:t>
      </w:r>
      <w:r w:rsidR="001C10F6" w:rsidRPr="00DD7A4A">
        <w:rPr>
          <w:rFonts w:cstheme="minorHAnsi"/>
        </w:rPr>
        <w:t>community engagement efforts and</w:t>
      </w:r>
      <w:r w:rsidR="00E81D87" w:rsidRPr="00DD7A4A">
        <w:rPr>
          <w:rFonts w:cstheme="minorHAnsi"/>
        </w:rPr>
        <w:t>;</w:t>
      </w:r>
    </w:p>
    <w:p w:rsidR="001C10F6" w:rsidRPr="00DD7A4A" w:rsidRDefault="001C10F6" w:rsidP="001C10F6">
      <w:pPr>
        <w:numPr>
          <w:ilvl w:val="0"/>
          <w:numId w:val="8"/>
        </w:numPr>
        <w:spacing w:line="240" w:lineRule="auto"/>
        <w:contextualSpacing/>
        <w:rPr>
          <w:rFonts w:cstheme="minorHAnsi"/>
        </w:rPr>
      </w:pPr>
      <w:r w:rsidRPr="00DD7A4A">
        <w:rPr>
          <w:rFonts w:cstheme="minorHAnsi"/>
        </w:rPr>
        <w:t xml:space="preserve">Regularly reviewing and updating the policy and any procedures developed </w:t>
      </w:r>
      <w:r w:rsidR="00E81D87" w:rsidRPr="00DD7A4A">
        <w:rPr>
          <w:rFonts w:cstheme="minorHAnsi"/>
        </w:rPr>
        <w:t>as part of it</w:t>
      </w:r>
      <w:r w:rsidRPr="00DD7A4A">
        <w:rPr>
          <w:rFonts w:cstheme="minorHAnsi"/>
        </w:rPr>
        <w:t>.</w:t>
      </w:r>
    </w:p>
    <w:p w:rsidR="001C10F6" w:rsidRPr="00DD7A4A" w:rsidRDefault="001C10F6" w:rsidP="001C10F6">
      <w:pPr>
        <w:spacing w:line="240" w:lineRule="auto"/>
        <w:rPr>
          <w:rFonts w:cstheme="minorHAnsi"/>
        </w:rPr>
      </w:pPr>
    </w:p>
    <w:p w:rsidR="001C10F6" w:rsidRPr="00DD7A4A" w:rsidRDefault="001C10F6" w:rsidP="001C10F6">
      <w:pPr>
        <w:spacing w:line="240" w:lineRule="auto"/>
        <w:rPr>
          <w:rFonts w:cstheme="minorHAnsi"/>
        </w:rPr>
      </w:pPr>
      <w:r w:rsidRPr="00DD7A4A">
        <w:rPr>
          <w:rFonts w:cstheme="minorHAnsi"/>
        </w:rPr>
        <w:t xml:space="preserve">If </w:t>
      </w:r>
      <w:r w:rsidR="00771D15" w:rsidRPr="00DD7A4A">
        <w:rPr>
          <w:rFonts w:cstheme="minorHAnsi"/>
          <w:b/>
        </w:rPr>
        <w:t xml:space="preserve">[agency designee] </w:t>
      </w:r>
      <w:r w:rsidRPr="00DD7A4A">
        <w:rPr>
          <w:rFonts w:cstheme="minorHAnsi"/>
        </w:rPr>
        <w:t xml:space="preserve">chooses to delegate responsibility for any of these areas, it must be done in consultation with </w:t>
      </w:r>
      <w:r w:rsidR="00771D15" w:rsidRPr="00DD7A4A">
        <w:rPr>
          <w:rFonts w:cstheme="minorHAnsi"/>
          <w:b/>
        </w:rPr>
        <w:t>[appropriate agency oversight authority]</w:t>
      </w:r>
      <w:r w:rsidRPr="00DD7A4A">
        <w:rPr>
          <w:rFonts w:cstheme="minorHAnsi"/>
        </w:rPr>
        <w:t xml:space="preserve">. All such decisions </w:t>
      </w:r>
      <w:r w:rsidR="00E81D87" w:rsidRPr="00DD7A4A">
        <w:rPr>
          <w:rFonts w:cstheme="minorHAnsi"/>
        </w:rPr>
        <w:t xml:space="preserve">will </w:t>
      </w:r>
      <w:r w:rsidRPr="00DD7A4A">
        <w:rPr>
          <w:rFonts w:cstheme="minorHAnsi"/>
        </w:rPr>
        <w:t xml:space="preserve">be recorded to ensure that there are clear lines of responsibility for each </w:t>
      </w:r>
      <w:r w:rsidR="00E81D87" w:rsidRPr="00DD7A4A">
        <w:rPr>
          <w:rFonts w:cstheme="minorHAnsi"/>
        </w:rPr>
        <w:t>prevention activity</w:t>
      </w:r>
      <w:r w:rsidRPr="00DD7A4A">
        <w:rPr>
          <w:rFonts w:cstheme="minorHAnsi"/>
        </w:rPr>
        <w:t>.</w:t>
      </w:r>
    </w:p>
    <w:p w:rsidR="001C10F6" w:rsidRPr="00DD7A4A" w:rsidRDefault="001C10F6" w:rsidP="001C10F6">
      <w:pPr>
        <w:keepNext/>
        <w:keepLines/>
        <w:spacing w:before="200" w:line="240" w:lineRule="auto"/>
        <w:outlineLvl w:val="1"/>
        <w:rPr>
          <w:rFonts w:eastAsiaTheme="majorEastAsia" w:cstheme="minorHAnsi"/>
          <w:b/>
          <w:bCs/>
          <w:color w:val="4F81BD" w:themeColor="accent1"/>
          <w:sz w:val="26"/>
          <w:szCs w:val="26"/>
        </w:rPr>
      </w:pPr>
      <w:bookmarkStart w:id="12" w:name="_Toc347164421"/>
      <w:r w:rsidRPr="00DD7A4A">
        <w:rPr>
          <w:rFonts w:eastAsiaTheme="majorEastAsia" w:cstheme="minorHAnsi"/>
          <w:b/>
          <w:bCs/>
          <w:color w:val="4F81BD" w:themeColor="accent1"/>
          <w:sz w:val="26"/>
          <w:szCs w:val="26"/>
        </w:rPr>
        <w:t>Resources Mapping</w:t>
      </w:r>
      <w:bookmarkEnd w:id="12"/>
    </w:p>
    <w:p w:rsidR="001C10F6" w:rsidRPr="00DD7A4A" w:rsidRDefault="001C10F6" w:rsidP="001C10F6">
      <w:pPr>
        <w:spacing w:line="240" w:lineRule="auto"/>
        <w:rPr>
          <w:rFonts w:cstheme="minorHAnsi"/>
          <w:i/>
        </w:rPr>
      </w:pPr>
      <w:r w:rsidRPr="00DD7A4A">
        <w:rPr>
          <w:rFonts w:cstheme="minorHAnsi"/>
          <w:i/>
        </w:rPr>
        <w:t xml:space="preserve">Prior to determining </w:t>
      </w:r>
      <w:r w:rsidR="00913D23" w:rsidRPr="00DD7A4A">
        <w:rPr>
          <w:rFonts w:cstheme="minorHAnsi"/>
          <w:i/>
        </w:rPr>
        <w:t>how</w:t>
      </w:r>
      <w:r w:rsidRPr="00DD7A4A">
        <w:rPr>
          <w:rFonts w:cstheme="minorHAnsi"/>
          <w:i/>
        </w:rPr>
        <w:t xml:space="preserve"> </w:t>
      </w:r>
      <w:r w:rsidR="00790DC6">
        <w:rPr>
          <w:rFonts w:cstheme="minorHAnsi"/>
          <w:i/>
        </w:rPr>
        <w:t xml:space="preserve">the </w:t>
      </w:r>
      <w:r w:rsidRPr="00DD7A4A">
        <w:rPr>
          <w:rFonts w:cstheme="minorHAnsi"/>
          <w:i/>
        </w:rPr>
        <w:t xml:space="preserve">policy will </w:t>
      </w:r>
      <w:r w:rsidR="00E81D87" w:rsidRPr="00DD7A4A">
        <w:rPr>
          <w:rFonts w:cstheme="minorHAnsi"/>
          <w:i/>
        </w:rPr>
        <w:t>prevent bullying</w:t>
      </w:r>
      <w:r w:rsidRPr="00DD7A4A">
        <w:rPr>
          <w:rFonts w:cstheme="minorHAnsi"/>
          <w:i/>
        </w:rPr>
        <w:t>, the agency should conduct a resource mapping process to determine its existing resources</w:t>
      </w:r>
      <w:r w:rsidR="00E81D87" w:rsidRPr="00DD7A4A">
        <w:rPr>
          <w:rFonts w:cstheme="minorHAnsi"/>
          <w:i/>
        </w:rPr>
        <w:t xml:space="preserve"> and</w:t>
      </w:r>
      <w:r w:rsidRPr="00DD7A4A">
        <w:rPr>
          <w:rFonts w:cstheme="minorHAnsi"/>
          <w:i/>
        </w:rPr>
        <w:t xml:space="preserve"> identify what service gaps need to be addressed during the </w:t>
      </w:r>
      <w:r w:rsidR="00E81D87" w:rsidRPr="00DD7A4A">
        <w:rPr>
          <w:rFonts w:cstheme="minorHAnsi"/>
          <w:i/>
        </w:rPr>
        <w:t>prevention plan development process</w:t>
      </w:r>
      <w:r w:rsidRPr="00DD7A4A">
        <w:rPr>
          <w:rFonts w:cstheme="minorHAnsi"/>
          <w:i/>
        </w:rPr>
        <w:t xml:space="preserve">.  </w:t>
      </w:r>
      <w:r w:rsidR="00913D23" w:rsidRPr="00DD7A4A">
        <w:rPr>
          <w:rFonts w:cstheme="minorHAnsi"/>
          <w:i/>
        </w:rPr>
        <w:t>If conducting this process annually is</w:t>
      </w:r>
      <w:r w:rsidR="00673A82" w:rsidRPr="00DD7A4A">
        <w:rPr>
          <w:rFonts w:cstheme="minorHAnsi"/>
          <w:i/>
        </w:rPr>
        <w:t xml:space="preserve"> not feasible, agencies should attempt to build a review of their prevention resources into an </w:t>
      </w:r>
      <w:r w:rsidR="004F0805" w:rsidRPr="00DD7A4A">
        <w:rPr>
          <w:rFonts w:cstheme="minorHAnsi"/>
          <w:i/>
        </w:rPr>
        <w:t>existing</w:t>
      </w:r>
      <w:r w:rsidR="00673A82" w:rsidRPr="00DD7A4A">
        <w:rPr>
          <w:rFonts w:cstheme="minorHAnsi"/>
          <w:i/>
        </w:rPr>
        <w:t xml:space="preserve"> agency process to ensure that the agency’s knowledge about its prevention capabilities and resources remains current.  </w:t>
      </w:r>
      <w:r w:rsidRPr="00DD7A4A">
        <w:rPr>
          <w:rFonts w:cstheme="minorHAnsi"/>
          <w:i/>
        </w:rPr>
        <w:t xml:space="preserve">To assist agencies in identifying prevention resources, a list of programs </w:t>
      </w:r>
      <w:r w:rsidR="00767773">
        <w:rPr>
          <w:rFonts w:cstheme="minorHAnsi"/>
          <w:i/>
        </w:rPr>
        <w:t>is</w:t>
      </w:r>
      <w:r w:rsidR="00913D23" w:rsidRPr="00DD7A4A">
        <w:rPr>
          <w:rFonts w:cstheme="minorHAnsi"/>
          <w:i/>
        </w:rPr>
        <w:t xml:space="preserve"> </w:t>
      </w:r>
      <w:r w:rsidRPr="00DD7A4A">
        <w:rPr>
          <w:rFonts w:cstheme="minorHAnsi"/>
          <w:i/>
        </w:rPr>
        <w:t xml:space="preserve">included in Appendix A. </w:t>
      </w:r>
      <w:r w:rsidR="00093871" w:rsidRPr="00DD7A4A">
        <w:rPr>
          <w:rFonts w:cstheme="minorHAnsi"/>
          <w:i/>
        </w:rPr>
        <w:t xml:space="preserve"> </w:t>
      </w:r>
      <w:r w:rsidR="005C2643" w:rsidRPr="00DD7A4A">
        <w:rPr>
          <w:rFonts w:cstheme="minorHAnsi"/>
          <w:b/>
          <w:i/>
          <w:u w:val="single"/>
        </w:rPr>
        <w:t>The sample language below is not required by law.</w:t>
      </w:r>
    </w:p>
    <w:p w:rsidR="001C10F6" w:rsidRPr="00DD7A4A" w:rsidRDefault="001C10F6" w:rsidP="001C10F6">
      <w:pPr>
        <w:spacing w:line="240" w:lineRule="auto"/>
        <w:rPr>
          <w:rFonts w:cstheme="minorHAnsi"/>
          <w:i/>
          <w:highlight w:val="yellow"/>
        </w:rPr>
      </w:pPr>
    </w:p>
    <w:p w:rsidR="001C10F6" w:rsidRPr="00DD7A4A" w:rsidRDefault="001C10F6" w:rsidP="001C10F6">
      <w:pPr>
        <w:spacing w:line="240" w:lineRule="auto"/>
        <w:rPr>
          <w:rFonts w:cstheme="minorHAnsi"/>
        </w:rPr>
      </w:pPr>
      <w:r w:rsidRPr="00DD7A4A">
        <w:rPr>
          <w:rFonts w:cstheme="minorHAnsi"/>
        </w:rPr>
        <w:lastRenderedPageBreak/>
        <w:t xml:space="preserve">In order to obtain an accurate picture of the resources available as part of the prevention plan, </w:t>
      </w:r>
      <w:r w:rsidRPr="00DD7A4A">
        <w:rPr>
          <w:rFonts w:cstheme="minorHAnsi"/>
          <w:b/>
        </w:rPr>
        <w:t>[the agency]</w:t>
      </w:r>
      <w:r w:rsidRPr="00DD7A4A">
        <w:rPr>
          <w:rFonts w:cstheme="minorHAnsi"/>
        </w:rPr>
        <w:t>, in consultation with stakeholder</w:t>
      </w:r>
      <w:r w:rsidR="004F0805" w:rsidRPr="00DD7A4A">
        <w:rPr>
          <w:rFonts w:cstheme="minorHAnsi"/>
        </w:rPr>
        <w:t>s</w:t>
      </w:r>
      <w:r w:rsidRPr="00DD7A4A">
        <w:rPr>
          <w:rFonts w:cstheme="minorHAnsi"/>
        </w:rPr>
        <w:t>, will conduct a</w:t>
      </w:r>
      <w:r w:rsidR="00E81D87" w:rsidRPr="00DD7A4A">
        <w:rPr>
          <w:rFonts w:cstheme="minorHAnsi"/>
        </w:rPr>
        <w:t>n annual</w:t>
      </w:r>
      <w:r w:rsidRPr="00DD7A4A">
        <w:rPr>
          <w:rFonts w:cstheme="minorHAnsi"/>
        </w:rPr>
        <w:t xml:space="preserve"> resource mapping process.  The process will identify:</w:t>
      </w:r>
    </w:p>
    <w:p w:rsidR="001C10F6" w:rsidRPr="00DD7A4A" w:rsidRDefault="001C10F6" w:rsidP="001C10F6">
      <w:pPr>
        <w:numPr>
          <w:ilvl w:val="0"/>
          <w:numId w:val="9"/>
        </w:numPr>
        <w:spacing w:line="240" w:lineRule="auto"/>
        <w:contextualSpacing/>
        <w:rPr>
          <w:rFonts w:cstheme="minorHAnsi"/>
        </w:rPr>
      </w:pPr>
      <w:r w:rsidRPr="00DD7A4A">
        <w:rPr>
          <w:rFonts w:cstheme="minorHAnsi"/>
        </w:rPr>
        <w:t xml:space="preserve">What resources </w:t>
      </w:r>
      <w:r w:rsidRPr="00DD7A4A">
        <w:rPr>
          <w:rFonts w:cstheme="minorHAnsi"/>
          <w:b/>
        </w:rPr>
        <w:t>[the agency]</w:t>
      </w:r>
      <w:r w:rsidRPr="00DD7A4A">
        <w:rPr>
          <w:rFonts w:cstheme="minorHAnsi"/>
        </w:rPr>
        <w:t xml:space="preserve"> has in place to support their primary, secondary and tertiary </w:t>
      </w:r>
      <w:r w:rsidR="00761C1B" w:rsidRPr="00DD7A4A">
        <w:rPr>
          <w:rFonts w:cstheme="minorHAnsi"/>
        </w:rPr>
        <w:t>prevention</w:t>
      </w:r>
      <w:r w:rsidRPr="00DD7A4A">
        <w:rPr>
          <w:rFonts w:cstheme="minorHAnsi"/>
        </w:rPr>
        <w:t xml:space="preserve"> strategies,</w:t>
      </w:r>
    </w:p>
    <w:p w:rsidR="001C10F6" w:rsidRPr="00DD7A4A" w:rsidRDefault="001C10F6" w:rsidP="001C10F6">
      <w:pPr>
        <w:numPr>
          <w:ilvl w:val="0"/>
          <w:numId w:val="9"/>
        </w:numPr>
        <w:spacing w:line="240" w:lineRule="auto"/>
        <w:contextualSpacing/>
        <w:rPr>
          <w:rFonts w:cstheme="minorHAnsi"/>
        </w:rPr>
      </w:pPr>
      <w:r w:rsidRPr="00DD7A4A">
        <w:rPr>
          <w:rFonts w:cstheme="minorHAnsi"/>
        </w:rPr>
        <w:t xml:space="preserve">What gaps exist in </w:t>
      </w:r>
      <w:r w:rsidRPr="00DD7A4A">
        <w:rPr>
          <w:rFonts w:cstheme="minorHAnsi"/>
          <w:b/>
        </w:rPr>
        <w:t>[the agency’s]</w:t>
      </w:r>
      <w:r w:rsidRPr="00DD7A4A">
        <w:rPr>
          <w:rFonts w:cstheme="minorHAnsi"/>
        </w:rPr>
        <w:t xml:space="preserve"> bullying prevention services,</w:t>
      </w:r>
    </w:p>
    <w:p w:rsidR="001C10F6" w:rsidRPr="00DD7A4A" w:rsidRDefault="001C10F6" w:rsidP="001C10F6">
      <w:pPr>
        <w:numPr>
          <w:ilvl w:val="0"/>
          <w:numId w:val="9"/>
        </w:numPr>
        <w:spacing w:line="240" w:lineRule="auto"/>
        <w:contextualSpacing/>
        <w:rPr>
          <w:rFonts w:cstheme="minorHAnsi"/>
        </w:rPr>
      </w:pPr>
      <w:r w:rsidRPr="00DD7A4A">
        <w:rPr>
          <w:rFonts w:cstheme="minorHAnsi"/>
        </w:rPr>
        <w:t>What steps must be taken, or services developed, to remedy these gaps,</w:t>
      </w:r>
    </w:p>
    <w:p w:rsidR="001C10F6" w:rsidRPr="00DD7A4A" w:rsidRDefault="001C10F6" w:rsidP="001C10F6">
      <w:pPr>
        <w:numPr>
          <w:ilvl w:val="0"/>
          <w:numId w:val="9"/>
        </w:numPr>
        <w:spacing w:line="240" w:lineRule="auto"/>
        <w:contextualSpacing/>
        <w:rPr>
          <w:rFonts w:cstheme="minorHAnsi"/>
        </w:rPr>
      </w:pPr>
      <w:r w:rsidRPr="00DD7A4A">
        <w:rPr>
          <w:rFonts w:cstheme="minorHAnsi"/>
        </w:rPr>
        <w:t xml:space="preserve">What types of bullying risk factors each of </w:t>
      </w:r>
      <w:r w:rsidRPr="00DD7A4A">
        <w:rPr>
          <w:rFonts w:cstheme="minorHAnsi"/>
          <w:b/>
        </w:rPr>
        <w:t xml:space="preserve">[the agency’s] </w:t>
      </w:r>
      <w:r w:rsidRPr="00DD7A4A">
        <w:rPr>
          <w:rFonts w:cstheme="minorHAnsi"/>
        </w:rPr>
        <w:t>resources addresses,</w:t>
      </w:r>
    </w:p>
    <w:p w:rsidR="001C10F6" w:rsidRPr="00DD7A4A" w:rsidRDefault="001C10F6" w:rsidP="001C10F6">
      <w:pPr>
        <w:numPr>
          <w:ilvl w:val="0"/>
          <w:numId w:val="9"/>
        </w:numPr>
        <w:spacing w:line="240" w:lineRule="auto"/>
        <w:contextualSpacing/>
        <w:rPr>
          <w:rFonts w:cstheme="minorHAnsi"/>
        </w:rPr>
      </w:pPr>
      <w:r w:rsidRPr="00DD7A4A">
        <w:rPr>
          <w:rFonts w:cstheme="minorHAnsi"/>
        </w:rPr>
        <w:t xml:space="preserve">What types of </w:t>
      </w:r>
      <w:r w:rsidR="008E79E4" w:rsidRPr="00DD7A4A">
        <w:rPr>
          <w:rFonts w:cstheme="minorHAnsi"/>
        </w:rPr>
        <w:t>bully</w:t>
      </w:r>
      <w:r w:rsidRPr="00DD7A4A">
        <w:rPr>
          <w:rFonts w:cstheme="minorHAnsi"/>
        </w:rPr>
        <w:t xml:space="preserve"> or </w:t>
      </w:r>
      <w:r w:rsidR="008E79E4" w:rsidRPr="00DD7A4A">
        <w:rPr>
          <w:rFonts w:cstheme="minorHAnsi"/>
        </w:rPr>
        <w:t>victim</w:t>
      </w:r>
      <w:r w:rsidRPr="00DD7A4A">
        <w:rPr>
          <w:rFonts w:cstheme="minorHAnsi"/>
        </w:rPr>
        <w:t xml:space="preserve"> behavior each available agency resource will be most effective in addressing.</w:t>
      </w:r>
    </w:p>
    <w:p w:rsidR="001C10F6" w:rsidRPr="00DD7A4A" w:rsidRDefault="001C10F6" w:rsidP="001C10F6">
      <w:pPr>
        <w:keepNext/>
        <w:keepLines/>
        <w:spacing w:before="200" w:line="240" w:lineRule="auto"/>
        <w:outlineLvl w:val="1"/>
        <w:rPr>
          <w:rFonts w:eastAsiaTheme="majorEastAsia" w:cstheme="minorHAnsi"/>
          <w:b/>
          <w:bCs/>
          <w:color w:val="4F81BD" w:themeColor="accent1"/>
          <w:sz w:val="26"/>
          <w:szCs w:val="26"/>
        </w:rPr>
      </w:pPr>
      <w:bookmarkStart w:id="13" w:name="_Toc347164422"/>
      <w:r w:rsidRPr="00DD7A4A">
        <w:rPr>
          <w:rFonts w:eastAsiaTheme="majorEastAsia" w:cstheme="minorHAnsi"/>
          <w:b/>
          <w:bCs/>
          <w:color w:val="4F81BD" w:themeColor="accent1"/>
          <w:sz w:val="26"/>
          <w:szCs w:val="26"/>
        </w:rPr>
        <w:t>Policy Evaluation</w:t>
      </w:r>
      <w:bookmarkEnd w:id="13"/>
    </w:p>
    <w:p w:rsidR="00093871" w:rsidRPr="00DD7A4A" w:rsidRDefault="00093871" w:rsidP="001C10F6">
      <w:pPr>
        <w:spacing w:line="240" w:lineRule="auto"/>
        <w:rPr>
          <w:rFonts w:cstheme="minorHAnsi"/>
          <w:i/>
        </w:rPr>
      </w:pPr>
      <w:r w:rsidRPr="00DD7A4A">
        <w:rPr>
          <w:rFonts w:cstheme="minorHAnsi"/>
          <w:i/>
        </w:rPr>
        <w:t>To ensure that prevention policies remain relevant and address current issues in bullying</w:t>
      </w:r>
      <w:r w:rsidR="00790DC6">
        <w:rPr>
          <w:rFonts w:cstheme="minorHAnsi"/>
          <w:i/>
        </w:rPr>
        <w:t>,</w:t>
      </w:r>
      <w:r w:rsidRPr="00DD7A4A">
        <w:rPr>
          <w:rFonts w:cstheme="minorHAnsi"/>
          <w:i/>
        </w:rPr>
        <w:t xml:space="preserve"> the </w:t>
      </w:r>
      <w:r w:rsidR="00790DC6">
        <w:rPr>
          <w:rFonts w:cstheme="minorHAnsi"/>
          <w:i/>
        </w:rPr>
        <w:t>T</w:t>
      </w:r>
      <w:r w:rsidR="00790DC6" w:rsidRPr="00DD7A4A">
        <w:rPr>
          <w:rFonts w:cstheme="minorHAnsi"/>
          <w:i/>
        </w:rPr>
        <w:t>ask</w:t>
      </w:r>
      <w:r w:rsidR="00790DC6">
        <w:rPr>
          <w:rFonts w:cstheme="minorHAnsi"/>
          <w:i/>
        </w:rPr>
        <w:t xml:space="preserve"> F</w:t>
      </w:r>
      <w:r w:rsidR="00790DC6" w:rsidRPr="00DD7A4A">
        <w:rPr>
          <w:rFonts w:cstheme="minorHAnsi"/>
          <w:i/>
        </w:rPr>
        <w:t xml:space="preserve">orce </w:t>
      </w:r>
      <w:r w:rsidRPr="00DD7A4A">
        <w:rPr>
          <w:rFonts w:cstheme="minorHAnsi"/>
          <w:i/>
        </w:rPr>
        <w:t xml:space="preserve">recommends agencies conduct a yearly evaluation of their policy. </w:t>
      </w:r>
      <w:r w:rsidR="00BB5F21" w:rsidRPr="00DD7A4A">
        <w:rPr>
          <w:rFonts w:cstheme="minorHAnsi"/>
          <w:i/>
        </w:rPr>
        <w:t xml:space="preserve">If this </w:t>
      </w:r>
      <w:r w:rsidR="004F0805" w:rsidRPr="00DD7A4A">
        <w:rPr>
          <w:rFonts w:cstheme="minorHAnsi"/>
          <w:i/>
        </w:rPr>
        <w:t xml:space="preserve">is </w:t>
      </w:r>
      <w:r w:rsidR="004B5E66">
        <w:rPr>
          <w:rFonts w:cstheme="minorHAnsi"/>
          <w:i/>
        </w:rPr>
        <w:t>not feasible</w:t>
      </w:r>
      <w:r w:rsidR="00BB5F21" w:rsidRPr="00DD7A4A">
        <w:rPr>
          <w:rFonts w:cstheme="minorHAnsi"/>
          <w:i/>
        </w:rPr>
        <w:t xml:space="preserve">, the agency should have </w:t>
      </w:r>
      <w:r w:rsidR="00DE4AA8">
        <w:rPr>
          <w:rFonts w:cstheme="minorHAnsi"/>
          <w:i/>
        </w:rPr>
        <w:t>a</w:t>
      </w:r>
      <w:r w:rsidR="00DE4AA8" w:rsidRPr="00DD7A4A">
        <w:rPr>
          <w:rFonts w:cstheme="minorHAnsi"/>
          <w:i/>
        </w:rPr>
        <w:t xml:space="preserve"> </w:t>
      </w:r>
      <w:r w:rsidR="00BB5F21" w:rsidRPr="00DD7A4A">
        <w:rPr>
          <w:rFonts w:cstheme="minorHAnsi"/>
          <w:i/>
        </w:rPr>
        <w:t xml:space="preserve">mechanism by which the policy is evaluated and updated regularly, potentially during the course of normal agency policy review.  </w:t>
      </w:r>
      <w:r w:rsidR="005C2643" w:rsidRPr="00DD7A4A">
        <w:rPr>
          <w:rFonts w:cstheme="minorHAnsi"/>
          <w:b/>
          <w:i/>
          <w:u w:val="single"/>
        </w:rPr>
        <w:t>The sample language below is not required by law</w:t>
      </w:r>
      <w:r w:rsidRPr="00DD7A4A">
        <w:rPr>
          <w:rFonts w:cstheme="minorHAnsi"/>
          <w:i/>
        </w:rPr>
        <w:t>.</w:t>
      </w:r>
    </w:p>
    <w:p w:rsidR="00093871" w:rsidRPr="00DD7A4A" w:rsidRDefault="00093871" w:rsidP="001C10F6">
      <w:pPr>
        <w:spacing w:line="240" w:lineRule="auto"/>
        <w:rPr>
          <w:rFonts w:cstheme="minorHAnsi"/>
        </w:rPr>
      </w:pPr>
    </w:p>
    <w:p w:rsidR="001C10F6" w:rsidRPr="00DD7A4A" w:rsidRDefault="001C10F6" w:rsidP="001C10F6">
      <w:pPr>
        <w:spacing w:line="240" w:lineRule="auto"/>
        <w:rPr>
          <w:rFonts w:cstheme="minorHAnsi"/>
        </w:rPr>
      </w:pPr>
      <w:r w:rsidRPr="00DD7A4A">
        <w:rPr>
          <w:rFonts w:cstheme="minorHAnsi"/>
        </w:rPr>
        <w:t xml:space="preserve"> </w:t>
      </w:r>
      <w:r w:rsidRPr="00DD7A4A">
        <w:rPr>
          <w:rFonts w:cstheme="minorHAnsi"/>
          <w:b/>
        </w:rPr>
        <w:t>[</w:t>
      </w:r>
      <w:r w:rsidR="00E81D87" w:rsidRPr="00DD7A4A">
        <w:rPr>
          <w:rFonts w:cstheme="minorHAnsi"/>
          <w:b/>
        </w:rPr>
        <w:t>A</w:t>
      </w:r>
      <w:r w:rsidRPr="00DD7A4A">
        <w:rPr>
          <w:rFonts w:cstheme="minorHAnsi"/>
          <w:b/>
        </w:rPr>
        <w:t>gency]</w:t>
      </w:r>
      <w:r w:rsidRPr="00DD7A4A">
        <w:rPr>
          <w:rFonts w:cstheme="minorHAnsi"/>
        </w:rPr>
        <w:t xml:space="preserve"> will </w:t>
      </w:r>
      <w:r w:rsidR="00E81D87" w:rsidRPr="00DD7A4A">
        <w:rPr>
          <w:rFonts w:cstheme="minorHAnsi"/>
        </w:rPr>
        <w:t xml:space="preserve">annually </w:t>
      </w:r>
      <w:r w:rsidRPr="00DD7A4A">
        <w:rPr>
          <w:rFonts w:cstheme="minorHAnsi"/>
        </w:rPr>
        <w:t xml:space="preserve">review and update </w:t>
      </w:r>
      <w:r w:rsidR="00E81D87" w:rsidRPr="00DD7A4A">
        <w:rPr>
          <w:rFonts w:cstheme="minorHAnsi"/>
        </w:rPr>
        <w:t xml:space="preserve">this </w:t>
      </w:r>
      <w:r w:rsidRPr="00DD7A4A">
        <w:rPr>
          <w:rFonts w:cstheme="minorHAnsi"/>
        </w:rPr>
        <w:t xml:space="preserve">policy with new prevention strategies developed after consultation with community stakeholders, continuing research on best practices in bullying prevention, </w:t>
      </w:r>
      <w:r w:rsidR="00E81D87" w:rsidRPr="00DD7A4A">
        <w:rPr>
          <w:rFonts w:cstheme="minorHAnsi"/>
        </w:rPr>
        <w:t xml:space="preserve">and </w:t>
      </w:r>
      <w:r w:rsidRPr="00DD7A4A">
        <w:rPr>
          <w:rFonts w:cstheme="minorHAnsi"/>
        </w:rPr>
        <w:t xml:space="preserve">the agency’s </w:t>
      </w:r>
      <w:r w:rsidR="00E81D87" w:rsidRPr="00DD7A4A">
        <w:rPr>
          <w:rFonts w:cstheme="minorHAnsi"/>
        </w:rPr>
        <w:t xml:space="preserve">data collaboration with the </w:t>
      </w:r>
      <w:r w:rsidR="00B055A4" w:rsidRPr="00DD7A4A">
        <w:rPr>
          <w:rFonts w:cstheme="minorHAnsi"/>
        </w:rPr>
        <w:t>citywide</w:t>
      </w:r>
      <w:r w:rsidR="00E81D87" w:rsidRPr="00DD7A4A">
        <w:rPr>
          <w:rFonts w:cstheme="minorHAnsi"/>
        </w:rPr>
        <w:t xml:space="preserve"> coordinator</w:t>
      </w:r>
      <w:r w:rsidRPr="00DD7A4A">
        <w:rPr>
          <w:rFonts w:cstheme="minorHAnsi"/>
        </w:rPr>
        <w:t xml:space="preserve">. Policy changes will be made to rectify gaps identified in the current prevention effort and to build on successful strategies. They will be further informed by whether or not </w:t>
      </w:r>
      <w:r w:rsidRPr="00DD7A4A">
        <w:rPr>
          <w:rFonts w:cstheme="minorHAnsi"/>
          <w:b/>
        </w:rPr>
        <w:t>[agency]</w:t>
      </w:r>
      <w:r w:rsidRPr="00DD7A4A">
        <w:rPr>
          <w:rFonts w:cstheme="minorHAnsi"/>
        </w:rPr>
        <w:t xml:space="preserve"> successfully met or is on track to meet </w:t>
      </w:r>
      <w:r w:rsidR="00761C1B" w:rsidRPr="00DD7A4A">
        <w:rPr>
          <w:rFonts w:cstheme="minorHAnsi"/>
        </w:rPr>
        <w:t>performance</w:t>
      </w:r>
      <w:r w:rsidRPr="00DD7A4A">
        <w:rPr>
          <w:rFonts w:cstheme="minorHAnsi"/>
        </w:rPr>
        <w:t xml:space="preserve"> goals </w:t>
      </w:r>
      <w:r w:rsidR="00761C1B" w:rsidRPr="00DD7A4A">
        <w:rPr>
          <w:rFonts w:cstheme="minorHAnsi"/>
        </w:rPr>
        <w:t xml:space="preserve">described </w:t>
      </w:r>
      <w:r w:rsidRPr="00DD7A4A">
        <w:rPr>
          <w:rFonts w:cstheme="minorHAnsi"/>
        </w:rPr>
        <w:t xml:space="preserve">in its “prevention goals” section. </w:t>
      </w:r>
    </w:p>
    <w:p w:rsidR="001C10F6" w:rsidRPr="00DD7A4A" w:rsidRDefault="001C10F6" w:rsidP="001C10F6">
      <w:pPr>
        <w:rPr>
          <w:rFonts w:eastAsiaTheme="majorEastAsia" w:cstheme="minorHAnsi"/>
          <w:b/>
          <w:bCs/>
          <w:color w:val="365F91" w:themeColor="accent1" w:themeShade="BF"/>
          <w:sz w:val="28"/>
          <w:szCs w:val="28"/>
        </w:rPr>
      </w:pPr>
      <w:r w:rsidRPr="00DD7A4A">
        <w:rPr>
          <w:rFonts w:eastAsiaTheme="majorEastAsia" w:cstheme="minorHAnsi"/>
          <w:b/>
          <w:bCs/>
          <w:color w:val="365F91" w:themeColor="accent1" w:themeShade="BF"/>
          <w:sz w:val="28"/>
          <w:szCs w:val="28"/>
        </w:rPr>
        <w:br w:type="page"/>
      </w:r>
    </w:p>
    <w:p w:rsidR="001C10F6" w:rsidRPr="00DD7A4A" w:rsidRDefault="001C10F6" w:rsidP="001C10F6">
      <w:pPr>
        <w:keepNext/>
        <w:keepLines/>
        <w:spacing w:before="480" w:line="240" w:lineRule="auto"/>
        <w:outlineLvl w:val="0"/>
        <w:rPr>
          <w:rFonts w:eastAsiaTheme="majorEastAsia" w:cstheme="minorHAnsi"/>
          <w:b/>
          <w:bCs/>
          <w:color w:val="365F91" w:themeColor="accent1" w:themeShade="BF"/>
          <w:sz w:val="28"/>
          <w:szCs w:val="28"/>
        </w:rPr>
      </w:pPr>
      <w:bookmarkStart w:id="14" w:name="_Toc347164423"/>
      <w:r w:rsidRPr="00DD7A4A">
        <w:rPr>
          <w:rFonts w:eastAsiaTheme="majorEastAsia" w:cstheme="minorHAnsi"/>
          <w:b/>
          <w:bCs/>
          <w:color w:val="365F91" w:themeColor="accent1" w:themeShade="BF"/>
          <w:sz w:val="28"/>
          <w:szCs w:val="28"/>
        </w:rPr>
        <w:lastRenderedPageBreak/>
        <w:t>Primary Prevention Strategies</w:t>
      </w:r>
      <w:bookmarkEnd w:id="14"/>
    </w:p>
    <w:p w:rsidR="001C10F6" w:rsidRPr="00DD7A4A" w:rsidRDefault="001C10F6" w:rsidP="001C10F6">
      <w:pPr>
        <w:spacing w:line="240" w:lineRule="auto"/>
        <w:rPr>
          <w:rFonts w:cstheme="minorHAnsi"/>
          <w:b/>
          <w:i/>
          <w:u w:val="single"/>
        </w:rPr>
      </w:pPr>
      <w:r w:rsidRPr="00DD7A4A">
        <w:rPr>
          <w:rFonts w:cstheme="minorHAnsi"/>
          <w:i/>
        </w:rPr>
        <w:t>Primary prevention strategies appl</w:t>
      </w:r>
      <w:r w:rsidR="004B5E66">
        <w:rPr>
          <w:rFonts w:cstheme="minorHAnsi"/>
          <w:i/>
        </w:rPr>
        <w:t>y</w:t>
      </w:r>
      <w:r w:rsidRPr="00DD7A4A">
        <w:rPr>
          <w:rFonts w:cstheme="minorHAnsi"/>
          <w:i/>
        </w:rPr>
        <w:t xml:space="preserve"> to all youth and staff </w:t>
      </w:r>
      <w:r w:rsidR="00E81D87" w:rsidRPr="00DD7A4A">
        <w:rPr>
          <w:rFonts w:cstheme="minorHAnsi"/>
          <w:i/>
        </w:rPr>
        <w:t xml:space="preserve">in contact </w:t>
      </w:r>
      <w:r w:rsidR="00913D23" w:rsidRPr="00DD7A4A">
        <w:rPr>
          <w:rFonts w:cstheme="minorHAnsi"/>
          <w:i/>
        </w:rPr>
        <w:t xml:space="preserve">with </w:t>
      </w:r>
      <w:r w:rsidRPr="00DD7A4A">
        <w:rPr>
          <w:rFonts w:cstheme="minorHAnsi"/>
          <w:i/>
        </w:rPr>
        <w:t>an agency regardless of personal risk factors or attributes.</w:t>
      </w:r>
      <w:r w:rsidR="00420BE5" w:rsidRPr="00DD7A4A">
        <w:rPr>
          <w:rFonts w:cstheme="minorHAnsi"/>
          <w:i/>
        </w:rPr>
        <w:t xml:space="preserve">  </w:t>
      </w:r>
      <w:r w:rsidR="005C2643" w:rsidRPr="00DD7A4A">
        <w:rPr>
          <w:rFonts w:cstheme="minorHAnsi"/>
          <w:b/>
          <w:i/>
          <w:u w:val="single"/>
        </w:rPr>
        <w:t>The sample language below is not required by law</w:t>
      </w:r>
      <w:r w:rsidR="00147876">
        <w:rPr>
          <w:rFonts w:cstheme="minorHAnsi"/>
          <w:b/>
          <w:i/>
          <w:u w:val="single"/>
        </w:rPr>
        <w:t xml:space="preserve"> </w:t>
      </w:r>
      <w:r w:rsidR="00147876" w:rsidRPr="00147876">
        <w:rPr>
          <w:rFonts w:cstheme="minorHAnsi"/>
          <w:b/>
          <w:i/>
          <w:u w:val="single"/>
        </w:rPr>
        <w:t>unless otherwise specified</w:t>
      </w:r>
      <w:r w:rsidR="005C2643" w:rsidRPr="00DD7A4A">
        <w:rPr>
          <w:rFonts w:cstheme="minorHAnsi"/>
          <w:b/>
          <w:i/>
          <w:u w:val="single"/>
        </w:rPr>
        <w:t>.</w:t>
      </w:r>
    </w:p>
    <w:p w:rsidR="001C10F6" w:rsidRPr="00DD7A4A" w:rsidRDefault="001C10F6" w:rsidP="001C10F6">
      <w:pPr>
        <w:keepNext/>
        <w:keepLines/>
        <w:spacing w:before="200" w:line="240" w:lineRule="auto"/>
        <w:outlineLvl w:val="1"/>
        <w:rPr>
          <w:rFonts w:eastAsiaTheme="majorEastAsia" w:cstheme="minorHAnsi"/>
          <w:b/>
          <w:bCs/>
          <w:color w:val="4F81BD" w:themeColor="accent1"/>
          <w:sz w:val="26"/>
          <w:szCs w:val="26"/>
        </w:rPr>
      </w:pPr>
      <w:bookmarkStart w:id="15" w:name="_Toc347164424"/>
      <w:r w:rsidRPr="00DD7A4A">
        <w:rPr>
          <w:rFonts w:eastAsiaTheme="majorEastAsia" w:cstheme="minorHAnsi"/>
          <w:b/>
          <w:bCs/>
          <w:color w:val="4F81BD" w:themeColor="accent1"/>
          <w:sz w:val="26"/>
          <w:szCs w:val="26"/>
        </w:rPr>
        <w:t>Create Positive Agency Atmosphere</w:t>
      </w:r>
      <w:bookmarkEnd w:id="15"/>
    </w:p>
    <w:p w:rsidR="00093871" w:rsidRPr="00DD7A4A" w:rsidRDefault="00E81D87" w:rsidP="001C10F6">
      <w:pPr>
        <w:spacing w:line="240" w:lineRule="auto"/>
        <w:rPr>
          <w:rFonts w:cstheme="minorHAnsi"/>
          <w:i/>
        </w:rPr>
      </w:pPr>
      <w:r w:rsidRPr="00DD7A4A">
        <w:rPr>
          <w:rFonts w:cstheme="minorHAnsi"/>
          <w:i/>
        </w:rPr>
        <w:t>B</w:t>
      </w:r>
      <w:r w:rsidR="00093871" w:rsidRPr="00DD7A4A">
        <w:rPr>
          <w:rFonts w:cstheme="minorHAnsi"/>
          <w:i/>
        </w:rPr>
        <w:t xml:space="preserve">est practice </w:t>
      </w:r>
      <w:r w:rsidR="00C41B0C" w:rsidRPr="00DD7A4A">
        <w:rPr>
          <w:rFonts w:cstheme="minorHAnsi"/>
          <w:i/>
        </w:rPr>
        <w:t xml:space="preserve">prevention </w:t>
      </w:r>
      <w:r w:rsidR="00093871" w:rsidRPr="00DD7A4A">
        <w:rPr>
          <w:rFonts w:cstheme="minorHAnsi"/>
          <w:i/>
        </w:rPr>
        <w:t>literature indicates that the most important way to address bullying is to improve the climate of the agency, creating a place where youth feel comfortable</w:t>
      </w:r>
      <w:r w:rsidR="00913D23" w:rsidRPr="00DD7A4A">
        <w:rPr>
          <w:rFonts w:cstheme="minorHAnsi"/>
          <w:i/>
        </w:rPr>
        <w:t xml:space="preserve"> and safe</w:t>
      </w:r>
      <w:r w:rsidR="00093871" w:rsidRPr="00DD7A4A">
        <w:rPr>
          <w:rFonts w:cstheme="minorHAnsi"/>
          <w:i/>
        </w:rPr>
        <w:t xml:space="preserve">.  To this end, the Task Force recommends including positive climate creation efforts in an agency policy.  </w:t>
      </w:r>
      <w:r w:rsidR="005C2643" w:rsidRPr="00DD7A4A">
        <w:rPr>
          <w:rFonts w:cstheme="minorHAnsi"/>
          <w:b/>
          <w:i/>
          <w:u w:val="single"/>
        </w:rPr>
        <w:t>The sample language below is not required by law.</w:t>
      </w:r>
    </w:p>
    <w:p w:rsidR="00093871" w:rsidRPr="00DD7A4A" w:rsidRDefault="00093871" w:rsidP="001C10F6">
      <w:pPr>
        <w:spacing w:line="240" w:lineRule="auto"/>
        <w:rPr>
          <w:rFonts w:cstheme="minorHAnsi"/>
          <w:b/>
        </w:rPr>
      </w:pPr>
    </w:p>
    <w:p w:rsidR="001C10F6" w:rsidRPr="00DD7A4A" w:rsidRDefault="001C10F6" w:rsidP="001C10F6">
      <w:pPr>
        <w:spacing w:line="240" w:lineRule="auto"/>
        <w:rPr>
          <w:rFonts w:cstheme="minorHAnsi"/>
        </w:rPr>
      </w:pPr>
      <w:r w:rsidRPr="00DD7A4A">
        <w:rPr>
          <w:rFonts w:cstheme="minorHAnsi"/>
          <w:b/>
        </w:rPr>
        <w:t>[</w:t>
      </w:r>
      <w:r w:rsidR="00DE4AA8">
        <w:rPr>
          <w:rFonts w:cstheme="minorHAnsi"/>
          <w:b/>
        </w:rPr>
        <w:t>A</w:t>
      </w:r>
      <w:r w:rsidRPr="00DD7A4A">
        <w:rPr>
          <w:rFonts w:cstheme="minorHAnsi"/>
          <w:b/>
        </w:rPr>
        <w:t>gency]</w:t>
      </w:r>
      <w:r w:rsidRPr="00DD7A4A">
        <w:rPr>
          <w:rFonts w:cstheme="minorHAnsi"/>
        </w:rPr>
        <w:t xml:space="preserve"> will establish a culture of respect and safety.  As part of this commitment, </w:t>
      </w:r>
      <w:r w:rsidR="005C2643" w:rsidRPr="00DD7A4A">
        <w:rPr>
          <w:rFonts w:cstheme="minorHAnsi"/>
          <w:b/>
        </w:rPr>
        <w:t>[agency]</w:t>
      </w:r>
      <w:r w:rsidRPr="00DD7A4A">
        <w:rPr>
          <w:rFonts w:cstheme="minorHAnsi"/>
        </w:rPr>
        <w:t xml:space="preserve"> will incorporate bullying prevention messages and efforts into all aspects of its operations that serve youth or that support youth serving operations. </w:t>
      </w:r>
    </w:p>
    <w:p w:rsidR="001C10F6" w:rsidRPr="00DD7A4A" w:rsidRDefault="001C10F6" w:rsidP="001C10F6">
      <w:pPr>
        <w:spacing w:line="240" w:lineRule="auto"/>
        <w:rPr>
          <w:rFonts w:cstheme="minorHAnsi"/>
        </w:rPr>
      </w:pPr>
    </w:p>
    <w:p w:rsidR="001C10F6" w:rsidRPr="00DD7A4A" w:rsidRDefault="00C41B0C" w:rsidP="001C10F6">
      <w:pPr>
        <w:spacing w:line="240" w:lineRule="auto"/>
        <w:rPr>
          <w:rFonts w:cstheme="minorHAnsi"/>
        </w:rPr>
      </w:pPr>
      <w:r w:rsidRPr="00DD7A4A">
        <w:rPr>
          <w:rFonts w:cstheme="minorHAnsi"/>
        </w:rPr>
        <w:t>S</w:t>
      </w:r>
      <w:r w:rsidR="001C10F6" w:rsidRPr="00DD7A4A">
        <w:rPr>
          <w:rFonts w:cstheme="minorHAnsi"/>
        </w:rPr>
        <w:t xml:space="preserve">taff must be committed to creating a positive and respectful environment. Accordingly, </w:t>
      </w:r>
      <w:r w:rsidR="001C10F6" w:rsidRPr="00DD7A4A">
        <w:rPr>
          <w:rFonts w:cstheme="minorHAnsi"/>
          <w:b/>
        </w:rPr>
        <w:t xml:space="preserve">[agency] </w:t>
      </w:r>
      <w:r w:rsidR="001C10F6" w:rsidRPr="00DD7A4A">
        <w:rPr>
          <w:rFonts w:cstheme="minorHAnsi"/>
        </w:rPr>
        <w:t xml:space="preserve">will include, in all employment application interviews, questions about how prospective employees would support bullying prevention and the creation of a positive </w:t>
      </w:r>
      <w:r w:rsidR="00863ECC" w:rsidRPr="00DD7A4A">
        <w:rPr>
          <w:rFonts w:cstheme="minorHAnsi"/>
          <w:b/>
        </w:rPr>
        <w:t>[agency]</w:t>
      </w:r>
      <w:r w:rsidR="001C10F6" w:rsidRPr="00DD7A4A">
        <w:rPr>
          <w:rFonts w:cstheme="minorHAnsi"/>
        </w:rPr>
        <w:t xml:space="preserve"> environment at their job.</w:t>
      </w:r>
    </w:p>
    <w:p w:rsidR="001C10F6" w:rsidRPr="00DD7A4A" w:rsidRDefault="001C10F6" w:rsidP="001C10F6">
      <w:pPr>
        <w:keepNext/>
        <w:keepLines/>
        <w:spacing w:before="200" w:line="240" w:lineRule="auto"/>
        <w:outlineLvl w:val="2"/>
        <w:rPr>
          <w:rFonts w:eastAsiaTheme="majorEastAsia" w:cstheme="minorHAnsi"/>
          <w:b/>
          <w:bCs/>
          <w:color w:val="4F81BD" w:themeColor="accent1"/>
        </w:rPr>
      </w:pPr>
      <w:bookmarkStart w:id="16" w:name="_Toc347164425"/>
      <w:r w:rsidRPr="00DD7A4A">
        <w:rPr>
          <w:rFonts w:eastAsiaTheme="majorEastAsia" w:cstheme="minorHAnsi"/>
          <w:b/>
          <w:bCs/>
          <w:color w:val="4F81BD" w:themeColor="accent1"/>
        </w:rPr>
        <w:t>Community Education</w:t>
      </w:r>
      <w:bookmarkEnd w:id="16"/>
    </w:p>
    <w:p w:rsidR="003227C8" w:rsidRPr="00DD7A4A" w:rsidRDefault="003227C8" w:rsidP="001C10F6">
      <w:pPr>
        <w:spacing w:line="240" w:lineRule="auto"/>
        <w:rPr>
          <w:rFonts w:cstheme="minorHAnsi"/>
          <w:i/>
        </w:rPr>
      </w:pPr>
      <w:r w:rsidRPr="00DD7A4A">
        <w:rPr>
          <w:rFonts w:cstheme="minorHAnsi"/>
          <w:i/>
        </w:rPr>
        <w:t xml:space="preserve">Agencies deeply engaged with their communities may find it helpful to increase the impact of their policy by providing educational services to community representatives, </w:t>
      </w:r>
      <w:r w:rsidR="006C2AF1">
        <w:rPr>
          <w:rFonts w:cstheme="minorHAnsi"/>
          <w:i/>
        </w:rPr>
        <w:t xml:space="preserve">thereby </w:t>
      </w:r>
      <w:r w:rsidRPr="00DD7A4A">
        <w:rPr>
          <w:rFonts w:cstheme="minorHAnsi"/>
          <w:i/>
        </w:rPr>
        <w:t xml:space="preserve">increasing the number of adults with </w:t>
      </w:r>
      <w:r w:rsidR="00067BE4">
        <w:rPr>
          <w:rFonts w:cstheme="minorHAnsi"/>
          <w:i/>
        </w:rPr>
        <w:t>prevention</w:t>
      </w:r>
      <w:r w:rsidRPr="00DD7A4A">
        <w:rPr>
          <w:rFonts w:cstheme="minorHAnsi"/>
          <w:i/>
        </w:rPr>
        <w:t xml:space="preserve"> skills.</w:t>
      </w:r>
      <w:r w:rsidR="00E77050" w:rsidRPr="00DD7A4A">
        <w:rPr>
          <w:rFonts w:cstheme="minorHAnsi"/>
          <w:i/>
        </w:rPr>
        <w:t xml:space="preserve">  At </w:t>
      </w:r>
      <w:r w:rsidR="00C41B0C" w:rsidRPr="00DD7A4A">
        <w:rPr>
          <w:rFonts w:cstheme="minorHAnsi"/>
          <w:i/>
        </w:rPr>
        <w:t>minimum</w:t>
      </w:r>
      <w:r w:rsidR="00E77050" w:rsidRPr="00DD7A4A">
        <w:rPr>
          <w:rFonts w:cstheme="minorHAnsi"/>
          <w:i/>
        </w:rPr>
        <w:t>, an agency should ensure that parents or guardians of youth in contact with the agency are familiar with the responses of the agency to incidents of bullying and have basic skills that will allow them to reinforce an agency’s prevention efforts at home.</w:t>
      </w:r>
      <w:r w:rsidR="00093871" w:rsidRPr="00DD7A4A">
        <w:t xml:space="preserve"> </w:t>
      </w:r>
      <w:r w:rsidR="005C2643" w:rsidRPr="00DD7A4A">
        <w:rPr>
          <w:rFonts w:cstheme="minorHAnsi"/>
          <w:b/>
          <w:i/>
          <w:u w:val="single"/>
        </w:rPr>
        <w:t>The sample language below is not required by law.</w:t>
      </w:r>
    </w:p>
    <w:p w:rsidR="003227C8" w:rsidRPr="00DD7A4A" w:rsidRDefault="003227C8" w:rsidP="001C10F6">
      <w:pPr>
        <w:spacing w:line="240" w:lineRule="auto"/>
        <w:rPr>
          <w:rFonts w:cstheme="minorHAnsi"/>
        </w:rPr>
      </w:pPr>
    </w:p>
    <w:p w:rsidR="001C10F6" w:rsidRPr="00DD7A4A" w:rsidRDefault="001C10F6" w:rsidP="001C10F6">
      <w:pPr>
        <w:spacing w:line="240" w:lineRule="auto"/>
        <w:rPr>
          <w:rFonts w:cstheme="minorHAnsi"/>
        </w:rPr>
      </w:pPr>
      <w:r w:rsidRPr="00DD7A4A">
        <w:rPr>
          <w:rFonts w:cstheme="minorHAnsi"/>
        </w:rPr>
        <w:t>Safe</w:t>
      </w:r>
      <w:r w:rsidR="00C41B0C" w:rsidRPr="00DD7A4A">
        <w:rPr>
          <w:rFonts w:cstheme="minorHAnsi"/>
        </w:rPr>
        <w:t>,</w:t>
      </w:r>
      <w:r w:rsidRPr="00DD7A4A">
        <w:rPr>
          <w:rFonts w:cstheme="minorHAnsi"/>
        </w:rPr>
        <w:t xml:space="preserve"> positive environments </w:t>
      </w:r>
      <w:r w:rsidR="00913D23" w:rsidRPr="00DD7A4A">
        <w:rPr>
          <w:rFonts w:cstheme="minorHAnsi"/>
        </w:rPr>
        <w:t xml:space="preserve">are </w:t>
      </w:r>
      <w:r w:rsidR="00C41B0C" w:rsidRPr="00DD7A4A">
        <w:rPr>
          <w:rFonts w:cstheme="minorHAnsi"/>
        </w:rPr>
        <w:t>best supported by</w:t>
      </w:r>
      <w:r w:rsidRPr="00DD7A4A">
        <w:rPr>
          <w:rFonts w:cstheme="minorHAnsi"/>
        </w:rPr>
        <w:t xml:space="preserve"> an active partnership between </w:t>
      </w:r>
      <w:r w:rsidRPr="00DD7A4A">
        <w:rPr>
          <w:rFonts w:cstheme="minorHAnsi"/>
          <w:b/>
        </w:rPr>
        <w:t>[agency]</w:t>
      </w:r>
      <w:r w:rsidRPr="00DD7A4A">
        <w:rPr>
          <w:rFonts w:cstheme="minorHAnsi"/>
        </w:rPr>
        <w:t xml:space="preserve"> and the community. This begins with parents</w:t>
      </w:r>
      <w:r w:rsidR="00660D5E" w:rsidRPr="00DD7A4A">
        <w:rPr>
          <w:rFonts w:cstheme="minorHAnsi"/>
        </w:rPr>
        <w:t xml:space="preserve"> and guardians</w:t>
      </w:r>
      <w:r w:rsidRPr="00DD7A4A">
        <w:rPr>
          <w:rFonts w:cstheme="minorHAnsi"/>
        </w:rPr>
        <w:t xml:space="preserve">. Accordingly, </w:t>
      </w:r>
      <w:r w:rsidRPr="00DD7A4A">
        <w:rPr>
          <w:rFonts w:cstheme="minorHAnsi"/>
          <w:b/>
        </w:rPr>
        <w:t>[agency]</w:t>
      </w:r>
      <w:r w:rsidRPr="00DD7A4A">
        <w:rPr>
          <w:rFonts w:cstheme="minorHAnsi"/>
        </w:rPr>
        <w:t xml:space="preserve"> will provide the parents and guardians of young people regular bulletins, presentations and/or workshops to educate them on: </w:t>
      </w:r>
    </w:p>
    <w:p w:rsidR="001C10F6" w:rsidRPr="00DD7A4A" w:rsidRDefault="00C41B0C" w:rsidP="001C10F6">
      <w:pPr>
        <w:numPr>
          <w:ilvl w:val="0"/>
          <w:numId w:val="16"/>
        </w:numPr>
        <w:spacing w:line="240" w:lineRule="auto"/>
        <w:contextualSpacing/>
        <w:rPr>
          <w:rFonts w:cstheme="minorHAnsi"/>
        </w:rPr>
      </w:pPr>
      <w:r w:rsidRPr="00DD7A4A">
        <w:rPr>
          <w:rFonts w:cstheme="minorHAnsi"/>
        </w:rPr>
        <w:t>H</w:t>
      </w:r>
      <w:r w:rsidR="001C10F6" w:rsidRPr="00DD7A4A">
        <w:rPr>
          <w:rFonts w:cstheme="minorHAnsi"/>
        </w:rPr>
        <w:t xml:space="preserve">ow </w:t>
      </w:r>
      <w:r w:rsidRPr="00DD7A4A">
        <w:rPr>
          <w:rFonts w:cstheme="minorHAnsi"/>
        </w:rPr>
        <w:t xml:space="preserve">parents and guardians </w:t>
      </w:r>
      <w:r w:rsidR="001C10F6" w:rsidRPr="00DD7A4A">
        <w:rPr>
          <w:rFonts w:cstheme="minorHAnsi"/>
        </w:rPr>
        <w:t xml:space="preserve">can use activities at home to build on the bullying prevention lessons taught at </w:t>
      </w:r>
      <w:r w:rsidR="001C10F6" w:rsidRPr="00DD7A4A">
        <w:rPr>
          <w:rFonts w:cstheme="minorHAnsi"/>
          <w:b/>
        </w:rPr>
        <w:t>[agency]</w:t>
      </w:r>
      <w:r w:rsidR="001C10F6" w:rsidRPr="00DD7A4A">
        <w:rPr>
          <w:rFonts w:cstheme="minorHAnsi"/>
        </w:rPr>
        <w:t xml:space="preserve">; </w:t>
      </w:r>
    </w:p>
    <w:p w:rsidR="001C10F6" w:rsidRPr="00DD7A4A" w:rsidRDefault="001C10F6" w:rsidP="001C10F6">
      <w:pPr>
        <w:numPr>
          <w:ilvl w:val="0"/>
          <w:numId w:val="16"/>
        </w:numPr>
        <w:spacing w:line="240" w:lineRule="auto"/>
        <w:contextualSpacing/>
        <w:rPr>
          <w:rFonts w:cstheme="minorHAnsi"/>
        </w:rPr>
      </w:pPr>
      <w:r w:rsidRPr="00DD7A4A">
        <w:rPr>
          <w:rFonts w:cstheme="minorHAnsi"/>
        </w:rPr>
        <w:t xml:space="preserve">The dynamics of bullying and </w:t>
      </w:r>
      <w:r w:rsidR="00C41B0C" w:rsidRPr="00DD7A4A">
        <w:rPr>
          <w:rFonts w:cstheme="minorHAnsi"/>
        </w:rPr>
        <w:t>its impact on youth</w:t>
      </w:r>
      <w:r w:rsidRPr="00DD7A4A">
        <w:rPr>
          <w:rFonts w:cstheme="minorHAnsi"/>
        </w:rPr>
        <w:t>;</w:t>
      </w:r>
    </w:p>
    <w:p w:rsidR="001C10F6" w:rsidRPr="00DD7A4A" w:rsidRDefault="001C10F6" w:rsidP="001C10F6">
      <w:pPr>
        <w:numPr>
          <w:ilvl w:val="0"/>
          <w:numId w:val="16"/>
        </w:numPr>
        <w:spacing w:line="240" w:lineRule="auto"/>
        <w:contextualSpacing/>
        <w:rPr>
          <w:rFonts w:cstheme="minorHAnsi"/>
        </w:rPr>
      </w:pPr>
      <w:r w:rsidRPr="00DD7A4A">
        <w:rPr>
          <w:rFonts w:cstheme="minorHAnsi"/>
        </w:rPr>
        <w:t xml:space="preserve">Information about internet safety and </w:t>
      </w:r>
      <w:proofErr w:type="spellStart"/>
      <w:r w:rsidRPr="00DD7A4A">
        <w:rPr>
          <w:rFonts w:cstheme="minorHAnsi"/>
        </w:rPr>
        <w:t>cyberbullying</w:t>
      </w:r>
      <w:proofErr w:type="spellEnd"/>
      <w:r w:rsidRPr="00DD7A4A">
        <w:rPr>
          <w:rFonts w:cstheme="minorHAnsi"/>
        </w:rPr>
        <w:t>;</w:t>
      </w:r>
    </w:p>
    <w:p w:rsidR="001C10F6" w:rsidRPr="00DD7A4A" w:rsidRDefault="001C10F6" w:rsidP="001C10F6">
      <w:pPr>
        <w:numPr>
          <w:ilvl w:val="0"/>
          <w:numId w:val="16"/>
        </w:numPr>
        <w:spacing w:line="240" w:lineRule="auto"/>
        <w:contextualSpacing/>
        <w:rPr>
          <w:rFonts w:cstheme="minorHAnsi"/>
        </w:rPr>
      </w:pPr>
      <w:r w:rsidRPr="00DD7A4A">
        <w:rPr>
          <w:rFonts w:cstheme="minorHAnsi"/>
          <w:b/>
        </w:rPr>
        <w:t>[Agency’s]</w:t>
      </w:r>
      <w:r w:rsidRPr="00DD7A4A">
        <w:rPr>
          <w:rFonts w:cstheme="minorHAnsi"/>
        </w:rPr>
        <w:t xml:space="preserve"> legal and administrative responses to</w:t>
      </w:r>
      <w:r w:rsidR="00C41B0C" w:rsidRPr="00DD7A4A">
        <w:rPr>
          <w:rFonts w:cstheme="minorHAnsi"/>
        </w:rPr>
        <w:t xml:space="preserve"> </w:t>
      </w:r>
      <w:r w:rsidRPr="00DD7A4A">
        <w:rPr>
          <w:rFonts w:cstheme="minorHAnsi"/>
        </w:rPr>
        <w:t>bullying</w:t>
      </w:r>
      <w:r w:rsidR="00C41B0C" w:rsidRPr="00DD7A4A">
        <w:rPr>
          <w:rFonts w:cstheme="minorHAnsi"/>
        </w:rPr>
        <w:t>;</w:t>
      </w:r>
    </w:p>
    <w:p w:rsidR="001C10F6" w:rsidRPr="00DD7A4A" w:rsidRDefault="001C10F6" w:rsidP="001C10F6">
      <w:pPr>
        <w:numPr>
          <w:ilvl w:val="0"/>
          <w:numId w:val="16"/>
        </w:numPr>
        <w:spacing w:line="240" w:lineRule="auto"/>
        <w:contextualSpacing/>
        <w:rPr>
          <w:rFonts w:cstheme="minorHAnsi"/>
        </w:rPr>
      </w:pPr>
      <w:r w:rsidRPr="00DD7A4A">
        <w:rPr>
          <w:rFonts w:cstheme="minorHAnsi"/>
        </w:rPr>
        <w:t xml:space="preserve">Information on parent and guardian relevant sections of </w:t>
      </w:r>
      <w:r w:rsidRPr="00DD7A4A">
        <w:rPr>
          <w:rFonts w:cstheme="minorHAnsi"/>
          <w:b/>
        </w:rPr>
        <w:t>[agency’s]</w:t>
      </w:r>
      <w:r w:rsidRPr="00DD7A4A">
        <w:rPr>
          <w:rFonts w:cstheme="minorHAnsi"/>
        </w:rPr>
        <w:t xml:space="preserve"> prevention policy.</w:t>
      </w:r>
    </w:p>
    <w:p w:rsidR="00C61635" w:rsidRPr="00DD7A4A" w:rsidRDefault="00C61635">
      <w:pPr>
        <w:rPr>
          <w:rFonts w:cstheme="minorHAnsi"/>
        </w:rPr>
      </w:pPr>
    </w:p>
    <w:p w:rsidR="00C61635" w:rsidRPr="00DD7A4A" w:rsidRDefault="001C10F6">
      <w:pPr>
        <w:rPr>
          <w:rFonts w:cstheme="minorHAnsi"/>
        </w:rPr>
      </w:pPr>
      <w:r w:rsidRPr="00DD7A4A">
        <w:rPr>
          <w:rFonts w:cstheme="minorHAnsi"/>
        </w:rPr>
        <w:t xml:space="preserve">Such information </w:t>
      </w:r>
      <w:r w:rsidR="00C41B0C" w:rsidRPr="00DD7A4A">
        <w:rPr>
          <w:rFonts w:cstheme="minorHAnsi"/>
        </w:rPr>
        <w:t xml:space="preserve">will </w:t>
      </w:r>
      <w:r w:rsidRPr="00DD7A4A">
        <w:rPr>
          <w:rFonts w:cstheme="minorHAnsi"/>
        </w:rPr>
        <w:t xml:space="preserve">also be made available by </w:t>
      </w:r>
      <w:r w:rsidRPr="00DD7A4A">
        <w:rPr>
          <w:rFonts w:cstheme="minorHAnsi"/>
          <w:b/>
        </w:rPr>
        <w:t>[agency]</w:t>
      </w:r>
      <w:r w:rsidRPr="00DD7A4A">
        <w:rPr>
          <w:rFonts w:cstheme="minorHAnsi"/>
        </w:rPr>
        <w:t xml:space="preserve"> to the community, </w:t>
      </w:r>
      <w:r w:rsidR="00DE4AA8">
        <w:rPr>
          <w:rFonts w:cstheme="minorHAnsi"/>
        </w:rPr>
        <w:t xml:space="preserve">and </w:t>
      </w:r>
      <w:r w:rsidRPr="00DD7A4A">
        <w:rPr>
          <w:rFonts w:cstheme="minorHAnsi"/>
        </w:rPr>
        <w:t xml:space="preserve">in particular to </w:t>
      </w:r>
      <w:r w:rsidRPr="00DD7A4A">
        <w:rPr>
          <w:rFonts w:cstheme="minorHAnsi"/>
          <w:b/>
        </w:rPr>
        <w:t>[agency]</w:t>
      </w:r>
      <w:r w:rsidRPr="00DD7A4A">
        <w:rPr>
          <w:rFonts w:cstheme="minorHAnsi"/>
        </w:rPr>
        <w:t xml:space="preserve"> </w:t>
      </w:r>
      <w:r w:rsidR="00C41B0C" w:rsidRPr="00DD7A4A">
        <w:rPr>
          <w:rFonts w:cstheme="minorHAnsi"/>
        </w:rPr>
        <w:t xml:space="preserve">youth and community </w:t>
      </w:r>
      <w:r w:rsidRPr="00DD7A4A">
        <w:rPr>
          <w:rFonts w:cstheme="minorHAnsi"/>
        </w:rPr>
        <w:t>advisory panels.</w:t>
      </w:r>
      <w:r w:rsidR="003227C8" w:rsidRPr="00DD7A4A">
        <w:rPr>
          <w:rFonts w:cstheme="minorHAnsi"/>
        </w:rPr>
        <w:t xml:space="preserve">  </w:t>
      </w:r>
      <w:r w:rsidR="004211A9" w:rsidRPr="00DD7A4A">
        <w:rPr>
          <w:rFonts w:cstheme="minorHAnsi"/>
        </w:rPr>
        <w:t>These educational opportunities will be made available at six month intervals.</w:t>
      </w:r>
    </w:p>
    <w:p w:rsidR="00335D07" w:rsidRPr="00DD7A4A" w:rsidRDefault="00335D07">
      <w:pPr>
        <w:rPr>
          <w:rFonts w:cstheme="minorHAnsi"/>
        </w:rPr>
      </w:pPr>
    </w:p>
    <w:p w:rsidR="00335D07" w:rsidRPr="00DD7A4A" w:rsidRDefault="00335D07">
      <w:pPr>
        <w:rPr>
          <w:rFonts w:cstheme="minorHAnsi"/>
        </w:rPr>
      </w:pPr>
      <w:proofErr w:type="gramStart"/>
      <w:r w:rsidRPr="00DD7A4A">
        <w:rPr>
          <w:rFonts w:cstheme="minorHAnsi"/>
        </w:rPr>
        <w:t xml:space="preserve">Where possible </w:t>
      </w:r>
      <w:r w:rsidRPr="00DD7A4A">
        <w:rPr>
          <w:rFonts w:cstheme="minorHAnsi"/>
          <w:b/>
        </w:rPr>
        <w:t>[agency]</w:t>
      </w:r>
      <w:r w:rsidRPr="00DD7A4A">
        <w:rPr>
          <w:rFonts w:cstheme="minorHAnsi"/>
        </w:rPr>
        <w:t xml:space="preserve"> will coordinate education efforts with other </w:t>
      </w:r>
      <w:r w:rsidR="001D4049">
        <w:rPr>
          <w:rFonts w:cstheme="minorHAnsi"/>
        </w:rPr>
        <w:t>District</w:t>
      </w:r>
      <w:r w:rsidRPr="00DD7A4A">
        <w:rPr>
          <w:rFonts w:cstheme="minorHAnsi"/>
        </w:rPr>
        <w:t xml:space="preserve"> agencies to effect </w:t>
      </w:r>
      <w:r w:rsidR="00B055A4" w:rsidRPr="00DD7A4A">
        <w:rPr>
          <w:rFonts w:cstheme="minorHAnsi"/>
        </w:rPr>
        <w:t>citywide</w:t>
      </w:r>
      <w:r w:rsidRPr="00DD7A4A">
        <w:rPr>
          <w:rFonts w:cstheme="minorHAnsi"/>
        </w:rPr>
        <w:t xml:space="preserve"> community education and awareness.</w:t>
      </w:r>
      <w:proofErr w:type="gramEnd"/>
    </w:p>
    <w:p w:rsidR="00C61635" w:rsidRPr="00DD7A4A" w:rsidRDefault="00435E55">
      <w:pPr>
        <w:pStyle w:val="Heading3"/>
        <w:rPr>
          <w:rFonts w:asciiTheme="minorHAnsi" w:hAnsiTheme="minorHAnsi" w:cstheme="minorHAnsi"/>
        </w:rPr>
      </w:pPr>
      <w:bookmarkStart w:id="17" w:name="_Toc347164426"/>
      <w:r w:rsidRPr="00435E55">
        <w:rPr>
          <w:rFonts w:asciiTheme="minorHAnsi" w:hAnsiTheme="minorHAnsi" w:cstheme="minorHAnsi"/>
        </w:rPr>
        <w:t xml:space="preserve">Code of Conduct </w:t>
      </w:r>
      <w:r w:rsidR="007C2DC4" w:rsidRPr="007C2DC4">
        <w:rPr>
          <w:rFonts w:asciiTheme="minorHAnsi" w:hAnsiTheme="minorHAnsi" w:cstheme="minorHAnsi"/>
        </w:rPr>
        <w:t xml:space="preserve">DC Code </w:t>
      </w:r>
      <w:r w:rsidR="00AC0BC5">
        <w:rPr>
          <w:rFonts w:asciiTheme="minorHAnsi" w:hAnsiTheme="minorHAnsi" w:cstheme="minorHAnsi"/>
        </w:rPr>
        <w:t>(</w:t>
      </w:r>
      <w:r w:rsidR="007C2DC4" w:rsidRPr="007C2DC4">
        <w:rPr>
          <w:rFonts w:asciiTheme="minorHAnsi" w:hAnsiTheme="minorHAnsi" w:cstheme="minorHAnsi"/>
        </w:rPr>
        <w:t>§ 2-1535.03(</w:t>
      </w:r>
      <w:r w:rsidR="007C2DC4">
        <w:rPr>
          <w:rFonts w:asciiTheme="minorHAnsi" w:hAnsiTheme="minorHAnsi" w:cstheme="minorHAnsi"/>
        </w:rPr>
        <w:t>4</w:t>
      </w:r>
      <w:r w:rsidR="007C2DC4" w:rsidRPr="007C2DC4">
        <w:rPr>
          <w:rFonts w:asciiTheme="minorHAnsi" w:hAnsiTheme="minorHAnsi" w:cstheme="minorHAnsi"/>
        </w:rPr>
        <w:t>)</w:t>
      </w:r>
      <w:r w:rsidRPr="00435E55">
        <w:rPr>
          <w:rFonts w:asciiTheme="minorHAnsi" w:hAnsiTheme="minorHAnsi" w:cstheme="minorHAnsi"/>
        </w:rPr>
        <w:t>)</w:t>
      </w:r>
      <w:bookmarkEnd w:id="17"/>
    </w:p>
    <w:p w:rsidR="00C61635" w:rsidRPr="00DD7A4A" w:rsidRDefault="00771D15">
      <w:pPr>
        <w:rPr>
          <w:rFonts w:cstheme="minorHAnsi"/>
          <w:b/>
          <w:i/>
          <w:u w:val="single"/>
        </w:rPr>
      </w:pPr>
      <w:r w:rsidRPr="00DD7A4A">
        <w:rPr>
          <w:rFonts w:cstheme="minorHAnsi"/>
          <w:b/>
          <w:i/>
          <w:u w:val="single"/>
        </w:rPr>
        <w:t xml:space="preserve">§4.b.4 </w:t>
      </w:r>
      <w:r w:rsidR="0015362B" w:rsidRPr="00DD7A4A">
        <w:rPr>
          <w:rFonts w:cstheme="minorHAnsi"/>
          <w:b/>
          <w:i/>
          <w:u w:val="single"/>
        </w:rPr>
        <w:t xml:space="preserve">of the </w:t>
      </w:r>
      <w:r w:rsidRPr="00DD7A4A">
        <w:rPr>
          <w:rFonts w:cstheme="minorHAnsi"/>
          <w:b/>
          <w:i/>
          <w:u w:val="single"/>
        </w:rPr>
        <w:t xml:space="preserve">Youth Bullying Prevention Act of </w:t>
      </w:r>
      <w:r w:rsidRPr="00BB194C">
        <w:rPr>
          <w:rFonts w:cstheme="minorHAnsi"/>
          <w:b/>
          <w:i/>
          <w:u w:val="single"/>
        </w:rPr>
        <w:t>2012</w:t>
      </w:r>
      <w:r w:rsidR="00435E55" w:rsidRPr="00435E55">
        <w:rPr>
          <w:rFonts w:cstheme="minorHAnsi"/>
          <w:b/>
          <w:i/>
          <w:u w:val="single"/>
        </w:rPr>
        <w:t xml:space="preserve"> requires that all youth serving agencies adopt a code of conduct.</w:t>
      </w:r>
      <w:r w:rsidR="005C2643" w:rsidRPr="00DD7A4A">
        <w:rPr>
          <w:rFonts w:cstheme="minorHAnsi"/>
          <w:b/>
          <w:i/>
        </w:rPr>
        <w:t xml:space="preserve">  </w:t>
      </w:r>
      <w:r w:rsidR="00067BE4">
        <w:rPr>
          <w:rFonts w:cstheme="minorHAnsi"/>
          <w:i/>
        </w:rPr>
        <w:t>A</w:t>
      </w:r>
      <w:r w:rsidR="00D458CC" w:rsidRPr="00DD7A4A">
        <w:rPr>
          <w:rFonts w:cstheme="minorHAnsi"/>
          <w:i/>
        </w:rPr>
        <w:t xml:space="preserve">gencies have discretion in </w:t>
      </w:r>
      <w:r w:rsidR="00093871" w:rsidRPr="00DD7A4A">
        <w:rPr>
          <w:rFonts w:cstheme="minorHAnsi"/>
          <w:i/>
        </w:rPr>
        <w:t>developing</w:t>
      </w:r>
      <w:r w:rsidR="00D458CC" w:rsidRPr="00DD7A4A">
        <w:rPr>
          <w:rFonts w:cstheme="minorHAnsi"/>
          <w:i/>
        </w:rPr>
        <w:t xml:space="preserve"> the content and scope of </w:t>
      </w:r>
      <w:r w:rsidR="006C2AF1">
        <w:rPr>
          <w:rFonts w:cstheme="minorHAnsi"/>
          <w:i/>
        </w:rPr>
        <w:t>their</w:t>
      </w:r>
      <w:r w:rsidR="006C2AF1" w:rsidRPr="00DD7A4A">
        <w:rPr>
          <w:rFonts w:cstheme="minorHAnsi"/>
          <w:i/>
        </w:rPr>
        <w:t xml:space="preserve"> </w:t>
      </w:r>
      <w:r w:rsidR="00D458CC" w:rsidRPr="00DD7A4A">
        <w:rPr>
          <w:rFonts w:cstheme="minorHAnsi"/>
          <w:i/>
        </w:rPr>
        <w:t xml:space="preserve">code of conduct </w:t>
      </w:r>
      <w:r w:rsidR="00BB194C">
        <w:rPr>
          <w:rFonts w:cstheme="minorHAnsi"/>
          <w:i/>
        </w:rPr>
        <w:lastRenderedPageBreak/>
        <w:t xml:space="preserve">to address </w:t>
      </w:r>
      <w:r w:rsidR="00BB194C" w:rsidRPr="00BB194C">
        <w:rPr>
          <w:rFonts w:cstheme="minorHAnsi"/>
          <w:i/>
        </w:rPr>
        <w:t>specific needs and circumstances of each agency</w:t>
      </w:r>
      <w:r w:rsidR="00D458CC" w:rsidRPr="00DD7A4A">
        <w:rPr>
          <w:rFonts w:cstheme="minorHAnsi"/>
          <w:i/>
        </w:rPr>
        <w:t xml:space="preserve">. </w:t>
      </w:r>
      <w:r w:rsidR="00067BE4">
        <w:rPr>
          <w:rFonts w:cstheme="minorHAnsi"/>
          <w:i/>
        </w:rPr>
        <w:t>I</w:t>
      </w:r>
      <w:r w:rsidR="00274515" w:rsidRPr="00DD7A4A">
        <w:rPr>
          <w:rFonts w:cstheme="minorHAnsi"/>
          <w:i/>
        </w:rPr>
        <w:t xml:space="preserve">f an agency has an existing code of conduct that governs youth behavior on agency premises, and that ensures that youth in contact with that agency will be held to appropriate standards of social interaction, that code can be used and referred to </w:t>
      </w:r>
      <w:r w:rsidR="00BB194C">
        <w:rPr>
          <w:rFonts w:cstheme="minorHAnsi"/>
          <w:i/>
        </w:rPr>
        <w:t>in</w:t>
      </w:r>
      <w:r w:rsidR="00913D23" w:rsidRPr="00DD7A4A">
        <w:rPr>
          <w:rFonts w:cstheme="minorHAnsi"/>
          <w:i/>
        </w:rPr>
        <w:t xml:space="preserve"> </w:t>
      </w:r>
      <w:r w:rsidR="00274515" w:rsidRPr="00DD7A4A">
        <w:rPr>
          <w:rFonts w:cstheme="minorHAnsi"/>
          <w:i/>
        </w:rPr>
        <w:t xml:space="preserve">an agency’s prevention policy. </w:t>
      </w:r>
      <w:r w:rsidR="005C2643" w:rsidRPr="00DD7A4A">
        <w:rPr>
          <w:rFonts w:cstheme="minorHAnsi"/>
          <w:b/>
          <w:i/>
          <w:u w:val="single"/>
        </w:rPr>
        <w:t>The sample language below can be used to comply with the law.</w:t>
      </w:r>
    </w:p>
    <w:p w:rsidR="00C61635" w:rsidRPr="00DD7A4A" w:rsidRDefault="00C61635">
      <w:pPr>
        <w:rPr>
          <w:rFonts w:cstheme="minorHAnsi"/>
          <w:b/>
          <w:u w:val="single"/>
        </w:rPr>
      </w:pPr>
    </w:p>
    <w:p w:rsidR="00C61635" w:rsidRPr="00DD7A4A" w:rsidRDefault="00771D15">
      <w:pPr>
        <w:rPr>
          <w:rFonts w:cstheme="minorHAnsi"/>
        </w:rPr>
      </w:pPr>
      <w:r w:rsidRPr="00DD7A4A">
        <w:rPr>
          <w:rFonts w:cstheme="minorHAnsi"/>
          <w:b/>
        </w:rPr>
        <w:t>[</w:t>
      </w:r>
      <w:r w:rsidR="00D737F5">
        <w:rPr>
          <w:rFonts w:cstheme="minorHAnsi"/>
          <w:b/>
        </w:rPr>
        <w:t>T</w:t>
      </w:r>
      <w:r w:rsidR="00D737F5" w:rsidRPr="00DD7A4A">
        <w:rPr>
          <w:rFonts w:cstheme="minorHAnsi"/>
          <w:b/>
        </w:rPr>
        <w:t xml:space="preserve">his </w:t>
      </w:r>
      <w:r w:rsidRPr="00DD7A4A">
        <w:rPr>
          <w:rFonts w:cstheme="minorHAnsi"/>
          <w:b/>
        </w:rPr>
        <w:t>agency]</w:t>
      </w:r>
      <w:r w:rsidR="00A1590A" w:rsidRPr="00DD7A4A">
        <w:rPr>
          <w:rFonts w:cstheme="minorHAnsi"/>
        </w:rPr>
        <w:t xml:space="preserve"> expect</w:t>
      </w:r>
      <w:r w:rsidR="00821CFE" w:rsidRPr="00DD7A4A">
        <w:rPr>
          <w:rFonts w:cstheme="minorHAnsi"/>
        </w:rPr>
        <w:t xml:space="preserve">s youth </w:t>
      </w:r>
      <w:r w:rsidR="005107FE" w:rsidRPr="00DD7A4A">
        <w:rPr>
          <w:rFonts w:cstheme="minorHAnsi"/>
        </w:rPr>
        <w:t xml:space="preserve">to behave in a way that supports </w:t>
      </w:r>
      <w:r w:rsidRPr="00DD7A4A">
        <w:rPr>
          <w:rFonts w:cstheme="minorHAnsi"/>
          <w:b/>
        </w:rPr>
        <w:t>[agency’s]</w:t>
      </w:r>
      <w:r w:rsidR="005107FE" w:rsidRPr="00DD7A4A">
        <w:rPr>
          <w:rFonts w:cstheme="minorHAnsi"/>
        </w:rPr>
        <w:t xml:space="preserve"> </w:t>
      </w:r>
      <w:r w:rsidR="00660D5E" w:rsidRPr="00DD7A4A">
        <w:rPr>
          <w:rFonts w:cstheme="minorHAnsi"/>
        </w:rPr>
        <w:t>objective to</w:t>
      </w:r>
      <w:r w:rsidR="005107FE" w:rsidRPr="00DD7A4A">
        <w:rPr>
          <w:rFonts w:cstheme="minorHAnsi"/>
        </w:rPr>
        <w:t xml:space="preserve"> </w:t>
      </w:r>
      <w:r w:rsidR="00660D5E" w:rsidRPr="00DD7A4A">
        <w:rPr>
          <w:rFonts w:cstheme="minorHAnsi"/>
        </w:rPr>
        <w:t xml:space="preserve">provide </w:t>
      </w:r>
      <w:r w:rsidR="005107FE" w:rsidRPr="00DD7A4A">
        <w:rPr>
          <w:rFonts w:cstheme="minorHAnsi"/>
        </w:rPr>
        <w:t xml:space="preserve">a safe and welcoming environment for other youth, </w:t>
      </w:r>
      <w:r w:rsidRPr="00DD7A4A">
        <w:rPr>
          <w:rFonts w:cstheme="minorHAnsi"/>
          <w:b/>
        </w:rPr>
        <w:t>[agency]</w:t>
      </w:r>
      <w:r w:rsidR="005107FE" w:rsidRPr="00DD7A4A">
        <w:rPr>
          <w:rFonts w:cstheme="minorHAnsi"/>
        </w:rPr>
        <w:t xml:space="preserve"> staff</w:t>
      </w:r>
      <w:r w:rsidR="00C41B0C" w:rsidRPr="00DD7A4A">
        <w:rPr>
          <w:rFonts w:cstheme="minorHAnsi"/>
        </w:rPr>
        <w:t>,</w:t>
      </w:r>
      <w:r w:rsidR="005107FE" w:rsidRPr="00DD7A4A">
        <w:rPr>
          <w:rFonts w:cstheme="minorHAnsi"/>
        </w:rPr>
        <w:t xml:space="preserve"> and community members.  </w:t>
      </w:r>
      <w:r w:rsidR="00660D5E" w:rsidRPr="00DD7A4A">
        <w:rPr>
          <w:rFonts w:cstheme="minorHAnsi"/>
        </w:rPr>
        <w:t>Y</w:t>
      </w:r>
      <w:r w:rsidR="005107FE" w:rsidRPr="00DD7A4A">
        <w:rPr>
          <w:rFonts w:cstheme="minorHAnsi"/>
        </w:rPr>
        <w:t xml:space="preserve">outh who are part of the </w:t>
      </w:r>
      <w:r w:rsidRPr="00DD7A4A">
        <w:rPr>
          <w:rFonts w:cstheme="minorHAnsi"/>
          <w:b/>
        </w:rPr>
        <w:t>[agency]</w:t>
      </w:r>
      <w:r w:rsidR="005107FE" w:rsidRPr="00DD7A4A">
        <w:rPr>
          <w:rFonts w:cstheme="minorHAnsi"/>
        </w:rPr>
        <w:t xml:space="preserve"> community are expected to:</w:t>
      </w:r>
    </w:p>
    <w:p w:rsidR="00C61635" w:rsidRPr="00DD7A4A" w:rsidRDefault="005107FE">
      <w:pPr>
        <w:pStyle w:val="ListParagraph"/>
        <w:numPr>
          <w:ilvl w:val="0"/>
          <w:numId w:val="22"/>
        </w:numPr>
        <w:rPr>
          <w:rFonts w:cstheme="minorHAnsi"/>
        </w:rPr>
      </w:pPr>
      <w:r w:rsidRPr="00DD7A4A">
        <w:rPr>
          <w:rFonts w:cstheme="minorHAnsi"/>
        </w:rPr>
        <w:t xml:space="preserve">Treat all members of the </w:t>
      </w:r>
      <w:r w:rsidR="00771D15" w:rsidRPr="00DD7A4A">
        <w:rPr>
          <w:rFonts w:cstheme="minorHAnsi"/>
          <w:b/>
        </w:rPr>
        <w:t xml:space="preserve">[agency] </w:t>
      </w:r>
      <w:r w:rsidRPr="00DD7A4A">
        <w:rPr>
          <w:rFonts w:cstheme="minorHAnsi"/>
        </w:rPr>
        <w:t>community with respect;</w:t>
      </w:r>
    </w:p>
    <w:p w:rsidR="00C61635" w:rsidRPr="00DD7A4A" w:rsidRDefault="005107FE">
      <w:pPr>
        <w:pStyle w:val="ListParagraph"/>
        <w:numPr>
          <w:ilvl w:val="0"/>
          <w:numId w:val="22"/>
        </w:numPr>
        <w:rPr>
          <w:rFonts w:cstheme="minorHAnsi"/>
        </w:rPr>
      </w:pPr>
      <w:r w:rsidRPr="00DD7A4A">
        <w:rPr>
          <w:rFonts w:cstheme="minorHAnsi"/>
        </w:rPr>
        <w:t xml:space="preserve">Respect the property of </w:t>
      </w:r>
      <w:r w:rsidRPr="00DD7A4A">
        <w:rPr>
          <w:rFonts w:cstheme="minorHAnsi"/>
          <w:b/>
        </w:rPr>
        <w:t>[agency]</w:t>
      </w:r>
      <w:r w:rsidR="00771D15" w:rsidRPr="00DD7A4A">
        <w:rPr>
          <w:rFonts w:cstheme="minorHAnsi"/>
        </w:rPr>
        <w:t xml:space="preserve">, its staff, and </w:t>
      </w:r>
      <w:r w:rsidR="00EF66BC" w:rsidRPr="00DD7A4A">
        <w:rPr>
          <w:rFonts w:cstheme="minorHAnsi"/>
        </w:rPr>
        <w:t xml:space="preserve">other youth connected to </w:t>
      </w:r>
      <w:r w:rsidRPr="00DD7A4A">
        <w:rPr>
          <w:rFonts w:cstheme="minorHAnsi"/>
        </w:rPr>
        <w:t xml:space="preserve"> </w:t>
      </w:r>
      <w:r w:rsidR="00EF66BC" w:rsidRPr="00DD7A4A">
        <w:rPr>
          <w:rFonts w:cstheme="minorHAnsi"/>
          <w:b/>
        </w:rPr>
        <w:t>[agency]</w:t>
      </w:r>
      <w:r w:rsidR="00EF66BC" w:rsidRPr="00DD7A4A">
        <w:rPr>
          <w:rFonts w:cstheme="minorHAnsi"/>
        </w:rPr>
        <w:t>;</w:t>
      </w:r>
    </w:p>
    <w:p w:rsidR="00C61635" w:rsidRPr="00DD7A4A" w:rsidRDefault="00EF66BC">
      <w:pPr>
        <w:pStyle w:val="ListParagraph"/>
        <w:numPr>
          <w:ilvl w:val="0"/>
          <w:numId w:val="22"/>
        </w:numPr>
        <w:rPr>
          <w:rFonts w:cstheme="minorHAnsi"/>
        </w:rPr>
      </w:pPr>
      <w:r w:rsidRPr="00DD7A4A">
        <w:rPr>
          <w:rFonts w:cstheme="minorHAnsi"/>
        </w:rPr>
        <w:t xml:space="preserve">Respond appropriately to instructions from </w:t>
      </w:r>
      <w:r w:rsidRPr="00DD7A4A">
        <w:rPr>
          <w:rFonts w:cstheme="minorHAnsi"/>
          <w:b/>
        </w:rPr>
        <w:t>[agency]</w:t>
      </w:r>
      <w:r w:rsidRPr="00DD7A4A">
        <w:rPr>
          <w:rFonts w:cstheme="minorHAnsi"/>
        </w:rPr>
        <w:t xml:space="preserve"> staff.</w:t>
      </w:r>
    </w:p>
    <w:p w:rsidR="001C10F6" w:rsidRPr="00DD7A4A" w:rsidRDefault="001C10F6" w:rsidP="001C10F6">
      <w:pPr>
        <w:keepNext/>
        <w:keepLines/>
        <w:spacing w:before="200" w:line="240" w:lineRule="auto"/>
        <w:outlineLvl w:val="1"/>
        <w:rPr>
          <w:rFonts w:eastAsiaTheme="majorEastAsia" w:cstheme="minorHAnsi"/>
          <w:b/>
          <w:bCs/>
          <w:color w:val="4F81BD" w:themeColor="accent1"/>
          <w:sz w:val="26"/>
          <w:szCs w:val="26"/>
        </w:rPr>
      </w:pPr>
      <w:bookmarkStart w:id="18" w:name="_Toc347164427"/>
      <w:r w:rsidRPr="00DD7A4A">
        <w:rPr>
          <w:rFonts w:eastAsiaTheme="majorEastAsia" w:cstheme="minorHAnsi"/>
          <w:b/>
          <w:bCs/>
          <w:color w:val="4F81BD" w:themeColor="accent1"/>
          <w:sz w:val="26"/>
          <w:szCs w:val="26"/>
        </w:rPr>
        <w:t>Training and Professional Development</w:t>
      </w:r>
      <w:r w:rsidR="009D6C4C" w:rsidRPr="00DD7A4A">
        <w:rPr>
          <w:rFonts w:eastAsiaTheme="majorEastAsia" w:cstheme="minorHAnsi"/>
          <w:b/>
          <w:bCs/>
          <w:color w:val="4F81BD" w:themeColor="accent1"/>
          <w:sz w:val="26"/>
          <w:szCs w:val="26"/>
        </w:rPr>
        <w:t xml:space="preserve"> (</w:t>
      </w:r>
      <w:r w:rsidR="00C952C7">
        <w:rPr>
          <w:rFonts w:eastAsiaTheme="majorEastAsia" w:cstheme="minorHAnsi"/>
          <w:b/>
          <w:bCs/>
          <w:color w:val="4F81BD" w:themeColor="accent1"/>
          <w:sz w:val="26"/>
          <w:szCs w:val="26"/>
        </w:rPr>
        <w:t>DC Code § 2-1535.06(3)</w:t>
      </w:r>
      <w:r w:rsidR="009D6C4C" w:rsidRPr="00DD7A4A">
        <w:rPr>
          <w:rFonts w:eastAsiaTheme="majorEastAsia" w:cstheme="minorHAnsi"/>
          <w:b/>
          <w:bCs/>
          <w:color w:val="4F81BD" w:themeColor="accent1"/>
          <w:sz w:val="26"/>
          <w:szCs w:val="26"/>
        </w:rPr>
        <w:t>)</w:t>
      </w:r>
      <w:bookmarkEnd w:id="18"/>
    </w:p>
    <w:p w:rsidR="00C61635" w:rsidRPr="00DD7A4A" w:rsidRDefault="00C952C7">
      <w:pPr>
        <w:rPr>
          <w:i/>
        </w:rPr>
      </w:pPr>
      <w:r>
        <w:rPr>
          <w:b/>
          <w:i/>
          <w:u w:val="single"/>
        </w:rPr>
        <w:t>Per DC Code § 2-1535.06(3) agencies may provide training on bullying prevention to all employees and volunteers who have significant contact with youth</w:t>
      </w:r>
      <w:r w:rsidRPr="00873BE2">
        <w:t xml:space="preserve">. </w:t>
      </w:r>
      <w:r w:rsidR="00771D15" w:rsidRPr="00DD7A4A">
        <w:rPr>
          <w:i/>
        </w:rPr>
        <w:t>Training and professional development activities are designed to provide agency staff in regular contact with youth</w:t>
      </w:r>
      <w:r w:rsidR="00246107" w:rsidRPr="00DD7A4A">
        <w:rPr>
          <w:i/>
        </w:rPr>
        <w:t xml:space="preserve"> with the knowledge, skills and resources they need </w:t>
      </w:r>
      <w:r w:rsidR="00C41B0C" w:rsidRPr="00DD7A4A">
        <w:rPr>
          <w:i/>
        </w:rPr>
        <w:t xml:space="preserve">to prevent acts of bullying before they occur,  </w:t>
      </w:r>
      <w:r w:rsidR="00246107" w:rsidRPr="00DD7A4A">
        <w:rPr>
          <w:i/>
        </w:rPr>
        <w:t>to support</w:t>
      </w:r>
      <w:r w:rsidR="003321E1" w:rsidRPr="00DD7A4A">
        <w:rPr>
          <w:i/>
        </w:rPr>
        <w:t xml:space="preserve"> youth</w:t>
      </w:r>
      <w:r w:rsidR="00246107" w:rsidRPr="00DD7A4A">
        <w:rPr>
          <w:i/>
        </w:rPr>
        <w:t xml:space="preserve"> at</w:t>
      </w:r>
      <w:r w:rsidR="006C2AF1">
        <w:rPr>
          <w:i/>
        </w:rPr>
        <w:t xml:space="preserve"> </w:t>
      </w:r>
      <w:r w:rsidR="00246107" w:rsidRPr="00DD7A4A">
        <w:rPr>
          <w:i/>
        </w:rPr>
        <w:t xml:space="preserve">risk </w:t>
      </w:r>
      <w:r w:rsidR="003321E1" w:rsidRPr="00DD7A4A">
        <w:rPr>
          <w:i/>
        </w:rPr>
        <w:t xml:space="preserve">of bullying or being bullied, </w:t>
      </w:r>
      <w:r w:rsidR="00C41B0C" w:rsidRPr="00DD7A4A">
        <w:rPr>
          <w:i/>
        </w:rPr>
        <w:t>to identify bullying incidents when they occur</w:t>
      </w:r>
      <w:r w:rsidR="00246107" w:rsidRPr="00DD7A4A">
        <w:rPr>
          <w:i/>
        </w:rPr>
        <w:t xml:space="preserve">, and </w:t>
      </w:r>
      <w:r w:rsidR="00C41B0C" w:rsidRPr="00DD7A4A">
        <w:rPr>
          <w:i/>
        </w:rPr>
        <w:t xml:space="preserve">to </w:t>
      </w:r>
      <w:r w:rsidR="00246107" w:rsidRPr="00DD7A4A">
        <w:rPr>
          <w:i/>
        </w:rPr>
        <w:t xml:space="preserve">respond productively to active incidents of bullying by turning them into teachable moments for the </w:t>
      </w:r>
      <w:r w:rsidR="008E79E4" w:rsidRPr="00DD7A4A">
        <w:rPr>
          <w:i/>
        </w:rPr>
        <w:t>bullies</w:t>
      </w:r>
      <w:r w:rsidR="00246107" w:rsidRPr="00DD7A4A">
        <w:rPr>
          <w:i/>
        </w:rPr>
        <w:t xml:space="preserve"> while protecting </w:t>
      </w:r>
      <w:r w:rsidR="008E79E4" w:rsidRPr="00DD7A4A">
        <w:rPr>
          <w:i/>
        </w:rPr>
        <w:t>victim</w:t>
      </w:r>
      <w:r w:rsidR="00246107" w:rsidRPr="00DD7A4A">
        <w:rPr>
          <w:i/>
        </w:rPr>
        <w:t xml:space="preserve">s from further harm and remedying any damages.  </w:t>
      </w:r>
      <w:r w:rsidR="00646B0B" w:rsidRPr="00DD7A4A">
        <w:rPr>
          <w:i/>
        </w:rPr>
        <w:t xml:space="preserve">When </w:t>
      </w:r>
      <w:r w:rsidR="00873BE2" w:rsidRPr="00DD7A4A">
        <w:rPr>
          <w:i/>
        </w:rPr>
        <w:t>staff demonstrates</w:t>
      </w:r>
      <w:r w:rsidR="00646B0B" w:rsidRPr="00DD7A4A">
        <w:rPr>
          <w:i/>
        </w:rPr>
        <w:t xml:space="preserve"> that they respond effectively to incidents of bullying, and in a way that protects youth, they can be the catalyst </w:t>
      </w:r>
      <w:r w:rsidR="006C2AF1">
        <w:rPr>
          <w:i/>
        </w:rPr>
        <w:t>that</w:t>
      </w:r>
      <w:r w:rsidR="006C2AF1" w:rsidRPr="00DD7A4A">
        <w:rPr>
          <w:i/>
        </w:rPr>
        <w:t xml:space="preserve"> </w:t>
      </w:r>
      <w:r w:rsidR="00646B0B" w:rsidRPr="00DD7A4A">
        <w:rPr>
          <w:i/>
        </w:rPr>
        <w:t xml:space="preserve">changes the culture of an agency, encouraging witnesses to come forward and report other incidents.  </w:t>
      </w:r>
      <w:r w:rsidR="00A176CC" w:rsidRPr="00DD7A4A">
        <w:rPr>
          <w:i/>
        </w:rPr>
        <w:t>To assist agencies in carry</w:t>
      </w:r>
      <w:r w:rsidR="006C2AF1">
        <w:rPr>
          <w:i/>
        </w:rPr>
        <w:t>ing</w:t>
      </w:r>
      <w:r w:rsidR="00A176CC" w:rsidRPr="00DD7A4A">
        <w:rPr>
          <w:i/>
        </w:rPr>
        <w:t xml:space="preserve"> out these activities, the Task Force has assembled a list of resources and programs, including free and low cost </w:t>
      </w:r>
      <w:r w:rsidR="00BB194C" w:rsidRPr="00DD7A4A">
        <w:rPr>
          <w:i/>
        </w:rPr>
        <w:t>program</w:t>
      </w:r>
      <w:r w:rsidR="00BB194C">
        <w:rPr>
          <w:i/>
        </w:rPr>
        <w:t>s</w:t>
      </w:r>
      <w:r w:rsidR="00A176CC" w:rsidRPr="00DD7A4A">
        <w:rPr>
          <w:i/>
        </w:rPr>
        <w:t xml:space="preserve">, in Appendix A.  </w:t>
      </w:r>
      <w:r w:rsidR="006C248E">
        <w:rPr>
          <w:i/>
        </w:rPr>
        <w:t xml:space="preserve">Agencies should coordinate with the District Department of Human Resources to coordinate training and professional development.  </w:t>
      </w:r>
      <w:r w:rsidR="005C2643" w:rsidRPr="00DD7A4A">
        <w:rPr>
          <w:b/>
          <w:i/>
          <w:u w:val="single"/>
        </w:rPr>
        <w:t>The sample language below is not required by law</w:t>
      </w:r>
      <w:r w:rsidR="004F2FB2" w:rsidRPr="00DD7A4A">
        <w:rPr>
          <w:i/>
        </w:rPr>
        <w:t>.</w:t>
      </w:r>
    </w:p>
    <w:p w:rsidR="001C10F6" w:rsidRPr="00DD7A4A" w:rsidRDefault="001C10F6" w:rsidP="001C10F6">
      <w:pPr>
        <w:keepNext/>
        <w:keepLines/>
        <w:spacing w:before="200" w:line="240" w:lineRule="auto"/>
        <w:outlineLvl w:val="2"/>
        <w:rPr>
          <w:rFonts w:eastAsiaTheme="majorEastAsia" w:cstheme="minorHAnsi"/>
          <w:b/>
          <w:bCs/>
          <w:color w:val="4F81BD" w:themeColor="accent1"/>
        </w:rPr>
      </w:pPr>
      <w:bookmarkStart w:id="19" w:name="_Toc347164428"/>
      <w:r w:rsidRPr="00DD7A4A">
        <w:rPr>
          <w:rFonts w:eastAsiaTheme="majorEastAsia" w:cstheme="minorHAnsi"/>
          <w:b/>
          <w:bCs/>
          <w:color w:val="4F81BD" w:themeColor="accent1"/>
        </w:rPr>
        <w:t>Training</w:t>
      </w:r>
      <w:bookmarkEnd w:id="19"/>
    </w:p>
    <w:p w:rsidR="001C10F6" w:rsidRPr="00DD7A4A" w:rsidRDefault="001C10F6" w:rsidP="001C10F6">
      <w:pPr>
        <w:spacing w:line="240" w:lineRule="auto"/>
        <w:rPr>
          <w:rFonts w:cstheme="minorHAnsi"/>
        </w:rPr>
      </w:pPr>
      <w:r w:rsidRPr="00DD7A4A">
        <w:rPr>
          <w:rFonts w:cstheme="minorHAnsi"/>
          <w:b/>
        </w:rPr>
        <w:t>[Agency]</w:t>
      </w:r>
      <w:r w:rsidRPr="00DD7A4A">
        <w:rPr>
          <w:rFonts w:cstheme="minorHAnsi"/>
        </w:rPr>
        <w:t xml:space="preserve"> will provide to all personnel whose duties consistently bring them into contact with youth by design or incident, training on </w:t>
      </w:r>
      <w:r w:rsidR="005C2643" w:rsidRPr="00DD7A4A">
        <w:rPr>
          <w:rFonts w:cstheme="minorHAnsi"/>
          <w:b/>
        </w:rPr>
        <w:t>[agency’s]</w:t>
      </w:r>
      <w:r w:rsidR="00553EDE" w:rsidRPr="00DD7A4A">
        <w:rPr>
          <w:rFonts w:cstheme="minorHAnsi"/>
        </w:rPr>
        <w:t xml:space="preserve"> prevention curriculum</w:t>
      </w:r>
      <w:r w:rsidRPr="00DD7A4A">
        <w:rPr>
          <w:rFonts w:cstheme="minorHAnsi"/>
        </w:rPr>
        <w:t xml:space="preserve">, as well as the procedures for responding to and reporting an incident of bullying. </w:t>
      </w:r>
      <w:r w:rsidR="00D825D3" w:rsidRPr="00DD7A4A">
        <w:rPr>
          <w:rFonts w:cstheme="minorHAnsi"/>
        </w:rPr>
        <w:t xml:space="preserve"> </w:t>
      </w:r>
      <w:r w:rsidR="00C926F7" w:rsidRPr="00DD7A4A">
        <w:rPr>
          <w:rFonts w:cstheme="minorHAnsi"/>
        </w:rPr>
        <w:t>Staff will also learn to engage with each other and youth reflectively to build an agency</w:t>
      </w:r>
      <w:r w:rsidR="00BB194C">
        <w:rPr>
          <w:rFonts w:cstheme="minorHAnsi"/>
        </w:rPr>
        <w:t>-</w:t>
      </w:r>
      <w:r w:rsidR="00C926F7" w:rsidRPr="00DD7A4A">
        <w:rPr>
          <w:rFonts w:cstheme="minorHAnsi"/>
        </w:rPr>
        <w:t xml:space="preserve">wide atmosphere of respect.  </w:t>
      </w:r>
      <w:r w:rsidR="00D825D3" w:rsidRPr="00DD7A4A">
        <w:rPr>
          <w:rFonts w:cstheme="minorHAnsi"/>
        </w:rPr>
        <w:t xml:space="preserve">These training efforts will be assisted, at </w:t>
      </w:r>
      <w:r w:rsidR="00435E55" w:rsidRPr="00435E55">
        <w:rPr>
          <w:rFonts w:cstheme="minorHAnsi"/>
          <w:b/>
        </w:rPr>
        <w:t>[Agency]</w:t>
      </w:r>
      <w:r w:rsidR="00BB194C" w:rsidRPr="00BB194C">
        <w:rPr>
          <w:rFonts w:cstheme="minorHAnsi"/>
        </w:rPr>
        <w:t xml:space="preserve"> </w:t>
      </w:r>
      <w:r w:rsidR="00D825D3" w:rsidRPr="00DD7A4A">
        <w:rPr>
          <w:rFonts w:cstheme="minorHAnsi"/>
        </w:rPr>
        <w:t xml:space="preserve">request, by </w:t>
      </w:r>
      <w:r w:rsidR="003321E1" w:rsidRPr="00DD7A4A">
        <w:rPr>
          <w:rFonts w:cstheme="minorHAnsi"/>
        </w:rPr>
        <w:t>the citywide coordinator.</w:t>
      </w:r>
      <w:r w:rsidR="00285039" w:rsidRPr="00DD7A4A">
        <w:rPr>
          <w:rFonts w:cstheme="minorHAnsi"/>
        </w:rPr>
        <w:t xml:space="preserve">  This training will be provided </w:t>
      </w:r>
      <w:r w:rsidR="001509F7" w:rsidRPr="00DD7A4A">
        <w:rPr>
          <w:rFonts w:cstheme="minorHAnsi"/>
        </w:rPr>
        <w:t xml:space="preserve">regularly </w:t>
      </w:r>
      <w:r w:rsidR="00285039" w:rsidRPr="00DD7A4A">
        <w:rPr>
          <w:rFonts w:cstheme="minorHAnsi"/>
        </w:rPr>
        <w:t xml:space="preserve">to </w:t>
      </w:r>
      <w:r w:rsidR="00285039" w:rsidRPr="00DD7A4A">
        <w:rPr>
          <w:rFonts w:cstheme="minorHAnsi"/>
          <w:b/>
        </w:rPr>
        <w:t>[agency]</w:t>
      </w:r>
      <w:r w:rsidR="00285039" w:rsidRPr="00DD7A4A">
        <w:rPr>
          <w:rFonts w:cstheme="minorHAnsi"/>
        </w:rPr>
        <w:t xml:space="preserve"> staff by the opening of the </w:t>
      </w:r>
      <w:r w:rsidR="001D4049">
        <w:rPr>
          <w:rFonts w:cstheme="minorHAnsi"/>
        </w:rPr>
        <w:t>District</w:t>
      </w:r>
      <w:r w:rsidR="00285039" w:rsidRPr="00DD7A4A">
        <w:rPr>
          <w:rFonts w:cstheme="minorHAnsi"/>
        </w:rPr>
        <w:t xml:space="preserve"> academic school year immediately following the publication of this policy.</w:t>
      </w:r>
    </w:p>
    <w:p w:rsidR="001C10F6" w:rsidRPr="00DD7A4A" w:rsidRDefault="001C10F6" w:rsidP="001C10F6">
      <w:pPr>
        <w:spacing w:line="240" w:lineRule="auto"/>
        <w:rPr>
          <w:rFonts w:cstheme="minorHAnsi"/>
        </w:rPr>
      </w:pPr>
    </w:p>
    <w:p w:rsidR="001C10F6" w:rsidRDefault="001C10F6" w:rsidP="001C10F6">
      <w:pPr>
        <w:spacing w:line="240" w:lineRule="auto"/>
        <w:rPr>
          <w:rFonts w:cstheme="minorHAnsi"/>
        </w:rPr>
      </w:pPr>
      <w:r w:rsidRPr="00DD7A4A">
        <w:rPr>
          <w:rFonts w:cstheme="minorHAnsi"/>
        </w:rPr>
        <w:t xml:space="preserve">Staff assigned to </w:t>
      </w:r>
      <w:r w:rsidRPr="00DD7A4A">
        <w:rPr>
          <w:rFonts w:cstheme="minorHAnsi"/>
          <w:b/>
        </w:rPr>
        <w:t>[the agency’s]</w:t>
      </w:r>
      <w:r w:rsidRPr="00DD7A4A">
        <w:rPr>
          <w:rFonts w:cstheme="minorHAnsi"/>
        </w:rPr>
        <w:t xml:space="preserve"> bullying prevention team will receive additional training on how to provide immediate support for </w:t>
      </w:r>
      <w:r w:rsidR="00CA6403" w:rsidRPr="00DD7A4A">
        <w:rPr>
          <w:rFonts w:cstheme="minorHAnsi"/>
        </w:rPr>
        <w:t>victims</w:t>
      </w:r>
      <w:r w:rsidRPr="00DD7A4A">
        <w:rPr>
          <w:rFonts w:cstheme="minorHAnsi"/>
        </w:rPr>
        <w:t xml:space="preserve"> and witness</w:t>
      </w:r>
      <w:r w:rsidR="006C2AF1">
        <w:rPr>
          <w:rFonts w:cstheme="minorHAnsi"/>
        </w:rPr>
        <w:t>es</w:t>
      </w:r>
      <w:r w:rsidRPr="00DD7A4A">
        <w:rPr>
          <w:rFonts w:cstheme="minorHAnsi"/>
        </w:rPr>
        <w:t xml:space="preserve"> </w:t>
      </w:r>
      <w:r w:rsidR="006C2AF1">
        <w:rPr>
          <w:rFonts w:cstheme="minorHAnsi"/>
        </w:rPr>
        <w:t>during or after</w:t>
      </w:r>
      <w:r w:rsidR="006C2AF1" w:rsidRPr="00DD7A4A">
        <w:rPr>
          <w:rFonts w:cstheme="minorHAnsi"/>
        </w:rPr>
        <w:t xml:space="preserve"> </w:t>
      </w:r>
      <w:r w:rsidRPr="00DD7A4A">
        <w:rPr>
          <w:rFonts w:cstheme="minorHAnsi"/>
        </w:rPr>
        <w:t>an incident</w:t>
      </w:r>
      <w:r w:rsidR="00D825D3" w:rsidRPr="00DD7A4A">
        <w:rPr>
          <w:rFonts w:cstheme="minorHAnsi"/>
        </w:rPr>
        <w:t xml:space="preserve"> and may obtain </w:t>
      </w:r>
      <w:r w:rsidR="00BB194C">
        <w:rPr>
          <w:rFonts w:cstheme="minorHAnsi"/>
        </w:rPr>
        <w:t>District</w:t>
      </w:r>
      <w:r w:rsidR="00553EDE" w:rsidRPr="00DD7A4A">
        <w:rPr>
          <w:rFonts w:cstheme="minorHAnsi"/>
        </w:rPr>
        <w:t xml:space="preserve"> </w:t>
      </w:r>
      <w:r w:rsidR="003321E1" w:rsidRPr="00DD7A4A">
        <w:rPr>
          <w:rFonts w:cstheme="minorHAnsi"/>
        </w:rPr>
        <w:t>citywide coordinator s</w:t>
      </w:r>
      <w:r w:rsidR="00D825D3" w:rsidRPr="00DD7A4A">
        <w:rPr>
          <w:rFonts w:cstheme="minorHAnsi"/>
        </w:rPr>
        <w:t>upport to provide this training</w:t>
      </w:r>
      <w:r w:rsidR="003321E1" w:rsidRPr="00DD7A4A">
        <w:rPr>
          <w:rFonts w:cstheme="minorHAnsi"/>
        </w:rPr>
        <w:t>.</w:t>
      </w:r>
      <w:r w:rsidR="00285039" w:rsidRPr="00DD7A4A">
        <w:t xml:space="preserve"> </w:t>
      </w:r>
      <w:r w:rsidR="00285039" w:rsidRPr="00DD7A4A">
        <w:rPr>
          <w:rFonts w:cstheme="minorHAnsi"/>
        </w:rPr>
        <w:t xml:space="preserve">This additional training will be provided </w:t>
      </w:r>
      <w:r w:rsidR="001509F7" w:rsidRPr="00DD7A4A">
        <w:rPr>
          <w:rFonts w:cstheme="minorHAnsi"/>
        </w:rPr>
        <w:t xml:space="preserve">regularly </w:t>
      </w:r>
      <w:r w:rsidR="00285039" w:rsidRPr="00DD7A4A">
        <w:rPr>
          <w:rFonts w:cstheme="minorHAnsi"/>
        </w:rPr>
        <w:t xml:space="preserve">to </w:t>
      </w:r>
      <w:r w:rsidR="00285039" w:rsidRPr="00DD7A4A">
        <w:rPr>
          <w:rFonts w:cstheme="minorHAnsi"/>
          <w:b/>
        </w:rPr>
        <w:t>[agency]</w:t>
      </w:r>
      <w:r w:rsidR="00285039" w:rsidRPr="00DD7A4A">
        <w:rPr>
          <w:rFonts w:cstheme="minorHAnsi"/>
        </w:rPr>
        <w:t xml:space="preserve"> staff by the opening of the </w:t>
      </w:r>
      <w:r w:rsidR="00BB194C">
        <w:rPr>
          <w:rFonts w:cstheme="minorHAnsi"/>
        </w:rPr>
        <w:t>District</w:t>
      </w:r>
      <w:r w:rsidR="00285039" w:rsidRPr="00DD7A4A">
        <w:rPr>
          <w:rFonts w:cstheme="minorHAnsi"/>
        </w:rPr>
        <w:t xml:space="preserve"> academic school year immediately following the publication of this policy.</w:t>
      </w:r>
    </w:p>
    <w:p w:rsidR="008F5493" w:rsidRDefault="008F5493" w:rsidP="001C10F6">
      <w:pPr>
        <w:spacing w:line="240" w:lineRule="auto"/>
        <w:rPr>
          <w:rFonts w:cstheme="minorHAnsi"/>
        </w:rPr>
      </w:pPr>
    </w:p>
    <w:p w:rsidR="008F5493" w:rsidRDefault="008F5493" w:rsidP="001C10F6">
      <w:pPr>
        <w:spacing w:line="240" w:lineRule="auto"/>
        <w:rPr>
          <w:rFonts w:cstheme="minorHAnsi"/>
        </w:rPr>
      </w:pPr>
      <w:r>
        <w:rPr>
          <w:rFonts w:cstheme="minorHAnsi"/>
        </w:rPr>
        <w:t>Staff tasked with carry</w:t>
      </w:r>
      <w:r w:rsidR="001D4049">
        <w:rPr>
          <w:rFonts w:cstheme="minorHAnsi"/>
        </w:rPr>
        <w:t>ing</w:t>
      </w:r>
      <w:r>
        <w:rPr>
          <w:rFonts w:cstheme="minorHAnsi"/>
        </w:rPr>
        <w:t xml:space="preserve"> out investigations into an incident of bullying as described in “Investigating Incidents of Bullying” will receive additional training on how to carry out these investigations.</w:t>
      </w:r>
    </w:p>
    <w:p w:rsidR="001D4049" w:rsidRDefault="001D4049" w:rsidP="001C10F6">
      <w:pPr>
        <w:spacing w:line="240" w:lineRule="auto"/>
        <w:rPr>
          <w:rFonts w:cstheme="minorHAnsi"/>
        </w:rPr>
      </w:pPr>
    </w:p>
    <w:p w:rsidR="008F5493" w:rsidRPr="008F5493" w:rsidRDefault="008F5493" w:rsidP="001C10F6">
      <w:pPr>
        <w:spacing w:line="240" w:lineRule="auto"/>
        <w:rPr>
          <w:rFonts w:cstheme="minorHAnsi"/>
        </w:rPr>
      </w:pPr>
      <w:r w:rsidRPr="00DD7A4A">
        <w:rPr>
          <w:rFonts w:cstheme="minorHAnsi"/>
          <w:b/>
        </w:rPr>
        <w:t>[Agency</w:t>
      </w:r>
      <w:r>
        <w:rPr>
          <w:rFonts w:cstheme="minorHAnsi"/>
          <w:b/>
        </w:rPr>
        <w:t xml:space="preserve"> prevention designee</w:t>
      </w:r>
      <w:r w:rsidRPr="00DD7A4A">
        <w:rPr>
          <w:rFonts w:cstheme="minorHAnsi"/>
          <w:b/>
        </w:rPr>
        <w:t>]</w:t>
      </w:r>
      <w:r>
        <w:rPr>
          <w:rFonts w:cstheme="minorHAnsi"/>
          <w:b/>
        </w:rPr>
        <w:t xml:space="preserve"> </w:t>
      </w:r>
      <w:r>
        <w:rPr>
          <w:rFonts w:cstheme="minorHAnsi"/>
        </w:rPr>
        <w:t xml:space="preserve">will have the appropriate background checks </w:t>
      </w:r>
      <w:r w:rsidR="006C2AF1">
        <w:rPr>
          <w:rFonts w:cstheme="minorHAnsi"/>
        </w:rPr>
        <w:t xml:space="preserve">needed </w:t>
      </w:r>
      <w:r>
        <w:rPr>
          <w:rFonts w:cstheme="minorHAnsi"/>
        </w:rPr>
        <w:t>to ensure they are allowed to work with children.</w:t>
      </w:r>
    </w:p>
    <w:p w:rsidR="001C10F6" w:rsidRPr="00DD7A4A" w:rsidRDefault="001C10F6" w:rsidP="001C10F6">
      <w:pPr>
        <w:keepNext/>
        <w:keepLines/>
        <w:spacing w:before="200" w:line="240" w:lineRule="auto"/>
        <w:outlineLvl w:val="2"/>
        <w:rPr>
          <w:rFonts w:eastAsiaTheme="majorEastAsia" w:cstheme="minorHAnsi"/>
          <w:b/>
          <w:bCs/>
          <w:color w:val="4F81BD" w:themeColor="accent1"/>
        </w:rPr>
      </w:pPr>
      <w:bookmarkStart w:id="20" w:name="_Toc347164429"/>
      <w:r w:rsidRPr="00DD7A4A">
        <w:rPr>
          <w:rFonts w:eastAsiaTheme="majorEastAsia" w:cstheme="minorHAnsi"/>
          <w:b/>
          <w:bCs/>
          <w:color w:val="4F81BD" w:themeColor="accent1"/>
        </w:rPr>
        <w:t>Ongoing Professional Development</w:t>
      </w:r>
      <w:bookmarkEnd w:id="20"/>
    </w:p>
    <w:p w:rsidR="001C10F6" w:rsidRPr="00DD7A4A" w:rsidRDefault="001C10F6" w:rsidP="001C10F6">
      <w:pPr>
        <w:spacing w:line="240" w:lineRule="auto"/>
        <w:rPr>
          <w:rFonts w:cstheme="minorHAnsi"/>
        </w:rPr>
      </w:pPr>
      <w:r w:rsidRPr="00DD7A4A">
        <w:rPr>
          <w:rFonts w:cstheme="minorHAnsi"/>
          <w:b/>
        </w:rPr>
        <w:t>[Agency]</w:t>
      </w:r>
      <w:r w:rsidRPr="00DD7A4A">
        <w:rPr>
          <w:rFonts w:cstheme="minorHAnsi"/>
        </w:rPr>
        <w:t xml:space="preserve"> recognizes that in addition to training, staff members </w:t>
      </w:r>
      <w:r w:rsidR="006C2AF1">
        <w:rPr>
          <w:rFonts w:cstheme="minorHAnsi"/>
        </w:rPr>
        <w:t>require</w:t>
      </w:r>
      <w:r w:rsidR="006C2AF1" w:rsidRPr="00DD7A4A">
        <w:rPr>
          <w:rFonts w:cstheme="minorHAnsi"/>
        </w:rPr>
        <w:t xml:space="preserve"> </w:t>
      </w:r>
      <w:r w:rsidRPr="00DD7A4A">
        <w:rPr>
          <w:rFonts w:cstheme="minorHAnsi"/>
        </w:rPr>
        <w:t xml:space="preserve">ongoing professional development </w:t>
      </w:r>
      <w:r w:rsidR="00553EDE" w:rsidRPr="00DD7A4A">
        <w:rPr>
          <w:rFonts w:cstheme="minorHAnsi"/>
        </w:rPr>
        <w:t xml:space="preserve">to </w:t>
      </w:r>
      <w:r w:rsidR="007F34AA">
        <w:rPr>
          <w:rFonts w:cstheme="minorHAnsi"/>
        </w:rPr>
        <w:t>build</w:t>
      </w:r>
      <w:r w:rsidR="007F34AA" w:rsidRPr="00DD7A4A">
        <w:rPr>
          <w:rFonts w:cstheme="minorHAnsi"/>
        </w:rPr>
        <w:t xml:space="preserve"> </w:t>
      </w:r>
      <w:r w:rsidR="00553EDE" w:rsidRPr="00DD7A4A">
        <w:rPr>
          <w:rFonts w:cstheme="minorHAnsi"/>
        </w:rPr>
        <w:t xml:space="preserve">the </w:t>
      </w:r>
      <w:r w:rsidRPr="00DD7A4A">
        <w:rPr>
          <w:rFonts w:cstheme="minorHAnsi"/>
        </w:rPr>
        <w:t xml:space="preserve">tools and knowledge </w:t>
      </w:r>
      <w:r w:rsidR="00553EDE" w:rsidRPr="00DD7A4A">
        <w:rPr>
          <w:rFonts w:cstheme="minorHAnsi"/>
        </w:rPr>
        <w:t xml:space="preserve">needed </w:t>
      </w:r>
      <w:r w:rsidRPr="00DD7A4A">
        <w:rPr>
          <w:rFonts w:cstheme="minorHAnsi"/>
        </w:rPr>
        <w:t>to prevent, identify</w:t>
      </w:r>
      <w:r w:rsidR="004F71C7" w:rsidRPr="00DD7A4A">
        <w:rPr>
          <w:rFonts w:cstheme="minorHAnsi"/>
        </w:rPr>
        <w:t>,</w:t>
      </w:r>
      <w:r w:rsidRPr="00DD7A4A">
        <w:rPr>
          <w:rFonts w:cstheme="minorHAnsi"/>
        </w:rPr>
        <w:t xml:space="preserve"> and respond to incidents of bullying. Therefore, </w:t>
      </w:r>
      <w:r w:rsidRPr="00DD7A4A">
        <w:rPr>
          <w:rFonts w:cstheme="minorHAnsi"/>
          <w:b/>
        </w:rPr>
        <w:t>[agency]</w:t>
      </w:r>
      <w:r w:rsidRPr="00DD7A4A">
        <w:rPr>
          <w:rFonts w:cstheme="minorHAnsi"/>
        </w:rPr>
        <w:t xml:space="preserve"> will ensure that staff has </w:t>
      </w:r>
      <w:r w:rsidR="001509F7" w:rsidRPr="00DD7A4A">
        <w:rPr>
          <w:rFonts w:cstheme="minorHAnsi"/>
        </w:rPr>
        <w:t xml:space="preserve">ongoing </w:t>
      </w:r>
      <w:r w:rsidRPr="00DD7A4A">
        <w:rPr>
          <w:rFonts w:cstheme="minorHAnsi"/>
        </w:rPr>
        <w:t>access to professional development opportunities that include information on:</w:t>
      </w:r>
    </w:p>
    <w:p w:rsidR="001C10F6" w:rsidRPr="00DD7A4A" w:rsidRDefault="001C10F6" w:rsidP="001C10F6">
      <w:pPr>
        <w:numPr>
          <w:ilvl w:val="0"/>
          <w:numId w:val="14"/>
        </w:numPr>
        <w:spacing w:line="240" w:lineRule="auto"/>
        <w:contextualSpacing/>
        <w:rPr>
          <w:rFonts w:cstheme="minorHAnsi"/>
        </w:rPr>
      </w:pPr>
      <w:r w:rsidRPr="00DD7A4A">
        <w:rPr>
          <w:rFonts w:cstheme="minorHAnsi"/>
        </w:rPr>
        <w:t>The specific locations and dynamics of youth</w:t>
      </w:r>
      <w:r w:rsidR="00E50532" w:rsidRPr="00DD7A4A">
        <w:rPr>
          <w:rFonts w:cstheme="minorHAnsi"/>
        </w:rPr>
        <w:t xml:space="preserve"> and bullying</w:t>
      </w:r>
      <w:r w:rsidRPr="00DD7A4A">
        <w:rPr>
          <w:rFonts w:cstheme="minorHAnsi"/>
        </w:rPr>
        <w:t xml:space="preserve"> interactions at </w:t>
      </w:r>
      <w:r w:rsidR="00863ECC" w:rsidRPr="00DD7A4A">
        <w:rPr>
          <w:rFonts w:cstheme="minorHAnsi"/>
          <w:b/>
        </w:rPr>
        <w:t>[agency]</w:t>
      </w:r>
      <w:r w:rsidR="00504DCE" w:rsidRPr="00DD7A4A">
        <w:rPr>
          <w:rFonts w:cstheme="minorHAnsi"/>
        </w:rPr>
        <w:t>;</w:t>
      </w:r>
    </w:p>
    <w:p w:rsidR="001C10F6" w:rsidRPr="00DD7A4A" w:rsidRDefault="001C10F6" w:rsidP="001C10F6">
      <w:pPr>
        <w:numPr>
          <w:ilvl w:val="0"/>
          <w:numId w:val="14"/>
        </w:numPr>
        <w:spacing w:line="240" w:lineRule="auto"/>
        <w:contextualSpacing/>
        <w:rPr>
          <w:rFonts w:cstheme="minorHAnsi"/>
        </w:rPr>
      </w:pPr>
      <w:r w:rsidRPr="00DD7A4A">
        <w:rPr>
          <w:rFonts w:cstheme="minorHAnsi"/>
        </w:rPr>
        <w:t xml:space="preserve">Age and developmentally appropriate strategies for </w:t>
      </w:r>
      <w:r w:rsidR="00E50532" w:rsidRPr="00DD7A4A">
        <w:rPr>
          <w:rFonts w:cstheme="minorHAnsi"/>
        </w:rPr>
        <w:t xml:space="preserve">identifying, </w:t>
      </w:r>
      <w:r w:rsidRPr="00DD7A4A">
        <w:rPr>
          <w:rFonts w:cstheme="minorHAnsi"/>
        </w:rPr>
        <w:t>preventing</w:t>
      </w:r>
      <w:r w:rsidR="00E50532" w:rsidRPr="00DD7A4A">
        <w:rPr>
          <w:rFonts w:cstheme="minorHAnsi"/>
        </w:rPr>
        <w:t>,</w:t>
      </w:r>
      <w:r w:rsidRPr="00DD7A4A">
        <w:rPr>
          <w:rFonts w:cstheme="minorHAnsi"/>
        </w:rPr>
        <w:t xml:space="preserve"> and responding </w:t>
      </w:r>
      <w:r w:rsidR="00E50532" w:rsidRPr="00DD7A4A">
        <w:rPr>
          <w:rFonts w:cstheme="minorHAnsi"/>
        </w:rPr>
        <w:t>constructively</w:t>
      </w:r>
      <w:r w:rsidR="00504DCE" w:rsidRPr="00DD7A4A">
        <w:rPr>
          <w:rFonts w:cstheme="minorHAnsi"/>
        </w:rPr>
        <w:t xml:space="preserve"> </w:t>
      </w:r>
      <w:r w:rsidRPr="00DD7A4A">
        <w:rPr>
          <w:rFonts w:cstheme="minorHAnsi"/>
        </w:rPr>
        <w:t>to incidents of bullying</w:t>
      </w:r>
      <w:r w:rsidR="00504DCE" w:rsidRPr="00DD7A4A">
        <w:rPr>
          <w:rFonts w:cstheme="minorHAnsi"/>
        </w:rPr>
        <w:t>;</w:t>
      </w:r>
    </w:p>
    <w:p w:rsidR="001C10F6" w:rsidRPr="00DD7A4A" w:rsidRDefault="001C10F6" w:rsidP="001C10F6">
      <w:pPr>
        <w:numPr>
          <w:ilvl w:val="0"/>
          <w:numId w:val="14"/>
        </w:numPr>
        <w:spacing w:line="240" w:lineRule="auto"/>
        <w:contextualSpacing/>
        <w:rPr>
          <w:rFonts w:cstheme="minorHAnsi"/>
        </w:rPr>
      </w:pPr>
      <w:r w:rsidRPr="00DD7A4A">
        <w:rPr>
          <w:rFonts w:cstheme="minorHAnsi"/>
        </w:rPr>
        <w:t>Specific populations that may be particularly at</w:t>
      </w:r>
      <w:r w:rsidR="00553EDE" w:rsidRPr="00DD7A4A">
        <w:rPr>
          <w:rFonts w:cstheme="minorHAnsi"/>
        </w:rPr>
        <w:t>-</w:t>
      </w:r>
      <w:r w:rsidRPr="00DD7A4A">
        <w:rPr>
          <w:rFonts w:cstheme="minorHAnsi"/>
        </w:rPr>
        <w:t xml:space="preserve">risk in the </w:t>
      </w:r>
      <w:r w:rsidR="00863ECC" w:rsidRPr="00DD7A4A">
        <w:rPr>
          <w:rFonts w:cstheme="minorHAnsi"/>
          <w:b/>
        </w:rPr>
        <w:t>[agency]</w:t>
      </w:r>
      <w:r w:rsidRPr="00DD7A4A">
        <w:rPr>
          <w:rFonts w:cstheme="minorHAnsi"/>
        </w:rPr>
        <w:t xml:space="preserve"> environment</w:t>
      </w:r>
      <w:r w:rsidR="00504DCE" w:rsidRPr="00DD7A4A">
        <w:rPr>
          <w:rFonts w:cstheme="minorHAnsi"/>
        </w:rPr>
        <w:t>;</w:t>
      </w:r>
    </w:p>
    <w:p w:rsidR="001C10F6" w:rsidRPr="00DD7A4A" w:rsidRDefault="001C10F6" w:rsidP="001C10F6">
      <w:pPr>
        <w:numPr>
          <w:ilvl w:val="0"/>
          <w:numId w:val="14"/>
        </w:numPr>
        <w:spacing w:line="240" w:lineRule="auto"/>
        <w:contextualSpacing/>
        <w:rPr>
          <w:rFonts w:cstheme="minorHAnsi"/>
        </w:rPr>
      </w:pPr>
      <w:r w:rsidRPr="00DD7A4A">
        <w:rPr>
          <w:rFonts w:cstheme="minorHAnsi"/>
        </w:rPr>
        <w:t xml:space="preserve">Internet safety and </w:t>
      </w:r>
      <w:proofErr w:type="spellStart"/>
      <w:r w:rsidRPr="00DD7A4A">
        <w:rPr>
          <w:rFonts w:cstheme="minorHAnsi"/>
        </w:rPr>
        <w:t>cyberbullying</w:t>
      </w:r>
      <w:proofErr w:type="spellEnd"/>
      <w:r w:rsidRPr="00DD7A4A">
        <w:rPr>
          <w:rFonts w:cstheme="minorHAnsi"/>
        </w:rPr>
        <w:t xml:space="preserve"> issues</w:t>
      </w:r>
      <w:r w:rsidR="00881599" w:rsidRPr="00DD7A4A">
        <w:rPr>
          <w:rFonts w:cstheme="minorHAnsi"/>
        </w:rPr>
        <w:t>;</w:t>
      </w:r>
    </w:p>
    <w:p w:rsidR="00881599" w:rsidRPr="00DD7A4A" w:rsidRDefault="00E50532" w:rsidP="001C10F6">
      <w:pPr>
        <w:numPr>
          <w:ilvl w:val="0"/>
          <w:numId w:val="14"/>
        </w:numPr>
        <w:spacing w:line="240" w:lineRule="auto"/>
        <w:contextualSpacing/>
        <w:rPr>
          <w:rFonts w:cstheme="minorHAnsi"/>
        </w:rPr>
      </w:pPr>
      <w:r w:rsidRPr="00DD7A4A">
        <w:rPr>
          <w:rFonts w:cstheme="minorHAnsi"/>
        </w:rPr>
        <w:t>The components and delivery of the agency’s prevention curriculum.</w:t>
      </w:r>
    </w:p>
    <w:p w:rsidR="00681A24" w:rsidRPr="00DD7A4A" w:rsidRDefault="0058038B" w:rsidP="00681A24">
      <w:pPr>
        <w:pStyle w:val="Heading2"/>
        <w:rPr>
          <w:rFonts w:asciiTheme="minorHAnsi" w:hAnsiTheme="minorHAnsi" w:cstheme="minorHAnsi"/>
        </w:rPr>
      </w:pPr>
      <w:bookmarkStart w:id="21" w:name="_Toc347164430"/>
      <w:r w:rsidRPr="00DD7A4A">
        <w:rPr>
          <w:rFonts w:asciiTheme="minorHAnsi" w:hAnsiTheme="minorHAnsi" w:cstheme="minorHAnsi"/>
        </w:rPr>
        <w:t>Curriculum</w:t>
      </w:r>
      <w:r w:rsidR="009D6C4C" w:rsidRPr="00DD7A4A">
        <w:rPr>
          <w:rFonts w:asciiTheme="minorHAnsi" w:hAnsiTheme="minorHAnsi" w:cstheme="minorHAnsi"/>
        </w:rPr>
        <w:t xml:space="preserve"> (</w:t>
      </w:r>
      <w:r w:rsidR="00C952C7" w:rsidRPr="00C952C7">
        <w:rPr>
          <w:rFonts w:asciiTheme="minorHAnsi" w:hAnsiTheme="minorHAnsi" w:cstheme="minorHAnsi"/>
        </w:rPr>
        <w:t>DC Code § 2-1535.06(</w:t>
      </w:r>
      <w:r w:rsidR="00C952C7">
        <w:rPr>
          <w:rFonts w:asciiTheme="minorHAnsi" w:hAnsiTheme="minorHAnsi" w:cstheme="minorHAnsi"/>
        </w:rPr>
        <w:t>1-2</w:t>
      </w:r>
      <w:r w:rsidR="00C952C7" w:rsidRPr="00C952C7">
        <w:rPr>
          <w:rFonts w:asciiTheme="minorHAnsi" w:hAnsiTheme="minorHAnsi" w:cstheme="minorHAnsi"/>
        </w:rPr>
        <w:t>)</w:t>
      </w:r>
      <w:r w:rsidR="009D6C4C" w:rsidRPr="00DD7A4A">
        <w:rPr>
          <w:rFonts w:asciiTheme="minorHAnsi" w:hAnsiTheme="minorHAnsi" w:cstheme="minorHAnsi"/>
        </w:rPr>
        <w:t>)</w:t>
      </w:r>
      <w:bookmarkEnd w:id="21"/>
    </w:p>
    <w:p w:rsidR="0058038B" w:rsidRPr="00DD7A4A" w:rsidRDefault="00C952C7" w:rsidP="00E77050">
      <w:pPr>
        <w:rPr>
          <w:i/>
        </w:rPr>
      </w:pPr>
      <w:r>
        <w:rPr>
          <w:b/>
          <w:i/>
          <w:u w:val="single"/>
        </w:rPr>
        <w:t>Per DC Code § 2-1535.06(1-2) agencies may establish an annual prevention program for youth aligned with established health education standards and inform</w:t>
      </w:r>
      <w:r w:rsidRPr="00C952C7">
        <w:t xml:space="preserve"> </w:t>
      </w:r>
      <w:r w:rsidRPr="00C952C7">
        <w:rPr>
          <w:b/>
          <w:i/>
          <w:u w:val="single"/>
        </w:rPr>
        <w:t>youth about their right to be free from discrimination in public accommodations and education, and of the redress available for a violation of their rights</w:t>
      </w:r>
      <w:r>
        <w:rPr>
          <w:b/>
          <w:i/>
          <w:u w:val="single"/>
        </w:rPr>
        <w:t>.</w:t>
      </w:r>
      <w:r w:rsidR="00435E55" w:rsidRPr="00435E55">
        <w:rPr>
          <w:b/>
          <w:i/>
        </w:rPr>
        <w:t xml:space="preserve">  </w:t>
      </w:r>
      <w:r w:rsidR="0058038B" w:rsidRPr="00DD7A4A">
        <w:rPr>
          <w:i/>
        </w:rPr>
        <w:t xml:space="preserve">The curriculum </w:t>
      </w:r>
      <w:r w:rsidR="00FD4140" w:rsidRPr="00DD7A4A">
        <w:rPr>
          <w:i/>
        </w:rPr>
        <w:t>section</w:t>
      </w:r>
      <w:r w:rsidR="0058038B" w:rsidRPr="00DD7A4A">
        <w:rPr>
          <w:i/>
        </w:rPr>
        <w:t xml:space="preserve"> </w:t>
      </w:r>
      <w:r w:rsidR="00FD4140" w:rsidRPr="00DD7A4A">
        <w:rPr>
          <w:i/>
        </w:rPr>
        <w:t>of</w:t>
      </w:r>
      <w:r w:rsidR="0058038B" w:rsidRPr="00DD7A4A">
        <w:rPr>
          <w:i/>
        </w:rPr>
        <w:t xml:space="preserve"> the policy </w:t>
      </w:r>
      <w:r w:rsidR="00FD4140" w:rsidRPr="00DD7A4A">
        <w:rPr>
          <w:i/>
        </w:rPr>
        <w:t xml:space="preserve">provides guidelines for determining what programs will be provided to youth in contact with the agency. These guidelines are designed to ensure that programs provided to youth </w:t>
      </w:r>
      <w:r w:rsidR="00356B10" w:rsidRPr="00DD7A4A">
        <w:rPr>
          <w:i/>
        </w:rPr>
        <w:t>creat</w:t>
      </w:r>
      <w:r w:rsidR="00553EDE" w:rsidRPr="00DD7A4A">
        <w:rPr>
          <w:i/>
        </w:rPr>
        <w:t xml:space="preserve">e </w:t>
      </w:r>
      <w:r w:rsidR="00356B10" w:rsidRPr="00DD7A4A">
        <w:rPr>
          <w:i/>
        </w:rPr>
        <w:t xml:space="preserve">a supportive and nurturing agency environment and respond positively and constructively </w:t>
      </w:r>
      <w:r w:rsidR="006C2AF1">
        <w:rPr>
          <w:i/>
        </w:rPr>
        <w:t>to the</w:t>
      </w:r>
      <w:r w:rsidR="00356B10" w:rsidRPr="00DD7A4A">
        <w:rPr>
          <w:i/>
        </w:rPr>
        <w:t xml:space="preserve"> incidents of bullying they witness.</w:t>
      </w:r>
      <w:r w:rsidR="00AF7A23" w:rsidRPr="00DD7A4A">
        <w:t xml:space="preserve"> </w:t>
      </w:r>
      <w:r w:rsidR="0062543D" w:rsidRPr="00DD7A4A">
        <w:rPr>
          <w:i/>
        </w:rPr>
        <w:t>In selecting a curriculum</w:t>
      </w:r>
      <w:r w:rsidR="006C2AF1">
        <w:rPr>
          <w:i/>
        </w:rPr>
        <w:t>,</w:t>
      </w:r>
      <w:r w:rsidR="0062543D" w:rsidRPr="00DD7A4A">
        <w:rPr>
          <w:i/>
        </w:rPr>
        <w:t xml:space="preserve"> agencies should ensure that it aligns with the OSSE Health Education Standards.  These </w:t>
      </w:r>
      <w:r w:rsidR="001D4049">
        <w:rPr>
          <w:i/>
        </w:rPr>
        <w:t xml:space="preserve">standards </w:t>
      </w:r>
      <w:r w:rsidR="0062543D" w:rsidRPr="00DD7A4A">
        <w:rPr>
          <w:i/>
        </w:rPr>
        <w:t xml:space="preserve">are included as a knowledge resource in Appendix A.  </w:t>
      </w:r>
      <w:r w:rsidR="005C2643" w:rsidRPr="00DD7A4A">
        <w:rPr>
          <w:b/>
          <w:i/>
          <w:u w:val="single"/>
        </w:rPr>
        <w:t>The sample language below is not required by law.</w:t>
      </w:r>
    </w:p>
    <w:p w:rsidR="0058038B" w:rsidRPr="00DD7A4A" w:rsidRDefault="0058038B" w:rsidP="00E77050">
      <w:pPr>
        <w:rPr>
          <w:i/>
        </w:rPr>
      </w:pPr>
    </w:p>
    <w:p w:rsidR="00E77050" w:rsidRPr="00DD7A4A" w:rsidRDefault="00E77050" w:rsidP="00E77050">
      <w:r w:rsidRPr="00DD7A4A">
        <w:rPr>
          <w:b/>
        </w:rPr>
        <w:t>[Agency]</w:t>
      </w:r>
      <w:r w:rsidRPr="00DD7A4A">
        <w:t xml:space="preserve"> will </w:t>
      </w:r>
      <w:r w:rsidR="008E01CD" w:rsidRPr="00DD7A4A">
        <w:t xml:space="preserve">implement </w:t>
      </w:r>
      <w:r w:rsidRPr="00DD7A4A">
        <w:t xml:space="preserve">a comprehensive bullying prevention curriculum, the components of which will be </w:t>
      </w:r>
      <w:r w:rsidR="00553EDE" w:rsidRPr="00DD7A4A">
        <w:t xml:space="preserve">integrated into all youth related </w:t>
      </w:r>
      <w:r w:rsidR="005C2643" w:rsidRPr="00DD7A4A">
        <w:rPr>
          <w:b/>
        </w:rPr>
        <w:t>[agency]</w:t>
      </w:r>
      <w:r w:rsidR="00553EDE" w:rsidRPr="00DD7A4A">
        <w:t xml:space="preserve"> activities</w:t>
      </w:r>
      <w:r w:rsidRPr="00DD7A4A">
        <w:t xml:space="preserve">.  This curriculum will teach </w:t>
      </w:r>
      <w:r w:rsidR="00553EDE" w:rsidRPr="00DD7A4A">
        <w:t>youth</w:t>
      </w:r>
      <w:r w:rsidRPr="00DD7A4A">
        <w:rPr>
          <w:rStyle w:val="FootnoteReference"/>
        </w:rPr>
        <w:footnoteReference w:id="2"/>
      </w:r>
      <w:r w:rsidRPr="00DD7A4A">
        <w:t>:</w:t>
      </w:r>
    </w:p>
    <w:p w:rsidR="00E77050" w:rsidRPr="00DD7A4A" w:rsidRDefault="00E77050" w:rsidP="00E77050">
      <w:pPr>
        <w:pStyle w:val="ListParagraph"/>
        <w:numPr>
          <w:ilvl w:val="0"/>
          <w:numId w:val="20"/>
        </w:numPr>
      </w:pPr>
      <w:r w:rsidRPr="00DD7A4A">
        <w:t>Self-regulation (controlling impulses; focusing, sustaining and shifting attention; listening to and remembering information; empathy training)</w:t>
      </w:r>
      <w:r w:rsidR="00725880" w:rsidRPr="00DD7A4A">
        <w:t>;</w:t>
      </w:r>
    </w:p>
    <w:p w:rsidR="00E77050" w:rsidRPr="00DD7A4A" w:rsidRDefault="00E77050" w:rsidP="00E77050">
      <w:pPr>
        <w:pStyle w:val="ListParagraph"/>
        <w:numPr>
          <w:ilvl w:val="0"/>
          <w:numId w:val="20"/>
        </w:numPr>
      </w:pPr>
      <w:r w:rsidRPr="00DD7A4A">
        <w:t>Perspective</w:t>
      </w:r>
      <w:r w:rsidR="006C2AF1">
        <w:t>-</w:t>
      </w:r>
      <w:r w:rsidRPr="00DD7A4A">
        <w:t>taking (appreciating similarities and differences; recognizing and identifying feelings of others; understanding that feelings can change and are complex)</w:t>
      </w:r>
      <w:r w:rsidR="00725880" w:rsidRPr="00DD7A4A">
        <w:t>;</w:t>
      </w:r>
    </w:p>
    <w:p w:rsidR="00E77050" w:rsidRPr="00DD7A4A" w:rsidRDefault="00E77050" w:rsidP="00E77050">
      <w:pPr>
        <w:pStyle w:val="ListParagraph"/>
        <w:numPr>
          <w:ilvl w:val="0"/>
          <w:numId w:val="20"/>
        </w:numPr>
      </w:pPr>
      <w:r w:rsidRPr="00DD7A4A">
        <w:t>Emotion management (recognizing and identifying one’s own feelings; learning strategies for calming down strong emotions; managing stress/anxiety)</w:t>
      </w:r>
      <w:r w:rsidR="00725880" w:rsidRPr="00DD7A4A">
        <w:t>;</w:t>
      </w:r>
    </w:p>
    <w:p w:rsidR="00E77050" w:rsidRPr="00DD7A4A" w:rsidRDefault="00E77050" w:rsidP="00E77050">
      <w:pPr>
        <w:pStyle w:val="ListParagraph"/>
        <w:numPr>
          <w:ilvl w:val="0"/>
          <w:numId w:val="20"/>
        </w:numPr>
      </w:pPr>
      <w:r w:rsidRPr="00DD7A4A">
        <w:t>Problem-solving (learning a process for solving problems; goal setting)</w:t>
      </w:r>
      <w:r w:rsidR="00725880" w:rsidRPr="00DD7A4A">
        <w:t>;</w:t>
      </w:r>
    </w:p>
    <w:p w:rsidR="00E77050" w:rsidRPr="00DD7A4A" w:rsidRDefault="00E77050" w:rsidP="00E77050">
      <w:pPr>
        <w:pStyle w:val="ListParagraph"/>
        <w:numPr>
          <w:ilvl w:val="0"/>
          <w:numId w:val="20"/>
        </w:numPr>
      </w:pPr>
      <w:r w:rsidRPr="00DD7A4A">
        <w:t>Communication skills (being assertive; being respectful; negotiating and compromising)</w:t>
      </w:r>
      <w:r w:rsidR="00725880" w:rsidRPr="00DD7A4A">
        <w:t>;</w:t>
      </w:r>
    </w:p>
    <w:p w:rsidR="00E77050" w:rsidRPr="00DD7A4A" w:rsidRDefault="00E77050" w:rsidP="00E77050">
      <w:pPr>
        <w:pStyle w:val="ListParagraph"/>
        <w:numPr>
          <w:ilvl w:val="0"/>
          <w:numId w:val="20"/>
        </w:numPr>
      </w:pPr>
      <w:r w:rsidRPr="00DD7A4A">
        <w:t>Friendship skills (cooperation, including others, joining in with others)</w:t>
      </w:r>
      <w:r w:rsidR="00725880" w:rsidRPr="00DD7A4A">
        <w:t>.</w:t>
      </w:r>
    </w:p>
    <w:p w:rsidR="00C61635" w:rsidRPr="00DD7A4A" w:rsidRDefault="00C61635"/>
    <w:p w:rsidR="00C61635" w:rsidRPr="00DD7A4A" w:rsidRDefault="00955195">
      <w:r w:rsidRPr="00DD7A4A">
        <w:t xml:space="preserve">The </w:t>
      </w:r>
      <w:r w:rsidR="001D4049">
        <w:t>District</w:t>
      </w:r>
      <w:r w:rsidR="00AC3C77" w:rsidRPr="00DD7A4A">
        <w:t xml:space="preserve"> </w:t>
      </w:r>
      <w:r w:rsidRPr="00DD7A4A">
        <w:t>citywide coordinator</w:t>
      </w:r>
      <w:r w:rsidR="00D825D3" w:rsidRPr="00DD7A4A">
        <w:t xml:space="preserve"> </w:t>
      </w:r>
      <w:r w:rsidR="00AC3C77" w:rsidRPr="00DD7A4A">
        <w:t xml:space="preserve">may </w:t>
      </w:r>
      <w:r w:rsidR="00D825D3" w:rsidRPr="00DD7A4A">
        <w:t>be utilized to support the development of this curriculum.</w:t>
      </w:r>
      <w:r w:rsidR="008E79E4" w:rsidRPr="00DD7A4A">
        <w:t xml:space="preserve"> </w:t>
      </w:r>
      <w:r w:rsidR="00367A60" w:rsidRPr="00DD7A4A">
        <w:t xml:space="preserve">  </w:t>
      </w:r>
      <w:r w:rsidR="00AC3C77" w:rsidRPr="00DD7A4A">
        <w:t>This curriculum will</w:t>
      </w:r>
      <w:r w:rsidR="008E79E4" w:rsidRPr="00DD7A4A">
        <w:t xml:space="preserve"> align with the </w:t>
      </w:r>
      <w:r w:rsidR="00367A60" w:rsidRPr="00DD7A4A">
        <w:t>OSSE Health Education Standards</w:t>
      </w:r>
      <w:r w:rsidR="008E79E4" w:rsidRPr="00DD7A4A">
        <w:t>.</w:t>
      </w:r>
    </w:p>
    <w:p w:rsidR="00285039" w:rsidRPr="00DD7A4A" w:rsidRDefault="00285039"/>
    <w:p w:rsidR="00A176CC" w:rsidRPr="00DD7A4A" w:rsidRDefault="00285039">
      <w:r w:rsidRPr="00DD7A4A">
        <w:t xml:space="preserve">Development and integration of this curriculum into </w:t>
      </w:r>
      <w:r w:rsidRPr="00DD7A4A">
        <w:rPr>
          <w:b/>
        </w:rPr>
        <w:t>[agency’s]</w:t>
      </w:r>
      <w:r w:rsidRPr="00DD7A4A">
        <w:t xml:space="preserve"> youth serving activities will be completed by the opening of the </w:t>
      </w:r>
      <w:r w:rsidR="001D4049">
        <w:t>District</w:t>
      </w:r>
      <w:r w:rsidRPr="00DD7A4A">
        <w:t xml:space="preserve"> academic school year </w:t>
      </w:r>
      <w:r w:rsidR="00AE6B55" w:rsidRPr="00DD7A4A">
        <w:t>after</w:t>
      </w:r>
      <w:r w:rsidRPr="00DD7A4A">
        <w:t xml:space="preserve"> the </w:t>
      </w:r>
      <w:r w:rsidR="00AE6B55" w:rsidRPr="00DD7A4A">
        <w:t xml:space="preserve">adoption </w:t>
      </w:r>
      <w:r w:rsidRPr="00DD7A4A">
        <w:t>of this policy.</w:t>
      </w:r>
    </w:p>
    <w:p w:rsidR="00541269" w:rsidRPr="00DD7A4A" w:rsidRDefault="00541269" w:rsidP="00541269">
      <w:pPr>
        <w:keepNext/>
        <w:keepLines/>
        <w:spacing w:before="200" w:line="240" w:lineRule="auto"/>
        <w:outlineLvl w:val="1"/>
        <w:rPr>
          <w:rFonts w:eastAsiaTheme="majorEastAsia" w:cstheme="minorHAnsi"/>
          <w:b/>
          <w:bCs/>
          <w:color w:val="4F81BD" w:themeColor="accent1"/>
          <w:sz w:val="26"/>
          <w:szCs w:val="26"/>
        </w:rPr>
      </w:pPr>
      <w:bookmarkStart w:id="22" w:name="_Toc347164431"/>
      <w:r w:rsidRPr="00DD7A4A">
        <w:rPr>
          <w:rFonts w:eastAsiaTheme="majorEastAsia" w:cstheme="minorHAnsi"/>
          <w:b/>
          <w:bCs/>
          <w:color w:val="4F81BD" w:themeColor="accent1"/>
          <w:sz w:val="26"/>
          <w:szCs w:val="26"/>
        </w:rPr>
        <w:t>Data Collection</w:t>
      </w:r>
      <w:r w:rsidR="007C6D9C" w:rsidRPr="00DD7A4A">
        <w:rPr>
          <w:rFonts w:eastAsiaTheme="majorEastAsia" w:cstheme="minorHAnsi"/>
          <w:b/>
          <w:bCs/>
          <w:color w:val="4F81BD" w:themeColor="accent1"/>
          <w:sz w:val="26"/>
          <w:szCs w:val="26"/>
        </w:rPr>
        <w:t xml:space="preserve"> (</w:t>
      </w:r>
      <w:r w:rsidR="00F26997" w:rsidRPr="00F26997">
        <w:rPr>
          <w:rFonts w:eastAsiaTheme="majorEastAsia" w:cstheme="minorHAnsi"/>
          <w:b/>
          <w:bCs/>
          <w:color w:val="4F81BD" w:themeColor="accent1"/>
          <w:sz w:val="26"/>
          <w:szCs w:val="26"/>
        </w:rPr>
        <w:t>DC Code § 2-1535.0</w:t>
      </w:r>
      <w:r w:rsidR="00F26997">
        <w:rPr>
          <w:rFonts w:eastAsiaTheme="majorEastAsia" w:cstheme="minorHAnsi"/>
          <w:b/>
          <w:bCs/>
          <w:color w:val="4F81BD" w:themeColor="accent1"/>
          <w:sz w:val="26"/>
          <w:szCs w:val="26"/>
        </w:rPr>
        <w:t>7</w:t>
      </w:r>
      <w:r w:rsidR="00F26997" w:rsidRPr="00F26997">
        <w:rPr>
          <w:rFonts w:eastAsiaTheme="majorEastAsia" w:cstheme="minorHAnsi"/>
          <w:b/>
          <w:bCs/>
          <w:color w:val="4F81BD" w:themeColor="accent1"/>
          <w:sz w:val="26"/>
          <w:szCs w:val="26"/>
        </w:rPr>
        <w:t>(</w:t>
      </w:r>
      <w:r w:rsidR="00F26997">
        <w:rPr>
          <w:rFonts w:eastAsiaTheme="majorEastAsia" w:cstheme="minorHAnsi"/>
          <w:b/>
          <w:bCs/>
          <w:color w:val="4F81BD" w:themeColor="accent1"/>
          <w:sz w:val="26"/>
          <w:szCs w:val="26"/>
        </w:rPr>
        <w:t>a</w:t>
      </w:r>
      <w:r w:rsidR="00F26997" w:rsidRPr="00F26997">
        <w:rPr>
          <w:rFonts w:eastAsiaTheme="majorEastAsia" w:cstheme="minorHAnsi"/>
          <w:b/>
          <w:bCs/>
          <w:color w:val="4F81BD" w:themeColor="accent1"/>
          <w:sz w:val="26"/>
          <w:szCs w:val="26"/>
        </w:rPr>
        <w:t>)</w:t>
      </w:r>
      <w:r w:rsidR="007C6D9C" w:rsidRPr="00DD7A4A">
        <w:rPr>
          <w:rFonts w:eastAsiaTheme="majorEastAsia" w:cstheme="minorHAnsi"/>
          <w:b/>
          <w:bCs/>
          <w:color w:val="4F81BD" w:themeColor="accent1"/>
          <w:sz w:val="26"/>
          <w:szCs w:val="26"/>
        </w:rPr>
        <w:t>)</w:t>
      </w:r>
      <w:bookmarkEnd w:id="22"/>
    </w:p>
    <w:p w:rsidR="00C61635" w:rsidRPr="00DD7A4A" w:rsidRDefault="001776B7">
      <w:pPr>
        <w:rPr>
          <w:i/>
        </w:rPr>
      </w:pPr>
      <w:r w:rsidRPr="00DD7A4A">
        <w:rPr>
          <w:i/>
        </w:rPr>
        <w:t xml:space="preserve">Data collection is the foundation of </w:t>
      </w:r>
      <w:r w:rsidR="00955195" w:rsidRPr="00DD7A4A">
        <w:rPr>
          <w:i/>
        </w:rPr>
        <w:t xml:space="preserve">effective </w:t>
      </w:r>
      <w:r w:rsidRPr="00DD7A4A">
        <w:rPr>
          <w:i/>
        </w:rPr>
        <w:t xml:space="preserve">bullying </w:t>
      </w:r>
      <w:r w:rsidR="00504613" w:rsidRPr="00DD7A4A">
        <w:rPr>
          <w:i/>
        </w:rPr>
        <w:t>prevention</w:t>
      </w:r>
      <w:r w:rsidRPr="00DD7A4A">
        <w:rPr>
          <w:i/>
        </w:rPr>
        <w:t xml:space="preserve"> and serves multiple purposes.  </w:t>
      </w:r>
      <w:r w:rsidR="00912320" w:rsidRPr="00DD7A4A">
        <w:rPr>
          <w:i/>
        </w:rPr>
        <w:t xml:space="preserve">First, and most importantly, it provides agencies with the knowledge they need to develop </w:t>
      </w:r>
      <w:r w:rsidR="00AE6B55" w:rsidRPr="00DD7A4A">
        <w:rPr>
          <w:i/>
        </w:rPr>
        <w:t xml:space="preserve">and refine </w:t>
      </w:r>
      <w:r w:rsidR="00912320" w:rsidRPr="00DD7A4A">
        <w:rPr>
          <w:i/>
        </w:rPr>
        <w:t>their prevention and intervention efforts.  Second</w:t>
      </w:r>
      <w:r w:rsidRPr="00DD7A4A">
        <w:rPr>
          <w:i/>
        </w:rPr>
        <w:t xml:space="preserve">, it provides agencies with </w:t>
      </w:r>
      <w:r w:rsidR="00504613" w:rsidRPr="00DD7A4A">
        <w:rPr>
          <w:i/>
        </w:rPr>
        <w:t>documentation</w:t>
      </w:r>
      <w:r w:rsidRPr="00DD7A4A">
        <w:rPr>
          <w:i/>
        </w:rPr>
        <w:t xml:space="preserve"> of each incident of bullying, allowing </w:t>
      </w:r>
      <w:r w:rsidR="00AE6B55" w:rsidRPr="00DD7A4A">
        <w:rPr>
          <w:i/>
        </w:rPr>
        <w:t>them</w:t>
      </w:r>
      <w:r w:rsidR="00912320" w:rsidRPr="00DD7A4A">
        <w:rPr>
          <w:i/>
        </w:rPr>
        <w:t xml:space="preserve"> to </w:t>
      </w:r>
      <w:r w:rsidR="00504613" w:rsidRPr="00DD7A4A">
        <w:rPr>
          <w:i/>
        </w:rPr>
        <w:t>tailor</w:t>
      </w:r>
      <w:r w:rsidR="00912320" w:rsidRPr="00DD7A4A">
        <w:rPr>
          <w:i/>
        </w:rPr>
        <w:t xml:space="preserve"> an individualized</w:t>
      </w:r>
      <w:r w:rsidR="00504613" w:rsidRPr="00DD7A4A">
        <w:rPr>
          <w:i/>
        </w:rPr>
        <w:t xml:space="preserve"> response to prevent future incidents</w:t>
      </w:r>
      <w:r w:rsidR="00912320" w:rsidRPr="00DD7A4A">
        <w:rPr>
          <w:i/>
        </w:rPr>
        <w:t xml:space="preserve"> and protect victims</w:t>
      </w:r>
      <w:r w:rsidRPr="00DD7A4A">
        <w:rPr>
          <w:i/>
        </w:rPr>
        <w:t xml:space="preserve">.  </w:t>
      </w:r>
      <w:r w:rsidR="00912320" w:rsidRPr="00DD7A4A">
        <w:rPr>
          <w:i/>
        </w:rPr>
        <w:t>Third</w:t>
      </w:r>
      <w:r w:rsidRPr="00DD7A4A">
        <w:rPr>
          <w:i/>
        </w:rPr>
        <w:t xml:space="preserve">, it </w:t>
      </w:r>
      <w:r w:rsidR="00504613" w:rsidRPr="00DD7A4A">
        <w:rPr>
          <w:i/>
        </w:rPr>
        <w:t>allows agencies to track performance trends to prevent</w:t>
      </w:r>
      <w:r w:rsidR="001D4049">
        <w:rPr>
          <w:i/>
        </w:rPr>
        <w:t xml:space="preserve"> the</w:t>
      </w:r>
      <w:r w:rsidR="00504613" w:rsidRPr="00DD7A4A">
        <w:rPr>
          <w:i/>
        </w:rPr>
        <w:t xml:space="preserve"> repetition of ineffective responses and </w:t>
      </w:r>
      <w:r w:rsidR="001D4049">
        <w:rPr>
          <w:i/>
        </w:rPr>
        <w:t xml:space="preserve">encourage the </w:t>
      </w:r>
      <w:r w:rsidR="00504613" w:rsidRPr="00DD7A4A">
        <w:rPr>
          <w:i/>
        </w:rPr>
        <w:t>replication of effective responses</w:t>
      </w:r>
      <w:r w:rsidRPr="00DD7A4A">
        <w:rPr>
          <w:i/>
        </w:rPr>
        <w:t xml:space="preserve">.  </w:t>
      </w:r>
      <w:r w:rsidR="00912320" w:rsidRPr="00DD7A4A">
        <w:rPr>
          <w:i/>
        </w:rPr>
        <w:t>Fourth</w:t>
      </w:r>
      <w:r w:rsidRPr="00DD7A4A">
        <w:rPr>
          <w:i/>
        </w:rPr>
        <w:t xml:space="preserve">, it </w:t>
      </w:r>
      <w:r w:rsidR="00504613" w:rsidRPr="00DD7A4A">
        <w:rPr>
          <w:i/>
        </w:rPr>
        <w:t xml:space="preserve">allows for evaluation of </w:t>
      </w:r>
      <w:r w:rsidR="00B055A4" w:rsidRPr="00DD7A4A">
        <w:rPr>
          <w:i/>
        </w:rPr>
        <w:t>citywide</w:t>
      </w:r>
      <w:r w:rsidR="00504613" w:rsidRPr="00DD7A4A">
        <w:rPr>
          <w:i/>
        </w:rPr>
        <w:t xml:space="preserve"> trends</w:t>
      </w:r>
      <w:r w:rsidRPr="00DD7A4A">
        <w:rPr>
          <w:i/>
        </w:rPr>
        <w:t>.</w:t>
      </w:r>
      <w:r w:rsidR="00AF7A23" w:rsidRPr="00DD7A4A">
        <w:rPr>
          <w:i/>
        </w:rPr>
        <w:t xml:space="preserve">  </w:t>
      </w:r>
      <w:r w:rsidR="00504613" w:rsidRPr="00DD7A4A">
        <w:rPr>
          <w:i/>
        </w:rPr>
        <w:t xml:space="preserve">Effective analysis </w:t>
      </w:r>
      <w:r w:rsidR="00F7269A" w:rsidRPr="00DD7A4A">
        <w:rPr>
          <w:i/>
        </w:rPr>
        <w:t xml:space="preserve">requires data collection </w:t>
      </w:r>
      <w:r w:rsidR="00504613" w:rsidRPr="00DD7A4A">
        <w:rPr>
          <w:i/>
        </w:rPr>
        <w:t xml:space="preserve">of </w:t>
      </w:r>
      <w:r w:rsidR="0079319C" w:rsidRPr="00DD7A4A">
        <w:rPr>
          <w:i/>
        </w:rPr>
        <w:t xml:space="preserve">both </w:t>
      </w:r>
      <w:r w:rsidR="00504613" w:rsidRPr="00DD7A4A">
        <w:rPr>
          <w:i/>
        </w:rPr>
        <w:t xml:space="preserve">bullying incidents and service </w:t>
      </w:r>
      <w:r w:rsidR="0079319C" w:rsidRPr="00DD7A4A">
        <w:rPr>
          <w:i/>
        </w:rPr>
        <w:t>delivery</w:t>
      </w:r>
      <w:r w:rsidR="00F7269A" w:rsidRPr="00DD7A4A">
        <w:rPr>
          <w:i/>
        </w:rPr>
        <w:t xml:space="preserve">.  Incident </w:t>
      </w:r>
      <w:r w:rsidR="00504613" w:rsidRPr="00DD7A4A">
        <w:rPr>
          <w:i/>
        </w:rPr>
        <w:t xml:space="preserve">data </w:t>
      </w:r>
      <w:r w:rsidR="00F7269A" w:rsidRPr="00DD7A4A">
        <w:rPr>
          <w:i/>
        </w:rPr>
        <w:t>captures acts of bullying</w:t>
      </w:r>
      <w:r w:rsidR="001D4049">
        <w:rPr>
          <w:i/>
        </w:rPr>
        <w:t>,</w:t>
      </w:r>
      <w:r w:rsidR="00F7269A" w:rsidRPr="00DD7A4A">
        <w:rPr>
          <w:i/>
        </w:rPr>
        <w:t xml:space="preserve"> </w:t>
      </w:r>
      <w:r w:rsidR="00504613" w:rsidRPr="00DD7A4A">
        <w:rPr>
          <w:i/>
        </w:rPr>
        <w:t xml:space="preserve">allowing analysis </w:t>
      </w:r>
      <w:r w:rsidR="004F71C7" w:rsidRPr="00DD7A4A">
        <w:rPr>
          <w:i/>
        </w:rPr>
        <w:t xml:space="preserve">of </w:t>
      </w:r>
      <w:r w:rsidR="00504613" w:rsidRPr="00DD7A4A">
        <w:rPr>
          <w:i/>
        </w:rPr>
        <w:t>the</w:t>
      </w:r>
      <w:r w:rsidR="00F7269A" w:rsidRPr="00DD7A4A">
        <w:rPr>
          <w:i/>
        </w:rPr>
        <w:t xml:space="preserve"> degree to which </w:t>
      </w:r>
      <w:r w:rsidR="001D4049">
        <w:rPr>
          <w:i/>
        </w:rPr>
        <w:t>the District’s</w:t>
      </w:r>
      <w:r w:rsidR="00F7269A" w:rsidRPr="00DD7A4A">
        <w:rPr>
          <w:i/>
        </w:rPr>
        <w:t xml:space="preserve"> youth are being protected by the current policies.  Service measure</w:t>
      </w:r>
      <w:r w:rsidR="004F71C7" w:rsidRPr="00DD7A4A">
        <w:rPr>
          <w:i/>
        </w:rPr>
        <w:t>ment</w:t>
      </w:r>
      <w:r w:rsidR="00F05713">
        <w:rPr>
          <w:i/>
        </w:rPr>
        <w:t>s</w:t>
      </w:r>
      <w:r w:rsidR="00F7269A" w:rsidRPr="00DD7A4A">
        <w:rPr>
          <w:i/>
        </w:rPr>
        <w:t xml:space="preserve"> track how </w:t>
      </w:r>
      <w:r w:rsidR="00504613" w:rsidRPr="00DD7A4A">
        <w:rPr>
          <w:i/>
        </w:rPr>
        <w:t xml:space="preserve">effective agencies are in providing appropriate </w:t>
      </w:r>
      <w:r w:rsidR="0079319C" w:rsidRPr="00DD7A4A">
        <w:rPr>
          <w:i/>
        </w:rPr>
        <w:t xml:space="preserve">prevention knowledge and </w:t>
      </w:r>
      <w:r w:rsidR="00504613" w:rsidRPr="00DD7A4A">
        <w:rPr>
          <w:i/>
        </w:rPr>
        <w:t>tools for staff</w:t>
      </w:r>
      <w:r w:rsidR="00F7269A" w:rsidRPr="00DD7A4A">
        <w:rPr>
          <w:i/>
        </w:rPr>
        <w:t>.</w:t>
      </w:r>
      <w:r w:rsidR="00A926A8" w:rsidRPr="00DD7A4A">
        <w:rPr>
          <w:i/>
        </w:rPr>
        <w:t xml:space="preserve">  Both inform</w:t>
      </w:r>
      <w:r w:rsidR="00504613" w:rsidRPr="00DD7A4A">
        <w:rPr>
          <w:i/>
        </w:rPr>
        <w:t xml:space="preserve"> attainment of</w:t>
      </w:r>
      <w:r w:rsidR="00A926A8" w:rsidRPr="00DD7A4A">
        <w:rPr>
          <w:i/>
        </w:rPr>
        <w:t xml:space="preserve"> internally set-</w:t>
      </w:r>
      <w:r w:rsidR="00504613" w:rsidRPr="00DD7A4A">
        <w:rPr>
          <w:i/>
        </w:rPr>
        <w:t>goals and other performance metrics</w:t>
      </w:r>
      <w:r w:rsidR="00A926A8" w:rsidRPr="00DD7A4A">
        <w:rPr>
          <w:i/>
        </w:rPr>
        <w:t xml:space="preserve">. </w:t>
      </w:r>
      <w:r w:rsidR="005C2643" w:rsidRPr="00DD7A4A">
        <w:rPr>
          <w:b/>
          <w:i/>
          <w:u w:val="single"/>
        </w:rPr>
        <w:t>The sample language below is not required by law</w:t>
      </w:r>
      <w:r w:rsidR="0015362B" w:rsidRPr="00DD7A4A">
        <w:rPr>
          <w:b/>
          <w:i/>
          <w:u w:val="single"/>
        </w:rPr>
        <w:t xml:space="preserve">; however, per </w:t>
      </w:r>
      <w:r w:rsidR="00F26997" w:rsidRPr="00F26997">
        <w:rPr>
          <w:b/>
          <w:i/>
          <w:u w:val="single"/>
        </w:rPr>
        <w:t>DC Code § 2-1535.07(a))</w:t>
      </w:r>
      <w:r w:rsidR="0015362B" w:rsidRPr="00DD7A4A">
        <w:rPr>
          <w:b/>
          <w:i/>
          <w:u w:val="single"/>
        </w:rPr>
        <w:t xml:space="preserve"> each educational institution must, by a date determined by the mayor, provide an annual report regarding the aggregate incidents of bullying, and any other information that the Mayor determines is necessary or appropriate</w:t>
      </w:r>
      <w:r w:rsidR="00AF7A23" w:rsidRPr="00DD7A4A">
        <w:rPr>
          <w:i/>
        </w:rPr>
        <w:t>.</w:t>
      </w:r>
    </w:p>
    <w:p w:rsidR="008D1F04" w:rsidRPr="00DD7A4A" w:rsidRDefault="008D1F04" w:rsidP="00541269">
      <w:pPr>
        <w:keepNext/>
        <w:keepLines/>
        <w:spacing w:before="200" w:line="240" w:lineRule="auto"/>
        <w:outlineLvl w:val="2"/>
        <w:rPr>
          <w:rFonts w:eastAsiaTheme="majorEastAsia" w:cstheme="minorHAnsi"/>
          <w:b/>
          <w:bCs/>
          <w:color w:val="4F81BD" w:themeColor="accent1"/>
        </w:rPr>
      </w:pPr>
      <w:bookmarkStart w:id="23" w:name="_Toc347164432"/>
      <w:r w:rsidRPr="00DD7A4A">
        <w:rPr>
          <w:rFonts w:eastAsiaTheme="majorEastAsia" w:cstheme="minorHAnsi"/>
          <w:b/>
          <w:bCs/>
          <w:color w:val="4F81BD" w:themeColor="accent1"/>
        </w:rPr>
        <w:t>Data Collaboration</w:t>
      </w:r>
      <w:bookmarkEnd w:id="23"/>
    </w:p>
    <w:p w:rsidR="00AF7A23" w:rsidRPr="00DD7A4A" w:rsidRDefault="005C2643">
      <w:pPr>
        <w:rPr>
          <w:i/>
        </w:rPr>
      </w:pPr>
      <w:r w:rsidRPr="00DD7A4A">
        <w:rPr>
          <w:i/>
        </w:rPr>
        <w:t xml:space="preserve">The </w:t>
      </w:r>
      <w:r w:rsidR="006C2AF1">
        <w:rPr>
          <w:i/>
        </w:rPr>
        <w:t>T</w:t>
      </w:r>
      <w:r w:rsidRPr="00DD7A4A">
        <w:rPr>
          <w:i/>
        </w:rPr>
        <w:t xml:space="preserve">ask </w:t>
      </w:r>
      <w:r w:rsidR="006C2AF1">
        <w:rPr>
          <w:i/>
        </w:rPr>
        <w:t>F</w:t>
      </w:r>
      <w:r w:rsidR="006C2AF1" w:rsidRPr="00DD7A4A">
        <w:rPr>
          <w:i/>
        </w:rPr>
        <w:t xml:space="preserve">orce </w:t>
      </w:r>
      <w:r w:rsidRPr="00DD7A4A">
        <w:rPr>
          <w:i/>
        </w:rPr>
        <w:t xml:space="preserve">recommends a collaborative process where the citywide coordinator and the agency discuss their </w:t>
      </w:r>
      <w:r w:rsidR="00F837CA">
        <w:rPr>
          <w:i/>
        </w:rPr>
        <w:t>information</w:t>
      </w:r>
      <w:r w:rsidR="00F837CA" w:rsidRPr="00DD7A4A">
        <w:rPr>
          <w:i/>
        </w:rPr>
        <w:t xml:space="preserve"> </w:t>
      </w:r>
      <w:r w:rsidRPr="00DD7A4A">
        <w:rPr>
          <w:i/>
        </w:rPr>
        <w:t>needs</w:t>
      </w:r>
      <w:r w:rsidR="00F837CA">
        <w:rPr>
          <w:i/>
        </w:rPr>
        <w:t xml:space="preserve"> and the data that would best guide agency prevention efforts</w:t>
      </w:r>
      <w:r w:rsidRPr="00DD7A4A">
        <w:rPr>
          <w:i/>
        </w:rPr>
        <w:t xml:space="preserve">.  </w:t>
      </w:r>
      <w:r w:rsidR="0079319C" w:rsidRPr="00DD7A4A">
        <w:rPr>
          <w:i/>
        </w:rPr>
        <w:t>As part of</w:t>
      </w:r>
      <w:r w:rsidRPr="00DD7A4A">
        <w:rPr>
          <w:i/>
        </w:rPr>
        <w:t xml:space="preserve"> this collaboration, the </w:t>
      </w:r>
      <w:r w:rsidR="00B055A4" w:rsidRPr="00DD7A4A">
        <w:rPr>
          <w:i/>
        </w:rPr>
        <w:t>citywide</w:t>
      </w:r>
      <w:r w:rsidRPr="00DD7A4A">
        <w:rPr>
          <w:i/>
        </w:rPr>
        <w:t xml:space="preserve"> coordinator may be able to assist an agency’s prevention effort with minimal additional data collection by using existing or previously collected data</w:t>
      </w:r>
      <w:r w:rsidR="0079319C" w:rsidRPr="00DD7A4A">
        <w:rPr>
          <w:i/>
        </w:rPr>
        <w:t xml:space="preserve"> to </w:t>
      </w:r>
      <w:r w:rsidR="004F0805" w:rsidRPr="00DD7A4A">
        <w:rPr>
          <w:i/>
        </w:rPr>
        <w:t>describe</w:t>
      </w:r>
      <w:r w:rsidR="0079319C" w:rsidRPr="00DD7A4A">
        <w:rPr>
          <w:i/>
        </w:rPr>
        <w:t xml:space="preserve"> current bullying dynamics</w:t>
      </w:r>
      <w:r w:rsidRPr="00DD7A4A">
        <w:rPr>
          <w:i/>
        </w:rPr>
        <w:t xml:space="preserve">.  </w:t>
      </w:r>
      <w:r w:rsidRPr="00DD7A4A">
        <w:rPr>
          <w:b/>
          <w:i/>
          <w:u w:val="single"/>
        </w:rPr>
        <w:t>The sample language below is not required by law</w:t>
      </w:r>
      <w:r w:rsidRPr="00DD7A4A">
        <w:rPr>
          <w:i/>
        </w:rPr>
        <w:t>.</w:t>
      </w:r>
    </w:p>
    <w:p w:rsidR="00AF7A23" w:rsidRPr="00DD7A4A" w:rsidRDefault="00AF7A23"/>
    <w:p w:rsidR="00C61635" w:rsidRPr="00DD7A4A" w:rsidRDefault="008D1F04">
      <w:r w:rsidRPr="00DD7A4A">
        <w:t xml:space="preserve">Prior to each academic year, </w:t>
      </w:r>
      <w:r w:rsidRPr="00DD7A4A">
        <w:rPr>
          <w:rFonts w:cstheme="minorHAnsi"/>
          <w:b/>
        </w:rPr>
        <w:t>[agency]</w:t>
      </w:r>
      <w:r w:rsidRPr="00DD7A4A">
        <w:rPr>
          <w:rFonts w:cstheme="minorHAnsi"/>
        </w:rPr>
        <w:t xml:space="preserve">, in collaboration with </w:t>
      </w:r>
      <w:r w:rsidR="00504613" w:rsidRPr="00DD7A4A">
        <w:rPr>
          <w:rFonts w:cstheme="minorHAnsi"/>
        </w:rPr>
        <w:t>citywide coordinator</w:t>
      </w:r>
      <w:r w:rsidRPr="00DD7A4A">
        <w:rPr>
          <w:rFonts w:cstheme="minorHAnsi"/>
        </w:rPr>
        <w:t xml:space="preserve"> will determine what data will most productively assist </w:t>
      </w:r>
      <w:r w:rsidR="00771D15" w:rsidRPr="00DD7A4A">
        <w:rPr>
          <w:rFonts w:cstheme="minorHAnsi"/>
          <w:b/>
        </w:rPr>
        <w:t>[agency]</w:t>
      </w:r>
      <w:r w:rsidRPr="00DD7A4A">
        <w:rPr>
          <w:rFonts w:cstheme="minorHAnsi"/>
        </w:rPr>
        <w:t xml:space="preserve"> in supporting an effective </w:t>
      </w:r>
      <w:r w:rsidR="00771D15" w:rsidRPr="00DD7A4A">
        <w:rPr>
          <w:rFonts w:cstheme="minorHAnsi"/>
          <w:b/>
        </w:rPr>
        <w:t>[agency]</w:t>
      </w:r>
      <w:r w:rsidRPr="00DD7A4A">
        <w:rPr>
          <w:rFonts w:cstheme="minorHAnsi"/>
        </w:rPr>
        <w:t xml:space="preserve">-wide bullying prevention policy.  Based on this feedback, </w:t>
      </w:r>
      <w:r w:rsidR="00771D15" w:rsidRPr="00DD7A4A">
        <w:rPr>
          <w:rFonts w:cstheme="minorHAnsi"/>
          <w:b/>
        </w:rPr>
        <w:t>[agency]</w:t>
      </w:r>
      <w:r w:rsidRPr="00DD7A4A">
        <w:rPr>
          <w:rFonts w:cstheme="minorHAnsi"/>
        </w:rPr>
        <w:t xml:space="preserve"> and </w:t>
      </w:r>
      <w:r w:rsidR="00504613" w:rsidRPr="00DD7A4A">
        <w:rPr>
          <w:rFonts w:cstheme="minorHAnsi"/>
        </w:rPr>
        <w:t>the citywide coordinator</w:t>
      </w:r>
      <w:r w:rsidRPr="00DD7A4A">
        <w:rPr>
          <w:rFonts w:cstheme="minorHAnsi"/>
        </w:rPr>
        <w:t xml:space="preserve"> will </w:t>
      </w:r>
      <w:r w:rsidR="0080359F">
        <w:rPr>
          <w:rFonts w:cstheme="minorHAnsi"/>
        </w:rPr>
        <w:t>determine a</w:t>
      </w:r>
      <w:r w:rsidRPr="00DD7A4A">
        <w:rPr>
          <w:rFonts w:cstheme="minorHAnsi"/>
        </w:rPr>
        <w:t xml:space="preserve"> set of service and incident metrics to be collected by </w:t>
      </w:r>
      <w:r w:rsidR="00771D15" w:rsidRPr="00DD7A4A">
        <w:rPr>
          <w:rFonts w:cstheme="minorHAnsi"/>
          <w:b/>
        </w:rPr>
        <w:t>[agency]</w:t>
      </w:r>
      <w:r w:rsidR="00612611" w:rsidRPr="00DD7A4A">
        <w:rPr>
          <w:rFonts w:cstheme="minorHAnsi"/>
        </w:rPr>
        <w:t>.</w:t>
      </w:r>
      <w:r w:rsidR="00CF1AE6" w:rsidRPr="00DD7A4A">
        <w:rPr>
          <w:rFonts w:cstheme="minorHAnsi"/>
        </w:rPr>
        <w:t xml:space="preserve">  </w:t>
      </w:r>
      <w:r w:rsidR="00E565B6" w:rsidRPr="00DD7A4A">
        <w:rPr>
          <w:rFonts w:cstheme="minorHAnsi"/>
        </w:rPr>
        <w:t>Efforts will be made to ensure consistent metrics and research products</w:t>
      </w:r>
      <w:r w:rsidR="00162294" w:rsidRPr="00DD7A4A">
        <w:rPr>
          <w:rFonts w:cstheme="minorHAnsi"/>
        </w:rPr>
        <w:t xml:space="preserve"> across years</w:t>
      </w:r>
      <w:r w:rsidR="00504613" w:rsidRPr="00DD7A4A">
        <w:rPr>
          <w:rFonts w:cstheme="minorHAnsi"/>
        </w:rPr>
        <w:t xml:space="preserve"> and to the extent possible, across agencies</w:t>
      </w:r>
      <w:r w:rsidR="00E565B6" w:rsidRPr="00DD7A4A">
        <w:rPr>
          <w:rFonts w:cstheme="minorHAnsi"/>
        </w:rPr>
        <w:t xml:space="preserve">.  </w:t>
      </w:r>
    </w:p>
    <w:p w:rsidR="00541269" w:rsidRPr="00DD7A4A" w:rsidRDefault="00541269" w:rsidP="00541269">
      <w:pPr>
        <w:keepNext/>
        <w:keepLines/>
        <w:spacing w:before="200" w:line="240" w:lineRule="auto"/>
        <w:outlineLvl w:val="2"/>
        <w:rPr>
          <w:rFonts w:eastAsiaTheme="majorEastAsia" w:cstheme="minorHAnsi"/>
          <w:b/>
          <w:bCs/>
          <w:color w:val="4F81BD" w:themeColor="accent1"/>
        </w:rPr>
      </w:pPr>
      <w:bookmarkStart w:id="24" w:name="_Toc347164433"/>
      <w:r w:rsidRPr="00DD7A4A">
        <w:rPr>
          <w:rFonts w:eastAsiaTheme="majorEastAsia" w:cstheme="minorHAnsi"/>
          <w:b/>
          <w:bCs/>
          <w:color w:val="4F81BD" w:themeColor="accent1"/>
        </w:rPr>
        <w:t>Incident Database</w:t>
      </w:r>
      <w:bookmarkEnd w:id="24"/>
    </w:p>
    <w:p w:rsidR="00776668" w:rsidRPr="00DD7A4A" w:rsidRDefault="005C2643" w:rsidP="00541269">
      <w:pPr>
        <w:rPr>
          <w:rFonts w:cstheme="minorHAnsi"/>
          <w:i/>
        </w:rPr>
      </w:pPr>
      <w:r w:rsidRPr="00DD7A4A">
        <w:rPr>
          <w:rFonts w:cstheme="minorHAnsi"/>
          <w:i/>
        </w:rPr>
        <w:t xml:space="preserve">To ensure that the citywide coordinator can </w:t>
      </w:r>
      <w:r w:rsidR="0079319C" w:rsidRPr="00DD7A4A">
        <w:rPr>
          <w:rFonts w:cstheme="minorHAnsi"/>
          <w:i/>
        </w:rPr>
        <w:t>generate</w:t>
      </w:r>
      <w:r w:rsidRPr="00DD7A4A">
        <w:rPr>
          <w:rFonts w:cstheme="minorHAnsi"/>
          <w:i/>
        </w:rPr>
        <w:t xml:space="preserve"> accurate </w:t>
      </w:r>
      <w:r w:rsidR="0079319C" w:rsidRPr="00DD7A4A">
        <w:rPr>
          <w:rFonts w:cstheme="minorHAnsi"/>
          <w:i/>
        </w:rPr>
        <w:t xml:space="preserve">information </w:t>
      </w:r>
      <w:r w:rsidR="00D80889" w:rsidRPr="00DD7A4A">
        <w:rPr>
          <w:rFonts w:cstheme="minorHAnsi"/>
          <w:i/>
        </w:rPr>
        <w:t>about bullying</w:t>
      </w:r>
      <w:r w:rsidRPr="00DD7A4A">
        <w:rPr>
          <w:rFonts w:cstheme="minorHAnsi"/>
          <w:i/>
        </w:rPr>
        <w:t xml:space="preserve"> to assist an agency in developing its prevention response</w:t>
      </w:r>
      <w:r w:rsidR="004F0805" w:rsidRPr="00DD7A4A">
        <w:rPr>
          <w:rFonts w:cstheme="minorHAnsi"/>
          <w:i/>
        </w:rPr>
        <w:t>,</w:t>
      </w:r>
      <w:r w:rsidRPr="00DD7A4A">
        <w:rPr>
          <w:rFonts w:cstheme="minorHAnsi"/>
          <w:i/>
        </w:rPr>
        <w:t xml:space="preserve"> the Task Force recommends that policies ensure there is a procedure for </w:t>
      </w:r>
      <w:r w:rsidR="00BD1D85" w:rsidRPr="00DD7A4A">
        <w:rPr>
          <w:rFonts w:cstheme="minorHAnsi"/>
          <w:i/>
        </w:rPr>
        <w:t>maintaining</w:t>
      </w:r>
      <w:r w:rsidRPr="00DD7A4A">
        <w:rPr>
          <w:rFonts w:cstheme="minorHAnsi"/>
          <w:i/>
        </w:rPr>
        <w:t xml:space="preserve"> data to the citywide coordinator.  Th</w:t>
      </w:r>
      <w:r w:rsidR="00B818C0">
        <w:rPr>
          <w:rFonts w:cstheme="minorHAnsi"/>
          <w:i/>
        </w:rPr>
        <w:t>is</w:t>
      </w:r>
      <w:r w:rsidRPr="00DD7A4A">
        <w:rPr>
          <w:rFonts w:cstheme="minorHAnsi"/>
          <w:i/>
        </w:rPr>
        <w:t xml:space="preserve"> sample language is </w:t>
      </w:r>
      <w:r w:rsidRPr="00DD7A4A">
        <w:rPr>
          <w:rFonts w:cstheme="minorHAnsi"/>
          <w:b/>
          <w:i/>
          <w:u w:val="single"/>
        </w:rPr>
        <w:t>not required</w:t>
      </w:r>
      <w:r w:rsidR="009B78AB" w:rsidRPr="00DD7A4A">
        <w:rPr>
          <w:rFonts w:cstheme="minorHAnsi"/>
          <w:i/>
        </w:rPr>
        <w:t xml:space="preserve"> by</w:t>
      </w:r>
      <w:r w:rsidRPr="00DD7A4A">
        <w:rPr>
          <w:rFonts w:cstheme="minorHAnsi"/>
          <w:i/>
        </w:rPr>
        <w:t xml:space="preserve"> law.</w:t>
      </w:r>
    </w:p>
    <w:p w:rsidR="00776668" w:rsidRPr="00DD7A4A" w:rsidRDefault="00776668" w:rsidP="00541269">
      <w:pPr>
        <w:rPr>
          <w:rFonts w:cstheme="minorHAnsi"/>
          <w:b/>
        </w:rPr>
      </w:pPr>
    </w:p>
    <w:p w:rsidR="00541269" w:rsidRPr="00DD7A4A" w:rsidRDefault="003F2815" w:rsidP="00541269">
      <w:pPr>
        <w:rPr>
          <w:rFonts w:eastAsiaTheme="majorEastAsia" w:cstheme="minorHAnsi"/>
          <w:b/>
          <w:bCs/>
          <w:color w:val="4F81BD" w:themeColor="accent1"/>
        </w:rPr>
      </w:pPr>
      <w:r w:rsidRPr="00DD7A4A">
        <w:rPr>
          <w:rFonts w:cstheme="minorHAnsi"/>
          <w:b/>
        </w:rPr>
        <w:t>[</w:t>
      </w:r>
      <w:r w:rsidR="001C6CDD" w:rsidRPr="00DD7A4A">
        <w:rPr>
          <w:rFonts w:cstheme="minorHAnsi"/>
          <w:b/>
        </w:rPr>
        <w:t>T</w:t>
      </w:r>
      <w:r w:rsidR="00541269" w:rsidRPr="00DD7A4A">
        <w:rPr>
          <w:rFonts w:cstheme="minorHAnsi"/>
          <w:b/>
        </w:rPr>
        <w:t>he agency</w:t>
      </w:r>
      <w:r w:rsidRPr="00DD7A4A">
        <w:rPr>
          <w:rFonts w:cstheme="minorHAnsi"/>
          <w:b/>
        </w:rPr>
        <w:t>]</w:t>
      </w:r>
      <w:r w:rsidR="00541269" w:rsidRPr="00DD7A4A">
        <w:rPr>
          <w:rFonts w:cstheme="minorHAnsi"/>
        </w:rPr>
        <w:t xml:space="preserve"> will </w:t>
      </w:r>
      <w:r w:rsidR="008D1F04" w:rsidRPr="00DD7A4A">
        <w:rPr>
          <w:rFonts w:cstheme="minorHAnsi"/>
        </w:rPr>
        <w:t xml:space="preserve">submit to the </w:t>
      </w:r>
      <w:r w:rsidR="00504613" w:rsidRPr="00DD7A4A">
        <w:rPr>
          <w:rFonts w:cstheme="minorHAnsi"/>
        </w:rPr>
        <w:t>citywide coordinator</w:t>
      </w:r>
      <w:r w:rsidR="00541269" w:rsidRPr="00DD7A4A">
        <w:rPr>
          <w:rFonts w:cstheme="minorHAnsi"/>
        </w:rPr>
        <w:t xml:space="preserve"> </w:t>
      </w:r>
      <w:r w:rsidR="00504613" w:rsidRPr="00DD7A4A">
        <w:rPr>
          <w:rFonts w:cstheme="minorHAnsi"/>
        </w:rPr>
        <w:t xml:space="preserve">a </w:t>
      </w:r>
      <w:r w:rsidR="00541269" w:rsidRPr="00DD7A4A">
        <w:rPr>
          <w:rFonts w:cstheme="minorHAnsi"/>
        </w:rPr>
        <w:t>data</w:t>
      </w:r>
      <w:r w:rsidR="00504613" w:rsidRPr="00DD7A4A">
        <w:rPr>
          <w:rFonts w:cstheme="minorHAnsi"/>
        </w:rPr>
        <w:t>set</w:t>
      </w:r>
      <w:r w:rsidR="00541269" w:rsidRPr="00DD7A4A">
        <w:rPr>
          <w:rFonts w:cstheme="minorHAnsi"/>
        </w:rPr>
        <w:t xml:space="preserve"> of all incident and service measures designated in this policy.  </w:t>
      </w:r>
      <w:r w:rsidR="00F21A30" w:rsidRPr="00DD7A4A">
        <w:rPr>
          <w:rFonts w:cstheme="minorHAnsi"/>
        </w:rPr>
        <w:t xml:space="preserve">This data will not include any identifying information about the </w:t>
      </w:r>
      <w:r w:rsidR="00D80889" w:rsidRPr="00DD7A4A">
        <w:rPr>
          <w:rFonts w:cstheme="minorHAnsi"/>
        </w:rPr>
        <w:t xml:space="preserve">bully, </w:t>
      </w:r>
      <w:r w:rsidR="00D51230">
        <w:rPr>
          <w:rFonts w:cstheme="minorHAnsi"/>
        </w:rPr>
        <w:t>victim,</w:t>
      </w:r>
      <w:r w:rsidR="00D51230" w:rsidRPr="00DD7A4A">
        <w:rPr>
          <w:rFonts w:cstheme="minorHAnsi"/>
        </w:rPr>
        <w:t xml:space="preserve"> </w:t>
      </w:r>
      <w:r w:rsidR="00F21A30" w:rsidRPr="00DD7A4A">
        <w:rPr>
          <w:rFonts w:cstheme="minorHAnsi"/>
        </w:rPr>
        <w:t xml:space="preserve">or witnesses.  </w:t>
      </w:r>
      <w:r w:rsidR="00541269" w:rsidRPr="00DD7A4A">
        <w:rPr>
          <w:rFonts w:cstheme="minorHAnsi"/>
          <w:b/>
        </w:rPr>
        <w:t>[Agency designee]</w:t>
      </w:r>
      <w:r w:rsidR="00541269" w:rsidRPr="00DD7A4A">
        <w:rPr>
          <w:rFonts w:cstheme="minorHAnsi"/>
        </w:rPr>
        <w:t xml:space="preserve"> will be responsible for </w:t>
      </w:r>
      <w:r w:rsidR="008D1F04" w:rsidRPr="00DD7A4A">
        <w:rPr>
          <w:rFonts w:cstheme="minorHAnsi"/>
        </w:rPr>
        <w:t xml:space="preserve">ensuring </w:t>
      </w:r>
      <w:r w:rsidR="00504613" w:rsidRPr="00DD7A4A">
        <w:rPr>
          <w:rFonts w:cstheme="minorHAnsi"/>
        </w:rPr>
        <w:t>the citywide coordinator</w:t>
      </w:r>
      <w:r w:rsidR="008D1F04" w:rsidRPr="00DD7A4A">
        <w:rPr>
          <w:rFonts w:cstheme="minorHAnsi"/>
        </w:rPr>
        <w:t xml:space="preserve"> has accurate </w:t>
      </w:r>
      <w:r w:rsidR="008D1F04" w:rsidRPr="00DD7A4A">
        <w:rPr>
          <w:rFonts w:cstheme="minorHAnsi"/>
        </w:rPr>
        <w:lastRenderedPageBreak/>
        <w:t xml:space="preserve">information </w:t>
      </w:r>
      <w:r w:rsidR="0079319C" w:rsidRPr="00DD7A4A">
        <w:rPr>
          <w:rFonts w:cstheme="minorHAnsi"/>
        </w:rPr>
        <w:t xml:space="preserve">on </w:t>
      </w:r>
      <w:r w:rsidR="00541269" w:rsidRPr="00DD7A4A">
        <w:rPr>
          <w:rFonts w:cstheme="minorHAnsi"/>
        </w:rPr>
        <w:t xml:space="preserve">incident and service measures.  Given the sensitive nature of information contained in this database, only </w:t>
      </w:r>
      <w:r w:rsidR="00541269" w:rsidRPr="00DD7A4A">
        <w:rPr>
          <w:rFonts w:cstheme="minorHAnsi"/>
          <w:b/>
        </w:rPr>
        <w:t>[agency designees]</w:t>
      </w:r>
      <w:r w:rsidR="00541269" w:rsidRPr="00DD7A4A">
        <w:rPr>
          <w:rFonts w:cstheme="minorHAnsi"/>
        </w:rPr>
        <w:t xml:space="preserve"> will have access to </w:t>
      </w:r>
      <w:r w:rsidR="00504613" w:rsidRPr="00DD7A4A">
        <w:rPr>
          <w:rFonts w:cstheme="minorHAnsi"/>
        </w:rPr>
        <w:t xml:space="preserve">individualizing </w:t>
      </w:r>
      <w:r w:rsidR="00541269" w:rsidRPr="00DD7A4A">
        <w:rPr>
          <w:rFonts w:cstheme="minorHAnsi"/>
        </w:rPr>
        <w:t>information in the database.</w:t>
      </w:r>
    </w:p>
    <w:p w:rsidR="00541269" w:rsidRPr="00DD7A4A" w:rsidRDefault="00541269" w:rsidP="00541269">
      <w:pPr>
        <w:keepNext/>
        <w:keepLines/>
        <w:spacing w:before="200" w:line="240" w:lineRule="auto"/>
        <w:outlineLvl w:val="2"/>
        <w:rPr>
          <w:rFonts w:eastAsiaTheme="majorEastAsia" w:cstheme="minorHAnsi"/>
          <w:b/>
          <w:bCs/>
          <w:color w:val="4F81BD" w:themeColor="accent1"/>
        </w:rPr>
      </w:pPr>
      <w:bookmarkStart w:id="25" w:name="_Toc347164434"/>
      <w:r w:rsidRPr="00DD7A4A">
        <w:rPr>
          <w:rFonts w:eastAsiaTheme="majorEastAsia" w:cstheme="minorHAnsi"/>
          <w:b/>
          <w:bCs/>
          <w:color w:val="4F81BD" w:themeColor="accent1"/>
        </w:rPr>
        <w:t>Incident Measures</w:t>
      </w:r>
      <w:bookmarkEnd w:id="25"/>
    </w:p>
    <w:p w:rsidR="00377398" w:rsidRPr="00DD7A4A" w:rsidRDefault="005C2643" w:rsidP="00541269">
      <w:pPr>
        <w:spacing w:line="240" w:lineRule="auto"/>
        <w:rPr>
          <w:rFonts w:cstheme="minorHAnsi"/>
          <w:i/>
        </w:rPr>
      </w:pPr>
      <w:r w:rsidRPr="00DD7A4A">
        <w:rPr>
          <w:rFonts w:cstheme="minorHAnsi"/>
          <w:i/>
        </w:rPr>
        <w:t xml:space="preserve">The </w:t>
      </w:r>
      <w:r w:rsidR="009F7805">
        <w:rPr>
          <w:rFonts w:cstheme="minorHAnsi"/>
          <w:i/>
        </w:rPr>
        <w:t>T</w:t>
      </w:r>
      <w:r w:rsidRPr="00DD7A4A">
        <w:rPr>
          <w:rFonts w:cstheme="minorHAnsi"/>
          <w:i/>
        </w:rPr>
        <w:t xml:space="preserve">ask </w:t>
      </w:r>
      <w:r w:rsidR="009F7805">
        <w:rPr>
          <w:rFonts w:cstheme="minorHAnsi"/>
          <w:i/>
        </w:rPr>
        <w:t>F</w:t>
      </w:r>
      <w:r w:rsidR="009F7805" w:rsidRPr="00DD7A4A">
        <w:rPr>
          <w:rFonts w:cstheme="minorHAnsi"/>
          <w:i/>
        </w:rPr>
        <w:t xml:space="preserve">orce </w:t>
      </w:r>
      <w:r w:rsidRPr="00DD7A4A">
        <w:rPr>
          <w:rFonts w:cstheme="minorHAnsi"/>
          <w:i/>
        </w:rPr>
        <w:t xml:space="preserve">recommends that agencies collect </w:t>
      </w:r>
      <w:r w:rsidR="0079319C" w:rsidRPr="00DD7A4A">
        <w:rPr>
          <w:rFonts w:cstheme="minorHAnsi"/>
          <w:i/>
        </w:rPr>
        <w:t>both</w:t>
      </w:r>
      <w:r w:rsidRPr="00DD7A4A">
        <w:rPr>
          <w:rFonts w:cstheme="minorHAnsi"/>
          <w:i/>
        </w:rPr>
        <w:t xml:space="preserve"> administrative information about an incident of bullying</w:t>
      </w:r>
      <w:r w:rsidR="0079319C" w:rsidRPr="00DD7A4A">
        <w:rPr>
          <w:rFonts w:cstheme="minorHAnsi"/>
          <w:i/>
        </w:rPr>
        <w:t xml:space="preserve"> to inform a response to an incident</w:t>
      </w:r>
      <w:r w:rsidRPr="00DD7A4A">
        <w:rPr>
          <w:rFonts w:cstheme="minorHAnsi"/>
          <w:i/>
        </w:rPr>
        <w:t xml:space="preserve">, </w:t>
      </w:r>
      <w:r w:rsidR="0079319C" w:rsidRPr="00DD7A4A">
        <w:rPr>
          <w:rFonts w:cstheme="minorHAnsi"/>
          <w:i/>
        </w:rPr>
        <w:t>and</w:t>
      </w:r>
      <w:r w:rsidRPr="00DD7A4A">
        <w:rPr>
          <w:rFonts w:cstheme="minorHAnsi"/>
          <w:i/>
        </w:rPr>
        <w:t xml:space="preserve"> </w:t>
      </w:r>
      <w:r w:rsidR="0079319C" w:rsidRPr="00DD7A4A">
        <w:rPr>
          <w:rFonts w:cstheme="minorHAnsi"/>
          <w:i/>
        </w:rPr>
        <w:t xml:space="preserve">contextual </w:t>
      </w:r>
      <w:r w:rsidRPr="00DD7A4A">
        <w:rPr>
          <w:rFonts w:cstheme="minorHAnsi"/>
          <w:i/>
        </w:rPr>
        <w:t xml:space="preserve">information that will guide their prevention efforts and inform their prevention planning, such as what kinds of bullying are more and less prevalent at an agency.  </w:t>
      </w:r>
      <w:r w:rsidRPr="00DD7A4A">
        <w:rPr>
          <w:rFonts w:cstheme="minorHAnsi"/>
          <w:b/>
          <w:i/>
          <w:u w:val="single"/>
        </w:rPr>
        <w:t>The sample language below is not required by law</w:t>
      </w:r>
      <w:r w:rsidRPr="00DD7A4A">
        <w:rPr>
          <w:rFonts w:cstheme="minorHAnsi"/>
          <w:i/>
        </w:rPr>
        <w:t>.</w:t>
      </w:r>
    </w:p>
    <w:p w:rsidR="00377398" w:rsidRPr="00DD7A4A" w:rsidRDefault="00377398" w:rsidP="00541269">
      <w:pPr>
        <w:spacing w:line="240" w:lineRule="auto"/>
        <w:rPr>
          <w:rFonts w:cstheme="minorHAnsi"/>
          <w:b/>
        </w:rPr>
      </w:pPr>
    </w:p>
    <w:p w:rsidR="00541269" w:rsidRPr="00DD7A4A" w:rsidRDefault="00541269" w:rsidP="00541269">
      <w:pPr>
        <w:spacing w:line="240" w:lineRule="auto"/>
        <w:rPr>
          <w:rFonts w:cstheme="minorHAnsi"/>
        </w:rPr>
      </w:pPr>
      <w:r w:rsidRPr="00DD7A4A">
        <w:rPr>
          <w:rFonts w:cstheme="minorHAnsi"/>
          <w:b/>
        </w:rPr>
        <w:t>[Agency]</w:t>
      </w:r>
      <w:r w:rsidRPr="00DD7A4A">
        <w:rPr>
          <w:rFonts w:cstheme="minorHAnsi"/>
        </w:rPr>
        <w:t xml:space="preserve"> will collect the following pieces of information about </w:t>
      </w:r>
      <w:r w:rsidR="00496F02" w:rsidRPr="00DD7A4A">
        <w:rPr>
          <w:rFonts w:cstheme="minorHAnsi"/>
        </w:rPr>
        <w:t xml:space="preserve">reported </w:t>
      </w:r>
      <w:r w:rsidRPr="00DD7A4A">
        <w:rPr>
          <w:rFonts w:cstheme="minorHAnsi"/>
        </w:rPr>
        <w:t>incidents of bullying:</w:t>
      </w:r>
    </w:p>
    <w:p w:rsidR="00541269" w:rsidRPr="00DD7A4A" w:rsidRDefault="00541269" w:rsidP="00541269">
      <w:pPr>
        <w:numPr>
          <w:ilvl w:val="0"/>
          <w:numId w:val="6"/>
        </w:numPr>
        <w:spacing w:line="240" w:lineRule="auto"/>
        <w:contextualSpacing/>
        <w:rPr>
          <w:rFonts w:cstheme="minorHAnsi"/>
        </w:rPr>
      </w:pPr>
      <w:r w:rsidRPr="00DD7A4A">
        <w:rPr>
          <w:rFonts w:cstheme="minorHAnsi"/>
        </w:rPr>
        <w:t xml:space="preserve">Name(s) of the </w:t>
      </w:r>
      <w:r w:rsidR="008E79E4" w:rsidRPr="00DD7A4A">
        <w:rPr>
          <w:rFonts w:cstheme="minorHAnsi"/>
        </w:rPr>
        <w:t>victim</w:t>
      </w:r>
      <w:r w:rsidRPr="00DD7A4A">
        <w:rPr>
          <w:rFonts w:cstheme="minorHAnsi"/>
        </w:rPr>
        <w:t xml:space="preserve">, </w:t>
      </w:r>
      <w:r w:rsidR="008E79E4" w:rsidRPr="00DD7A4A">
        <w:rPr>
          <w:rFonts w:cstheme="minorHAnsi"/>
        </w:rPr>
        <w:t>bully</w:t>
      </w:r>
      <w:r w:rsidRPr="00DD7A4A">
        <w:rPr>
          <w:rFonts w:cstheme="minorHAnsi"/>
        </w:rPr>
        <w:t>, and any witnesses</w:t>
      </w:r>
    </w:p>
    <w:p w:rsidR="00541269" w:rsidRPr="00DD7A4A" w:rsidRDefault="00541269" w:rsidP="00541269">
      <w:pPr>
        <w:numPr>
          <w:ilvl w:val="1"/>
          <w:numId w:val="6"/>
        </w:numPr>
        <w:spacing w:line="240" w:lineRule="auto"/>
        <w:contextualSpacing/>
        <w:rPr>
          <w:rFonts w:cstheme="minorHAnsi"/>
        </w:rPr>
      </w:pPr>
      <w:r w:rsidRPr="00DD7A4A">
        <w:rPr>
          <w:rFonts w:cstheme="minorHAnsi"/>
        </w:rPr>
        <w:t xml:space="preserve">Reliable contact information for the </w:t>
      </w:r>
      <w:r w:rsidR="008E79E4" w:rsidRPr="00DD7A4A">
        <w:rPr>
          <w:rFonts w:cstheme="minorHAnsi"/>
        </w:rPr>
        <w:t>victim</w:t>
      </w:r>
      <w:r w:rsidRPr="00DD7A4A">
        <w:rPr>
          <w:rFonts w:cstheme="minorHAnsi"/>
        </w:rPr>
        <w:t xml:space="preserve">, </w:t>
      </w:r>
      <w:r w:rsidR="008E79E4" w:rsidRPr="00DD7A4A">
        <w:rPr>
          <w:rFonts w:cstheme="minorHAnsi"/>
        </w:rPr>
        <w:t>bully</w:t>
      </w:r>
      <w:r w:rsidRPr="00DD7A4A">
        <w:rPr>
          <w:rFonts w:cstheme="minorHAnsi"/>
        </w:rPr>
        <w:t xml:space="preserve"> and any witnesses</w:t>
      </w:r>
    </w:p>
    <w:p w:rsidR="00541269" w:rsidRPr="00DD7A4A" w:rsidRDefault="00541269" w:rsidP="00541269">
      <w:pPr>
        <w:numPr>
          <w:ilvl w:val="0"/>
          <w:numId w:val="6"/>
        </w:numPr>
        <w:spacing w:line="240" w:lineRule="auto"/>
        <w:contextualSpacing/>
        <w:rPr>
          <w:rFonts w:cstheme="minorHAnsi"/>
        </w:rPr>
      </w:pPr>
      <w:r w:rsidRPr="00DD7A4A">
        <w:rPr>
          <w:rFonts w:cstheme="minorHAnsi"/>
        </w:rPr>
        <w:t xml:space="preserve">Relevant attributes about the </w:t>
      </w:r>
      <w:r w:rsidR="008E79E4" w:rsidRPr="00DD7A4A">
        <w:rPr>
          <w:rFonts w:cstheme="minorHAnsi"/>
        </w:rPr>
        <w:t>victim</w:t>
      </w:r>
      <w:r w:rsidRPr="00DD7A4A">
        <w:rPr>
          <w:rFonts w:cstheme="minorHAnsi"/>
        </w:rPr>
        <w:t xml:space="preserve">, </w:t>
      </w:r>
      <w:r w:rsidR="008E79E4" w:rsidRPr="00DD7A4A">
        <w:rPr>
          <w:rFonts w:cstheme="minorHAnsi"/>
        </w:rPr>
        <w:t>bully</w:t>
      </w:r>
      <w:r w:rsidRPr="00DD7A4A">
        <w:rPr>
          <w:rFonts w:cstheme="minorHAnsi"/>
        </w:rPr>
        <w:t xml:space="preserve"> and any witnesses</w:t>
      </w:r>
      <w:r w:rsidR="001C10F6" w:rsidRPr="00DD7A4A">
        <w:rPr>
          <w:rFonts w:cstheme="minorHAnsi"/>
        </w:rPr>
        <w:t xml:space="preserve"> including:</w:t>
      </w:r>
    </w:p>
    <w:p w:rsidR="00541269" w:rsidRPr="00DD7A4A" w:rsidRDefault="00541269" w:rsidP="00541269">
      <w:pPr>
        <w:numPr>
          <w:ilvl w:val="1"/>
          <w:numId w:val="6"/>
        </w:numPr>
        <w:spacing w:line="240" w:lineRule="auto"/>
        <w:contextualSpacing/>
        <w:rPr>
          <w:rFonts w:cstheme="minorHAnsi"/>
        </w:rPr>
      </w:pPr>
      <w:r w:rsidRPr="00DD7A4A">
        <w:rPr>
          <w:rFonts w:cstheme="minorHAnsi"/>
        </w:rPr>
        <w:t xml:space="preserve">Any prior incidents </w:t>
      </w:r>
      <w:r w:rsidR="004F71C7" w:rsidRPr="00DD7A4A">
        <w:rPr>
          <w:rFonts w:cstheme="minorHAnsi"/>
        </w:rPr>
        <w:t xml:space="preserve">involving </w:t>
      </w:r>
      <w:r w:rsidRPr="00DD7A4A">
        <w:rPr>
          <w:rFonts w:cstheme="minorHAnsi"/>
        </w:rPr>
        <w:t xml:space="preserve">either the </w:t>
      </w:r>
      <w:r w:rsidR="008E79E4" w:rsidRPr="00DD7A4A">
        <w:rPr>
          <w:rFonts w:cstheme="minorHAnsi"/>
        </w:rPr>
        <w:t>victim</w:t>
      </w:r>
      <w:r w:rsidRPr="00DD7A4A">
        <w:rPr>
          <w:rFonts w:cstheme="minorHAnsi"/>
        </w:rPr>
        <w:t xml:space="preserve"> or </w:t>
      </w:r>
      <w:r w:rsidR="008E79E4" w:rsidRPr="00DD7A4A">
        <w:rPr>
          <w:rFonts w:cstheme="minorHAnsi"/>
        </w:rPr>
        <w:t>bully</w:t>
      </w:r>
    </w:p>
    <w:p w:rsidR="00541269" w:rsidRPr="00DD7A4A" w:rsidRDefault="00541269" w:rsidP="00541269">
      <w:pPr>
        <w:numPr>
          <w:ilvl w:val="1"/>
          <w:numId w:val="6"/>
        </w:numPr>
        <w:spacing w:line="240" w:lineRule="auto"/>
        <w:contextualSpacing/>
        <w:rPr>
          <w:rFonts w:cstheme="minorHAnsi"/>
        </w:rPr>
      </w:pPr>
      <w:r w:rsidRPr="00DD7A4A">
        <w:rPr>
          <w:rFonts w:cstheme="minorHAnsi"/>
        </w:rPr>
        <w:t xml:space="preserve">Connection of the </w:t>
      </w:r>
      <w:r w:rsidR="008E79E4" w:rsidRPr="00DD7A4A">
        <w:rPr>
          <w:rFonts w:cstheme="minorHAnsi"/>
        </w:rPr>
        <w:t>victim</w:t>
      </w:r>
      <w:r w:rsidRPr="00DD7A4A">
        <w:rPr>
          <w:rFonts w:cstheme="minorHAnsi"/>
        </w:rPr>
        <w:t xml:space="preserve">, </w:t>
      </w:r>
      <w:r w:rsidR="008E79E4" w:rsidRPr="00DD7A4A">
        <w:rPr>
          <w:rFonts w:cstheme="minorHAnsi"/>
        </w:rPr>
        <w:t>bully</w:t>
      </w:r>
      <w:r w:rsidR="0080359F">
        <w:rPr>
          <w:rFonts w:cstheme="minorHAnsi"/>
        </w:rPr>
        <w:t>,</w:t>
      </w:r>
      <w:r w:rsidRPr="00DD7A4A">
        <w:rPr>
          <w:rFonts w:cstheme="minorHAnsi"/>
        </w:rPr>
        <w:t xml:space="preserve"> and any witnesses to the incident (i.e. are they students, staff, volunteers, etc.)</w:t>
      </w:r>
    </w:p>
    <w:p w:rsidR="00541269" w:rsidRPr="00DD7A4A" w:rsidRDefault="00541269" w:rsidP="00541269">
      <w:pPr>
        <w:numPr>
          <w:ilvl w:val="0"/>
          <w:numId w:val="6"/>
        </w:numPr>
        <w:spacing w:line="240" w:lineRule="auto"/>
        <w:contextualSpacing/>
        <w:rPr>
          <w:rFonts w:cstheme="minorHAnsi"/>
        </w:rPr>
      </w:pPr>
      <w:r w:rsidRPr="00DD7A4A">
        <w:rPr>
          <w:rFonts w:cstheme="minorHAnsi"/>
        </w:rPr>
        <w:t>The nature of the bullying incident</w:t>
      </w:r>
    </w:p>
    <w:p w:rsidR="00541269" w:rsidRPr="00DD7A4A" w:rsidRDefault="00541269" w:rsidP="00541269">
      <w:pPr>
        <w:numPr>
          <w:ilvl w:val="1"/>
          <w:numId w:val="6"/>
        </w:numPr>
        <w:spacing w:line="240" w:lineRule="auto"/>
        <w:contextualSpacing/>
        <w:rPr>
          <w:rFonts w:cstheme="minorHAnsi"/>
        </w:rPr>
      </w:pPr>
      <w:r w:rsidRPr="00DD7A4A">
        <w:rPr>
          <w:rFonts w:cstheme="minorHAnsi"/>
        </w:rPr>
        <w:t>Where the incident took place</w:t>
      </w:r>
    </w:p>
    <w:p w:rsidR="00C15FDA" w:rsidRPr="00DD7A4A" w:rsidRDefault="00C15FDA" w:rsidP="00541269">
      <w:pPr>
        <w:numPr>
          <w:ilvl w:val="1"/>
          <w:numId w:val="6"/>
        </w:numPr>
        <w:spacing w:line="240" w:lineRule="auto"/>
        <w:contextualSpacing/>
        <w:rPr>
          <w:rFonts w:cstheme="minorHAnsi"/>
        </w:rPr>
      </w:pPr>
      <w:r w:rsidRPr="00DD7A4A">
        <w:rPr>
          <w:rFonts w:cstheme="minorHAnsi"/>
        </w:rPr>
        <w:t>What time the incident took place</w:t>
      </w:r>
    </w:p>
    <w:p w:rsidR="00541269" w:rsidRPr="00DD7A4A" w:rsidRDefault="00541269" w:rsidP="00541269">
      <w:pPr>
        <w:numPr>
          <w:ilvl w:val="1"/>
          <w:numId w:val="6"/>
        </w:numPr>
        <w:spacing w:line="240" w:lineRule="auto"/>
        <w:contextualSpacing/>
        <w:rPr>
          <w:rFonts w:cstheme="minorHAnsi"/>
        </w:rPr>
      </w:pPr>
      <w:r w:rsidRPr="00DD7A4A">
        <w:rPr>
          <w:rFonts w:cstheme="minorHAnsi"/>
        </w:rPr>
        <w:t>What type</w:t>
      </w:r>
      <w:r w:rsidR="00C15FDA" w:rsidRPr="00DD7A4A">
        <w:rPr>
          <w:rFonts w:cstheme="minorHAnsi"/>
        </w:rPr>
        <w:t>(s)</w:t>
      </w:r>
      <w:r w:rsidRPr="00DD7A4A">
        <w:rPr>
          <w:rFonts w:cstheme="minorHAnsi"/>
        </w:rPr>
        <w:t xml:space="preserve"> of bullying it was (physical, verbal, cyber, </w:t>
      </w:r>
      <w:r w:rsidR="00C15FDA" w:rsidRPr="00DD7A4A">
        <w:rPr>
          <w:rFonts w:cstheme="minorHAnsi"/>
        </w:rPr>
        <w:t>relational, etc.</w:t>
      </w:r>
      <w:r w:rsidR="00160EFC" w:rsidRPr="00DD7A4A">
        <w:rPr>
          <w:rFonts w:cstheme="minorHAnsi"/>
        </w:rPr>
        <w:t>?</w:t>
      </w:r>
      <w:r w:rsidRPr="00DD7A4A">
        <w:rPr>
          <w:rFonts w:cstheme="minorHAnsi"/>
        </w:rPr>
        <w:t>)</w:t>
      </w:r>
    </w:p>
    <w:p w:rsidR="00541269" w:rsidRPr="00DD7A4A" w:rsidRDefault="00541269" w:rsidP="00541269">
      <w:pPr>
        <w:numPr>
          <w:ilvl w:val="1"/>
          <w:numId w:val="6"/>
        </w:numPr>
        <w:spacing w:line="240" w:lineRule="auto"/>
        <w:contextualSpacing/>
        <w:rPr>
          <w:rFonts w:cstheme="minorHAnsi"/>
        </w:rPr>
      </w:pPr>
      <w:r w:rsidRPr="00DD7A4A">
        <w:rPr>
          <w:rFonts w:cstheme="minorHAnsi"/>
        </w:rPr>
        <w:t xml:space="preserve">What factors drove the incident of bullying (social status, personal appearance, race, </w:t>
      </w:r>
      <w:r w:rsidR="002E5485" w:rsidRPr="00DD7A4A">
        <w:rPr>
          <w:rFonts w:cstheme="minorHAnsi"/>
        </w:rPr>
        <w:t xml:space="preserve">sexual orientation, </w:t>
      </w:r>
      <w:r w:rsidRPr="00DD7A4A">
        <w:rPr>
          <w:rFonts w:cstheme="minorHAnsi"/>
        </w:rPr>
        <w:t>etc.)</w:t>
      </w:r>
    </w:p>
    <w:p w:rsidR="00C15FDA" w:rsidRPr="00DD7A4A" w:rsidRDefault="00C15FDA" w:rsidP="00541269">
      <w:pPr>
        <w:numPr>
          <w:ilvl w:val="1"/>
          <w:numId w:val="6"/>
        </w:numPr>
        <w:spacing w:line="240" w:lineRule="auto"/>
        <w:contextualSpacing/>
        <w:rPr>
          <w:rFonts w:cstheme="minorHAnsi"/>
        </w:rPr>
      </w:pPr>
      <w:r w:rsidRPr="00DD7A4A">
        <w:rPr>
          <w:rFonts w:cstheme="minorHAnsi"/>
        </w:rPr>
        <w:t>What adult supervision was in place</w:t>
      </w:r>
    </w:p>
    <w:p w:rsidR="00C15FDA" w:rsidRPr="00DD7A4A" w:rsidRDefault="00C15FDA" w:rsidP="00541269">
      <w:pPr>
        <w:numPr>
          <w:ilvl w:val="1"/>
          <w:numId w:val="6"/>
        </w:numPr>
        <w:spacing w:line="240" w:lineRule="auto"/>
        <w:contextualSpacing/>
        <w:rPr>
          <w:rFonts w:cstheme="minorHAnsi"/>
        </w:rPr>
      </w:pPr>
      <w:r w:rsidRPr="00DD7A4A">
        <w:rPr>
          <w:rFonts w:cstheme="minorHAnsi"/>
        </w:rPr>
        <w:t>Context of the incident</w:t>
      </w:r>
    </w:p>
    <w:p w:rsidR="00541269" w:rsidRPr="00DD7A4A" w:rsidRDefault="00541269" w:rsidP="00541269">
      <w:pPr>
        <w:spacing w:line="240" w:lineRule="auto"/>
        <w:rPr>
          <w:rFonts w:cstheme="minorHAnsi"/>
        </w:rPr>
      </w:pPr>
      <w:r w:rsidRPr="00DD7A4A">
        <w:rPr>
          <w:rFonts w:cstheme="minorHAnsi"/>
          <w:b/>
        </w:rPr>
        <w:t>[</w:t>
      </w:r>
      <w:r w:rsidR="0079319C" w:rsidRPr="00DD7A4A">
        <w:rPr>
          <w:rFonts w:cstheme="minorHAnsi"/>
          <w:b/>
        </w:rPr>
        <w:t>A</w:t>
      </w:r>
      <w:r w:rsidRPr="00DD7A4A">
        <w:rPr>
          <w:rFonts w:cstheme="minorHAnsi"/>
          <w:b/>
        </w:rPr>
        <w:t>gency]</w:t>
      </w:r>
      <w:r w:rsidRPr="00DD7A4A">
        <w:rPr>
          <w:rFonts w:cstheme="minorHAnsi"/>
        </w:rPr>
        <w:t xml:space="preserve"> will only attempt to collect this information insofar as it does not jeopardize the safety of </w:t>
      </w:r>
      <w:r w:rsidR="0079319C" w:rsidRPr="00DD7A4A">
        <w:rPr>
          <w:rFonts w:cstheme="minorHAnsi"/>
        </w:rPr>
        <w:t xml:space="preserve">the </w:t>
      </w:r>
      <w:r w:rsidR="008E79E4" w:rsidRPr="00DD7A4A">
        <w:rPr>
          <w:rFonts w:cstheme="minorHAnsi"/>
        </w:rPr>
        <w:t>victim</w:t>
      </w:r>
      <w:r w:rsidRPr="00DD7A4A">
        <w:rPr>
          <w:rFonts w:cstheme="minorHAnsi"/>
        </w:rPr>
        <w:t xml:space="preserve"> </w:t>
      </w:r>
      <w:r w:rsidR="0079319C" w:rsidRPr="00DD7A4A">
        <w:rPr>
          <w:rFonts w:cstheme="minorHAnsi"/>
        </w:rPr>
        <w:t xml:space="preserve">and </w:t>
      </w:r>
      <w:proofErr w:type="gramStart"/>
      <w:r w:rsidR="0079319C" w:rsidRPr="00DD7A4A">
        <w:rPr>
          <w:rFonts w:cstheme="minorHAnsi"/>
        </w:rPr>
        <w:t>witness(</w:t>
      </w:r>
      <w:proofErr w:type="spellStart"/>
      <w:proofErr w:type="gramEnd"/>
      <w:r w:rsidR="0079319C" w:rsidRPr="00DD7A4A">
        <w:rPr>
          <w:rFonts w:cstheme="minorHAnsi"/>
        </w:rPr>
        <w:t>es</w:t>
      </w:r>
      <w:proofErr w:type="spellEnd"/>
      <w:r w:rsidR="0079319C" w:rsidRPr="00DD7A4A">
        <w:rPr>
          <w:rFonts w:cstheme="minorHAnsi"/>
        </w:rPr>
        <w:t xml:space="preserve">) </w:t>
      </w:r>
      <w:r w:rsidRPr="00DD7A4A">
        <w:rPr>
          <w:rFonts w:cstheme="minorHAnsi"/>
        </w:rPr>
        <w:t>and allows non-staff reports of bullying to be made anonymously.</w:t>
      </w:r>
    </w:p>
    <w:p w:rsidR="00541269" w:rsidRPr="00DD7A4A" w:rsidRDefault="00541269" w:rsidP="00541269">
      <w:pPr>
        <w:keepNext/>
        <w:keepLines/>
        <w:spacing w:before="200" w:line="240" w:lineRule="auto"/>
        <w:outlineLvl w:val="2"/>
        <w:rPr>
          <w:rFonts w:eastAsiaTheme="majorEastAsia" w:cstheme="minorHAnsi"/>
          <w:b/>
          <w:bCs/>
          <w:color w:val="4F81BD" w:themeColor="accent1"/>
        </w:rPr>
      </w:pPr>
      <w:bookmarkStart w:id="26" w:name="_Toc347164435"/>
      <w:r w:rsidRPr="00DD7A4A">
        <w:rPr>
          <w:rFonts w:eastAsiaTheme="majorEastAsia" w:cstheme="minorHAnsi"/>
          <w:b/>
          <w:bCs/>
          <w:color w:val="4F81BD" w:themeColor="accent1"/>
        </w:rPr>
        <w:t xml:space="preserve">Service </w:t>
      </w:r>
      <w:r w:rsidR="00E1272E" w:rsidRPr="00DD7A4A">
        <w:rPr>
          <w:rFonts w:eastAsiaTheme="majorEastAsia" w:cstheme="minorHAnsi"/>
          <w:b/>
          <w:bCs/>
          <w:color w:val="4F81BD" w:themeColor="accent1"/>
        </w:rPr>
        <w:t xml:space="preserve">and Climate </w:t>
      </w:r>
      <w:r w:rsidRPr="00DD7A4A">
        <w:rPr>
          <w:rFonts w:eastAsiaTheme="majorEastAsia" w:cstheme="minorHAnsi"/>
          <w:b/>
          <w:bCs/>
          <w:color w:val="4F81BD" w:themeColor="accent1"/>
        </w:rPr>
        <w:t>Measures</w:t>
      </w:r>
      <w:bookmarkEnd w:id="26"/>
    </w:p>
    <w:p w:rsidR="00E1272E" w:rsidRPr="00DD7A4A" w:rsidRDefault="005C2643" w:rsidP="00541269">
      <w:pPr>
        <w:spacing w:line="240" w:lineRule="auto"/>
        <w:rPr>
          <w:rFonts w:cstheme="minorHAnsi"/>
          <w:i/>
        </w:rPr>
      </w:pPr>
      <w:r w:rsidRPr="00DD7A4A">
        <w:rPr>
          <w:rFonts w:cstheme="minorHAnsi"/>
          <w:i/>
        </w:rPr>
        <w:t>Service and climate measures</w:t>
      </w:r>
      <w:r w:rsidRPr="00DD7A4A">
        <w:rPr>
          <w:i/>
        </w:rPr>
        <w:t xml:space="preserve"> help an agency determine the degree to which prevention services and knowledge are reaching youth and staff, which will allow them to address service challenges and build on </w:t>
      </w:r>
      <w:r w:rsidR="00B13F04">
        <w:rPr>
          <w:i/>
        </w:rPr>
        <w:t xml:space="preserve">existing prevention </w:t>
      </w:r>
      <w:r w:rsidRPr="00DD7A4A">
        <w:rPr>
          <w:i/>
        </w:rPr>
        <w:t>strengths</w:t>
      </w:r>
      <w:r w:rsidR="00B13F04">
        <w:rPr>
          <w:i/>
        </w:rPr>
        <w:t xml:space="preserve"> in an agency</w:t>
      </w:r>
      <w:r w:rsidRPr="00DD7A4A">
        <w:rPr>
          <w:i/>
        </w:rPr>
        <w:t xml:space="preserve">. </w:t>
      </w:r>
      <w:r w:rsidR="00257D4D" w:rsidRPr="00DD7A4A">
        <w:rPr>
          <w:i/>
        </w:rPr>
        <w:t xml:space="preserve">Given </w:t>
      </w:r>
      <w:r w:rsidR="00F05713">
        <w:rPr>
          <w:i/>
        </w:rPr>
        <w:t xml:space="preserve">that </w:t>
      </w:r>
      <w:r w:rsidR="00257D4D" w:rsidRPr="00DD7A4A">
        <w:rPr>
          <w:i/>
        </w:rPr>
        <w:t xml:space="preserve">training activities will depend heavily on the nature of the agency and the staff training and service to youth activities that support their prevention efforts, this list will need to be modified significantly on an agency by agency basis to best reflect agency prevention practices.  </w:t>
      </w:r>
      <w:r w:rsidRPr="00DD7A4A">
        <w:rPr>
          <w:rFonts w:cstheme="minorHAnsi"/>
          <w:b/>
          <w:i/>
          <w:u w:val="single"/>
        </w:rPr>
        <w:t>The sample language below is not required by law.</w:t>
      </w:r>
    </w:p>
    <w:p w:rsidR="00E1272E" w:rsidRPr="00DD7A4A" w:rsidRDefault="00E1272E" w:rsidP="00541269">
      <w:pPr>
        <w:spacing w:line="240" w:lineRule="auto"/>
        <w:rPr>
          <w:rFonts w:cstheme="minorHAnsi"/>
          <w:b/>
        </w:rPr>
      </w:pPr>
    </w:p>
    <w:p w:rsidR="00541269" w:rsidRPr="00DD7A4A" w:rsidRDefault="00541269" w:rsidP="00541269">
      <w:pPr>
        <w:spacing w:line="240" w:lineRule="auto"/>
        <w:rPr>
          <w:rFonts w:cstheme="minorHAnsi"/>
        </w:rPr>
      </w:pPr>
      <w:r w:rsidRPr="00DD7A4A">
        <w:rPr>
          <w:rFonts w:cstheme="minorHAnsi"/>
          <w:b/>
        </w:rPr>
        <w:t>[Agency</w:t>
      </w:r>
      <w:r w:rsidR="005E7274" w:rsidRPr="00DD7A4A">
        <w:rPr>
          <w:rFonts w:cstheme="minorHAnsi"/>
          <w:b/>
        </w:rPr>
        <w:t xml:space="preserve"> designee]</w:t>
      </w:r>
      <w:r w:rsidR="005E7274" w:rsidRPr="00DD7A4A">
        <w:rPr>
          <w:rFonts w:cstheme="minorHAnsi"/>
        </w:rPr>
        <w:t xml:space="preserve"> will collect the following measures of prevention service provision:</w:t>
      </w:r>
    </w:p>
    <w:p w:rsidR="00541269" w:rsidRPr="00DD7A4A" w:rsidRDefault="00541269" w:rsidP="00541269">
      <w:pPr>
        <w:numPr>
          <w:ilvl w:val="0"/>
          <w:numId w:val="7"/>
        </w:numPr>
        <w:spacing w:line="240" w:lineRule="auto"/>
        <w:contextualSpacing/>
        <w:rPr>
          <w:rFonts w:cstheme="minorHAnsi"/>
        </w:rPr>
      </w:pPr>
      <w:r w:rsidRPr="00DD7A4A">
        <w:rPr>
          <w:rFonts w:cstheme="minorHAnsi"/>
        </w:rPr>
        <w:t>Training Measures</w:t>
      </w:r>
    </w:p>
    <w:p w:rsidR="00541269" w:rsidRPr="00DD7A4A" w:rsidRDefault="00541269" w:rsidP="00541269">
      <w:pPr>
        <w:numPr>
          <w:ilvl w:val="1"/>
          <w:numId w:val="7"/>
        </w:numPr>
        <w:spacing w:line="240" w:lineRule="auto"/>
        <w:contextualSpacing/>
        <w:rPr>
          <w:rFonts w:cstheme="minorHAnsi"/>
        </w:rPr>
      </w:pPr>
      <w:r w:rsidRPr="00DD7A4A">
        <w:rPr>
          <w:rFonts w:cstheme="minorHAnsi"/>
        </w:rPr>
        <w:t>Number of staff who have attended prevention training sessions</w:t>
      </w:r>
      <w:r w:rsidR="0079319C" w:rsidRPr="00DD7A4A">
        <w:rPr>
          <w:rFonts w:cstheme="minorHAnsi"/>
        </w:rPr>
        <w:t>;</w:t>
      </w:r>
    </w:p>
    <w:p w:rsidR="00541269" w:rsidRPr="00DD7A4A" w:rsidRDefault="00541269" w:rsidP="00541269">
      <w:pPr>
        <w:numPr>
          <w:ilvl w:val="1"/>
          <w:numId w:val="7"/>
        </w:numPr>
        <w:spacing w:line="240" w:lineRule="auto"/>
        <w:contextualSpacing/>
        <w:rPr>
          <w:rFonts w:cstheme="minorHAnsi"/>
        </w:rPr>
      </w:pPr>
      <w:r w:rsidRPr="00DD7A4A">
        <w:rPr>
          <w:rFonts w:cstheme="minorHAnsi"/>
        </w:rPr>
        <w:t>Staff knowledge about bullying prevention dynamics and strategies</w:t>
      </w:r>
      <w:r w:rsidR="0079319C" w:rsidRPr="00DD7A4A">
        <w:rPr>
          <w:rFonts w:cstheme="minorHAnsi"/>
        </w:rPr>
        <w:t>.</w:t>
      </w:r>
    </w:p>
    <w:p w:rsidR="00541269" w:rsidRPr="00DD7A4A" w:rsidRDefault="00541269" w:rsidP="00541269">
      <w:pPr>
        <w:numPr>
          <w:ilvl w:val="0"/>
          <w:numId w:val="7"/>
        </w:numPr>
        <w:spacing w:line="240" w:lineRule="auto"/>
        <w:contextualSpacing/>
        <w:rPr>
          <w:rFonts w:cstheme="minorHAnsi"/>
        </w:rPr>
      </w:pPr>
      <w:r w:rsidRPr="00DD7A4A">
        <w:rPr>
          <w:rFonts w:cstheme="minorHAnsi"/>
        </w:rPr>
        <w:t>Curriculum Measures</w:t>
      </w:r>
    </w:p>
    <w:p w:rsidR="00541269" w:rsidRPr="00DD7A4A" w:rsidRDefault="00541269" w:rsidP="00541269">
      <w:pPr>
        <w:numPr>
          <w:ilvl w:val="1"/>
          <w:numId w:val="7"/>
        </w:numPr>
        <w:spacing w:line="240" w:lineRule="auto"/>
        <w:contextualSpacing/>
        <w:rPr>
          <w:rFonts w:cstheme="minorHAnsi"/>
        </w:rPr>
      </w:pPr>
      <w:r w:rsidRPr="00DD7A4A">
        <w:rPr>
          <w:rFonts w:cstheme="minorHAnsi"/>
        </w:rPr>
        <w:t>Number of prevention curricula sessions provided to youth</w:t>
      </w:r>
    </w:p>
    <w:p w:rsidR="00541269" w:rsidRPr="00DD7A4A" w:rsidRDefault="00541269" w:rsidP="00541269">
      <w:pPr>
        <w:numPr>
          <w:ilvl w:val="1"/>
          <w:numId w:val="7"/>
        </w:numPr>
        <w:spacing w:line="240" w:lineRule="auto"/>
        <w:contextualSpacing/>
        <w:rPr>
          <w:rFonts w:cstheme="minorHAnsi"/>
        </w:rPr>
      </w:pPr>
      <w:r w:rsidRPr="00DD7A4A">
        <w:rPr>
          <w:rFonts w:cstheme="minorHAnsi"/>
        </w:rPr>
        <w:t xml:space="preserve">Number of </w:t>
      </w:r>
      <w:r w:rsidR="00137068">
        <w:rPr>
          <w:rFonts w:cstheme="minorHAnsi"/>
        </w:rPr>
        <w:t>at-risk</w:t>
      </w:r>
      <w:r w:rsidRPr="00DD7A4A">
        <w:rPr>
          <w:rFonts w:cstheme="minorHAnsi"/>
        </w:rPr>
        <w:t xml:space="preserve"> youth referred to treatment and services</w:t>
      </w:r>
    </w:p>
    <w:p w:rsidR="00541269" w:rsidRPr="00DD7A4A" w:rsidRDefault="00541269" w:rsidP="00541269">
      <w:pPr>
        <w:numPr>
          <w:ilvl w:val="2"/>
          <w:numId w:val="7"/>
        </w:numPr>
        <w:spacing w:line="240" w:lineRule="auto"/>
        <w:contextualSpacing/>
        <w:rPr>
          <w:rFonts w:cstheme="minorHAnsi"/>
        </w:rPr>
      </w:pPr>
      <w:r w:rsidRPr="00DD7A4A">
        <w:rPr>
          <w:rFonts w:cstheme="minorHAnsi"/>
        </w:rPr>
        <w:t>Number of treatment sessions provided to at-risk youth</w:t>
      </w:r>
    </w:p>
    <w:p w:rsidR="00541269" w:rsidRPr="00DD7A4A" w:rsidRDefault="00541269" w:rsidP="00541269">
      <w:pPr>
        <w:numPr>
          <w:ilvl w:val="0"/>
          <w:numId w:val="7"/>
        </w:numPr>
        <w:spacing w:line="240" w:lineRule="auto"/>
        <w:contextualSpacing/>
        <w:rPr>
          <w:rFonts w:cstheme="minorHAnsi"/>
        </w:rPr>
      </w:pPr>
      <w:r w:rsidRPr="00DD7A4A">
        <w:rPr>
          <w:rFonts w:cstheme="minorHAnsi"/>
          <w:b/>
        </w:rPr>
        <w:t>[Agency]</w:t>
      </w:r>
      <w:r w:rsidRPr="00DD7A4A">
        <w:rPr>
          <w:rFonts w:cstheme="minorHAnsi"/>
        </w:rPr>
        <w:t xml:space="preserve"> Climate</w:t>
      </w:r>
      <w:r w:rsidR="00AE1C0D" w:rsidRPr="00DD7A4A">
        <w:rPr>
          <w:rFonts w:cstheme="minorHAnsi"/>
        </w:rPr>
        <w:t>- surveys administered to youth and staff desired to measure perceptions of:</w:t>
      </w:r>
    </w:p>
    <w:p w:rsidR="00541269" w:rsidRPr="00DD7A4A" w:rsidRDefault="00541269" w:rsidP="00541269">
      <w:pPr>
        <w:numPr>
          <w:ilvl w:val="1"/>
          <w:numId w:val="7"/>
        </w:numPr>
        <w:spacing w:line="240" w:lineRule="auto"/>
        <w:contextualSpacing/>
        <w:rPr>
          <w:rFonts w:cstheme="minorHAnsi"/>
        </w:rPr>
      </w:pPr>
      <w:r w:rsidRPr="00DD7A4A">
        <w:rPr>
          <w:rFonts w:cstheme="minorHAnsi"/>
        </w:rPr>
        <w:t xml:space="preserve"> </w:t>
      </w:r>
      <w:r w:rsidRPr="00DD7A4A">
        <w:rPr>
          <w:rFonts w:cstheme="minorHAnsi"/>
          <w:b/>
        </w:rPr>
        <w:t xml:space="preserve">[agency] </w:t>
      </w:r>
      <w:r w:rsidRPr="00DD7A4A">
        <w:rPr>
          <w:rFonts w:cstheme="minorHAnsi"/>
        </w:rPr>
        <w:t>climate</w:t>
      </w:r>
    </w:p>
    <w:p w:rsidR="00541269" w:rsidRPr="00DD7A4A" w:rsidRDefault="002B5699" w:rsidP="00541269">
      <w:pPr>
        <w:numPr>
          <w:ilvl w:val="1"/>
          <w:numId w:val="7"/>
        </w:numPr>
        <w:spacing w:line="240" w:lineRule="auto"/>
        <w:contextualSpacing/>
        <w:rPr>
          <w:rFonts w:cstheme="minorHAnsi"/>
        </w:rPr>
      </w:pPr>
      <w:r w:rsidRPr="00DD7A4A">
        <w:rPr>
          <w:rFonts w:cstheme="minorHAnsi"/>
        </w:rPr>
        <w:t>S</w:t>
      </w:r>
      <w:r w:rsidR="00AE1C0D" w:rsidRPr="00DD7A4A">
        <w:rPr>
          <w:rFonts w:cstheme="minorHAnsi"/>
        </w:rPr>
        <w:t xml:space="preserve">afety </w:t>
      </w:r>
      <w:r w:rsidR="00541269" w:rsidRPr="00DD7A4A">
        <w:rPr>
          <w:rFonts w:cstheme="minorHAnsi"/>
        </w:rPr>
        <w:t xml:space="preserve">at </w:t>
      </w:r>
      <w:r w:rsidR="00541269" w:rsidRPr="00DD7A4A">
        <w:rPr>
          <w:rFonts w:cstheme="minorHAnsi"/>
          <w:b/>
        </w:rPr>
        <w:t>[agency]</w:t>
      </w:r>
    </w:p>
    <w:p w:rsidR="002B5699" w:rsidRPr="00DD7A4A" w:rsidRDefault="002B5699" w:rsidP="00541269">
      <w:pPr>
        <w:numPr>
          <w:ilvl w:val="1"/>
          <w:numId w:val="7"/>
        </w:numPr>
        <w:spacing w:line="240" w:lineRule="auto"/>
        <w:contextualSpacing/>
        <w:rPr>
          <w:rFonts w:cstheme="minorHAnsi"/>
        </w:rPr>
      </w:pPr>
      <w:r w:rsidRPr="00DD7A4A">
        <w:rPr>
          <w:rFonts w:cstheme="minorHAnsi"/>
        </w:rPr>
        <w:t>Youth self-reports of bullying</w:t>
      </w:r>
    </w:p>
    <w:p w:rsidR="00541269" w:rsidRPr="00DD7A4A" w:rsidRDefault="00541269" w:rsidP="00AE1C0D">
      <w:pPr>
        <w:spacing w:line="240" w:lineRule="auto"/>
        <w:rPr>
          <w:rFonts w:cstheme="minorHAnsi"/>
        </w:rPr>
      </w:pPr>
    </w:p>
    <w:p w:rsidR="00541269" w:rsidRPr="00DD7A4A" w:rsidRDefault="00541269" w:rsidP="00541269">
      <w:pPr>
        <w:keepNext/>
        <w:keepLines/>
        <w:spacing w:before="200" w:line="240" w:lineRule="auto"/>
        <w:outlineLvl w:val="2"/>
        <w:rPr>
          <w:rFonts w:eastAsiaTheme="majorEastAsia" w:cstheme="minorHAnsi"/>
          <w:b/>
          <w:bCs/>
          <w:color w:val="4F81BD" w:themeColor="accent1"/>
        </w:rPr>
      </w:pPr>
      <w:bookmarkStart w:id="27" w:name="_Toc347164436"/>
      <w:r w:rsidRPr="00DD7A4A">
        <w:rPr>
          <w:rFonts w:eastAsiaTheme="majorEastAsia" w:cstheme="minorHAnsi"/>
          <w:b/>
          <w:bCs/>
          <w:color w:val="4F81BD" w:themeColor="accent1"/>
        </w:rPr>
        <w:lastRenderedPageBreak/>
        <w:t xml:space="preserve">Reporting to </w:t>
      </w:r>
      <w:r w:rsidR="00304122" w:rsidRPr="00DD7A4A">
        <w:rPr>
          <w:rFonts w:eastAsiaTheme="majorEastAsia" w:cstheme="minorHAnsi"/>
          <w:b/>
          <w:bCs/>
          <w:color w:val="4F81BD" w:themeColor="accent1"/>
        </w:rPr>
        <w:t>t</w:t>
      </w:r>
      <w:r w:rsidR="00E17613" w:rsidRPr="00DD7A4A">
        <w:rPr>
          <w:rFonts w:eastAsiaTheme="majorEastAsia" w:cstheme="minorHAnsi"/>
          <w:b/>
          <w:bCs/>
          <w:color w:val="4F81BD" w:themeColor="accent1"/>
        </w:rPr>
        <w:t xml:space="preserve">he </w:t>
      </w:r>
      <w:r w:rsidR="00B055A4" w:rsidRPr="00DD7A4A">
        <w:rPr>
          <w:rFonts w:eastAsiaTheme="majorEastAsia" w:cstheme="minorHAnsi"/>
          <w:b/>
          <w:bCs/>
          <w:color w:val="4F81BD" w:themeColor="accent1"/>
        </w:rPr>
        <w:t>Citywide</w:t>
      </w:r>
      <w:r w:rsidR="00E17613" w:rsidRPr="00DD7A4A">
        <w:rPr>
          <w:rFonts w:eastAsiaTheme="majorEastAsia" w:cstheme="minorHAnsi"/>
          <w:b/>
          <w:bCs/>
          <w:color w:val="4F81BD" w:themeColor="accent1"/>
        </w:rPr>
        <w:t xml:space="preserve"> Coordinator</w:t>
      </w:r>
      <w:bookmarkEnd w:id="27"/>
    </w:p>
    <w:p w:rsidR="002B5699" w:rsidRPr="00DD7A4A" w:rsidRDefault="00410BDA" w:rsidP="00541269">
      <w:pPr>
        <w:spacing w:line="240" w:lineRule="auto"/>
        <w:rPr>
          <w:rFonts w:cstheme="minorHAnsi"/>
          <w:i/>
        </w:rPr>
      </w:pPr>
      <w:r w:rsidRPr="00DD7A4A">
        <w:rPr>
          <w:rFonts w:cstheme="minorHAnsi"/>
          <w:i/>
        </w:rPr>
        <w:t xml:space="preserve">The Task Force recommends that agencies submit information to the citywide coordinator who will assist them with data analysis and reporting in order to help agencies refine their </w:t>
      </w:r>
      <w:r w:rsidR="005B0B03" w:rsidRPr="00DD7A4A">
        <w:rPr>
          <w:rFonts w:cstheme="minorHAnsi"/>
          <w:i/>
        </w:rPr>
        <w:t>prevention</w:t>
      </w:r>
      <w:r w:rsidRPr="00DD7A4A">
        <w:rPr>
          <w:rFonts w:cstheme="minorHAnsi"/>
          <w:i/>
        </w:rPr>
        <w:t xml:space="preserve"> plans.  </w:t>
      </w:r>
      <w:r w:rsidR="005C2643" w:rsidRPr="00DD7A4A">
        <w:rPr>
          <w:rFonts w:cstheme="minorHAnsi"/>
          <w:b/>
          <w:i/>
          <w:u w:val="single"/>
        </w:rPr>
        <w:t>The sample language below is not required by law.</w:t>
      </w:r>
    </w:p>
    <w:p w:rsidR="002B5699" w:rsidRPr="00DD7A4A" w:rsidRDefault="002B5699" w:rsidP="00541269">
      <w:pPr>
        <w:spacing w:line="240" w:lineRule="auto"/>
        <w:rPr>
          <w:rFonts w:cstheme="minorHAnsi"/>
          <w:b/>
        </w:rPr>
      </w:pPr>
    </w:p>
    <w:p w:rsidR="00F82C56" w:rsidRDefault="00541269" w:rsidP="00541269">
      <w:pPr>
        <w:spacing w:line="240" w:lineRule="auto"/>
        <w:rPr>
          <w:rFonts w:cstheme="minorHAnsi"/>
        </w:rPr>
      </w:pPr>
      <w:r w:rsidRPr="00DD7A4A">
        <w:rPr>
          <w:rFonts w:cstheme="minorHAnsi"/>
          <w:b/>
        </w:rPr>
        <w:t>[Agency]</w:t>
      </w:r>
      <w:r w:rsidRPr="00DD7A4A">
        <w:rPr>
          <w:rFonts w:cstheme="minorHAnsi"/>
        </w:rPr>
        <w:t xml:space="preserve"> will provide a report of bullying prevention and incident metrics to</w:t>
      </w:r>
      <w:r w:rsidR="00504613" w:rsidRPr="00DD7A4A">
        <w:rPr>
          <w:rFonts w:cstheme="minorHAnsi"/>
        </w:rPr>
        <w:t xml:space="preserve"> the citywide coordinator </w:t>
      </w:r>
      <w:r w:rsidRPr="00DD7A4A">
        <w:rPr>
          <w:rFonts w:cstheme="minorHAnsi"/>
        </w:rPr>
        <w:t>every six months</w:t>
      </w:r>
      <w:r w:rsidR="0079319C" w:rsidRPr="00DD7A4A">
        <w:rPr>
          <w:rFonts w:cstheme="minorHAnsi"/>
        </w:rPr>
        <w:t xml:space="preserve">.  </w:t>
      </w:r>
      <w:r w:rsidR="004F71C7" w:rsidRPr="00DD7A4A">
        <w:rPr>
          <w:rFonts w:cstheme="minorHAnsi"/>
        </w:rPr>
        <w:t xml:space="preserve">The </w:t>
      </w:r>
      <w:r w:rsidR="005C2643" w:rsidRPr="00DD7A4A">
        <w:rPr>
          <w:rFonts w:cstheme="minorHAnsi"/>
          <w:b/>
        </w:rPr>
        <w:t>[agency]</w:t>
      </w:r>
      <w:r w:rsidR="004F71C7" w:rsidRPr="00DD7A4A">
        <w:rPr>
          <w:rFonts w:cstheme="minorHAnsi"/>
        </w:rPr>
        <w:t xml:space="preserve"> </w:t>
      </w:r>
      <w:r w:rsidRPr="00DD7A4A">
        <w:rPr>
          <w:rFonts w:cstheme="minorHAnsi"/>
        </w:rPr>
        <w:t xml:space="preserve">report will include all service and incident measures included in this policy.  </w:t>
      </w:r>
    </w:p>
    <w:p w:rsidR="00B51D72" w:rsidRDefault="00B51D72">
      <w:pPr>
        <w:spacing w:line="240" w:lineRule="auto"/>
        <w:ind w:firstLine="720"/>
        <w:rPr>
          <w:rFonts w:cstheme="minorHAnsi"/>
        </w:rPr>
      </w:pPr>
    </w:p>
    <w:p w:rsidR="00541269" w:rsidRPr="00DD7A4A" w:rsidRDefault="00771D15" w:rsidP="00541269">
      <w:pPr>
        <w:spacing w:line="240" w:lineRule="auto"/>
        <w:rPr>
          <w:rFonts w:cstheme="minorHAnsi"/>
        </w:rPr>
      </w:pPr>
      <w:r w:rsidRPr="00DD7A4A">
        <w:rPr>
          <w:rFonts w:cstheme="minorHAnsi"/>
          <w:b/>
        </w:rPr>
        <w:t>[</w:t>
      </w:r>
      <w:r w:rsidR="00A52242" w:rsidRPr="00DD7A4A">
        <w:rPr>
          <w:rFonts w:cstheme="minorHAnsi"/>
          <w:b/>
        </w:rPr>
        <w:t>Agency</w:t>
      </w:r>
      <w:r w:rsidRPr="00DD7A4A">
        <w:rPr>
          <w:rFonts w:cstheme="minorHAnsi"/>
          <w:b/>
        </w:rPr>
        <w:t>]</w:t>
      </w:r>
      <w:r w:rsidR="00541269" w:rsidRPr="00DD7A4A">
        <w:rPr>
          <w:rFonts w:cstheme="minorHAnsi"/>
        </w:rPr>
        <w:t xml:space="preserve"> will make a copy of the report </w:t>
      </w:r>
      <w:r w:rsidR="00F82C56">
        <w:rPr>
          <w:rFonts w:cstheme="minorHAnsi"/>
        </w:rPr>
        <w:t xml:space="preserve">prepared for the Mayor by the citywide coordinator </w:t>
      </w:r>
      <w:r w:rsidR="00541269" w:rsidRPr="00DD7A4A">
        <w:rPr>
          <w:rFonts w:cstheme="minorHAnsi"/>
        </w:rPr>
        <w:t xml:space="preserve">available online at the agency’s website and will include copies of the report in mailings to families of youth served by the agency as appropriate.  Copies of the report will also be made available to the community at </w:t>
      </w:r>
      <w:r w:rsidRPr="00DD7A4A">
        <w:rPr>
          <w:rFonts w:cstheme="minorHAnsi"/>
          <w:b/>
        </w:rPr>
        <w:t>[appropriate location in agency facility.]</w:t>
      </w:r>
    </w:p>
    <w:p w:rsidR="001C10F6" w:rsidRPr="00DD7A4A" w:rsidRDefault="001C10F6" w:rsidP="00541269">
      <w:pPr>
        <w:spacing w:line="240" w:lineRule="auto"/>
        <w:rPr>
          <w:rFonts w:cstheme="minorHAnsi"/>
        </w:rPr>
      </w:pPr>
    </w:p>
    <w:p w:rsidR="001C10F6" w:rsidRPr="00DD7A4A" w:rsidRDefault="001C10F6" w:rsidP="00541269">
      <w:pPr>
        <w:spacing w:line="240" w:lineRule="auto"/>
        <w:rPr>
          <w:rFonts w:cstheme="minorHAnsi"/>
        </w:rPr>
      </w:pPr>
      <w:r w:rsidRPr="00DD7A4A">
        <w:rPr>
          <w:rFonts w:cstheme="minorHAnsi"/>
          <w:b/>
        </w:rPr>
        <w:t>[Agency]</w:t>
      </w:r>
      <w:r w:rsidRPr="00DD7A4A">
        <w:rPr>
          <w:rFonts w:cstheme="minorHAnsi"/>
        </w:rPr>
        <w:t xml:space="preserve"> will take every possible measure to ensure the privacy and confidentiality of all parties in an incident.  To ensure </w:t>
      </w:r>
      <w:r w:rsidR="0079319C" w:rsidRPr="00DD7A4A">
        <w:rPr>
          <w:rFonts w:cstheme="minorHAnsi"/>
        </w:rPr>
        <w:t>confidentiality</w:t>
      </w:r>
      <w:r w:rsidRPr="00DD7A4A">
        <w:rPr>
          <w:rFonts w:cstheme="minorHAnsi"/>
        </w:rPr>
        <w:t xml:space="preserve">, reports provided to outside agencies will </w:t>
      </w:r>
      <w:r w:rsidR="0079319C" w:rsidRPr="00DD7A4A">
        <w:rPr>
          <w:rFonts w:cstheme="minorHAnsi"/>
        </w:rPr>
        <w:t xml:space="preserve">not </w:t>
      </w:r>
      <w:r w:rsidRPr="00DD7A4A">
        <w:rPr>
          <w:rFonts w:cstheme="minorHAnsi"/>
        </w:rPr>
        <w:t>include identifying information about the parties involved in an incident</w:t>
      </w:r>
      <w:r w:rsidR="0079319C" w:rsidRPr="00DD7A4A">
        <w:rPr>
          <w:rFonts w:cstheme="minorHAnsi"/>
        </w:rPr>
        <w:t xml:space="preserve">, and will </w:t>
      </w:r>
      <w:r w:rsidRPr="00DD7A4A">
        <w:rPr>
          <w:rFonts w:cstheme="minorHAnsi"/>
        </w:rPr>
        <w:t>report data only in the aggregate.</w:t>
      </w:r>
    </w:p>
    <w:p w:rsidR="00541269" w:rsidRPr="00DD7A4A" w:rsidRDefault="00541269" w:rsidP="00541269">
      <w:pPr>
        <w:keepNext/>
        <w:keepLines/>
        <w:spacing w:before="200"/>
        <w:outlineLvl w:val="2"/>
        <w:rPr>
          <w:rFonts w:eastAsiaTheme="majorEastAsia" w:cstheme="minorHAnsi"/>
          <w:b/>
          <w:bCs/>
          <w:color w:val="4F81BD" w:themeColor="accent1"/>
        </w:rPr>
      </w:pPr>
      <w:bookmarkStart w:id="28" w:name="_Toc347164437"/>
      <w:r w:rsidRPr="00DD7A4A">
        <w:rPr>
          <w:rFonts w:eastAsiaTheme="majorEastAsia" w:cstheme="minorHAnsi"/>
          <w:b/>
          <w:bCs/>
          <w:color w:val="4F81BD" w:themeColor="accent1"/>
        </w:rPr>
        <w:t>Prevention Goals</w:t>
      </w:r>
      <w:bookmarkEnd w:id="28"/>
    </w:p>
    <w:p w:rsidR="009B78AB" w:rsidRPr="00DD7A4A" w:rsidRDefault="005C2643" w:rsidP="00541269">
      <w:pPr>
        <w:rPr>
          <w:rFonts w:cstheme="minorHAnsi"/>
          <w:b/>
          <w:i/>
          <w:u w:val="single"/>
        </w:rPr>
      </w:pPr>
      <w:r w:rsidRPr="00DD7A4A">
        <w:rPr>
          <w:rFonts w:cstheme="minorHAnsi"/>
          <w:i/>
        </w:rPr>
        <w:t xml:space="preserve">To guide agency prevention efforts, the </w:t>
      </w:r>
      <w:r w:rsidR="009F7805">
        <w:rPr>
          <w:rFonts w:cstheme="minorHAnsi"/>
          <w:i/>
        </w:rPr>
        <w:t>T</w:t>
      </w:r>
      <w:r w:rsidR="009F7805" w:rsidRPr="00DD7A4A">
        <w:rPr>
          <w:rFonts w:cstheme="minorHAnsi"/>
          <w:i/>
        </w:rPr>
        <w:t xml:space="preserve">ask </w:t>
      </w:r>
      <w:r w:rsidR="009F7805">
        <w:rPr>
          <w:rFonts w:cstheme="minorHAnsi"/>
          <w:i/>
        </w:rPr>
        <w:t>F</w:t>
      </w:r>
      <w:r w:rsidR="009F7805" w:rsidRPr="00DD7A4A">
        <w:rPr>
          <w:rFonts w:cstheme="minorHAnsi"/>
          <w:i/>
        </w:rPr>
        <w:t xml:space="preserve">orce </w:t>
      </w:r>
      <w:r w:rsidRPr="00DD7A4A">
        <w:rPr>
          <w:rFonts w:cstheme="minorHAnsi"/>
          <w:i/>
        </w:rPr>
        <w:t xml:space="preserve">recommends that an agency establish and regularly update </w:t>
      </w:r>
      <w:r w:rsidR="00F05713">
        <w:rPr>
          <w:rFonts w:cstheme="minorHAnsi"/>
          <w:i/>
        </w:rPr>
        <w:t>performance</w:t>
      </w:r>
      <w:r w:rsidRPr="00DD7A4A">
        <w:rPr>
          <w:rFonts w:cstheme="minorHAnsi"/>
          <w:i/>
        </w:rPr>
        <w:t xml:space="preserve"> goals for their prevention efforts.  </w:t>
      </w:r>
      <w:r w:rsidRPr="00DD7A4A">
        <w:rPr>
          <w:rFonts w:cstheme="minorHAnsi"/>
          <w:b/>
          <w:i/>
          <w:u w:val="single"/>
        </w:rPr>
        <w:t>Th</w:t>
      </w:r>
      <w:r w:rsidR="00DC2408">
        <w:rPr>
          <w:rFonts w:cstheme="minorHAnsi"/>
          <w:b/>
          <w:i/>
          <w:u w:val="single"/>
        </w:rPr>
        <w:t>is</w:t>
      </w:r>
      <w:r w:rsidRPr="00DD7A4A">
        <w:rPr>
          <w:rFonts w:cstheme="minorHAnsi"/>
          <w:b/>
          <w:i/>
          <w:u w:val="single"/>
        </w:rPr>
        <w:t xml:space="preserve"> sample language is not required by law.</w:t>
      </w:r>
    </w:p>
    <w:p w:rsidR="009B78AB" w:rsidRPr="00DD7A4A" w:rsidRDefault="009B78AB" w:rsidP="00541269">
      <w:pPr>
        <w:rPr>
          <w:rFonts w:cstheme="minorHAnsi"/>
        </w:rPr>
      </w:pPr>
    </w:p>
    <w:p w:rsidR="00541269" w:rsidRPr="00DD7A4A" w:rsidRDefault="00541269" w:rsidP="00541269">
      <w:pPr>
        <w:rPr>
          <w:rFonts w:cstheme="minorHAnsi"/>
        </w:rPr>
      </w:pPr>
      <w:r w:rsidRPr="00DD7A4A">
        <w:rPr>
          <w:rFonts w:cstheme="minorHAnsi"/>
        </w:rPr>
        <w:t xml:space="preserve">At the beginning of </w:t>
      </w:r>
      <w:r w:rsidR="00B13F04">
        <w:rPr>
          <w:rFonts w:cstheme="minorHAnsi"/>
        </w:rPr>
        <w:t xml:space="preserve">the </w:t>
      </w:r>
      <w:r w:rsidR="00F837CA">
        <w:rPr>
          <w:rFonts w:cstheme="minorHAnsi"/>
        </w:rPr>
        <w:t>District</w:t>
      </w:r>
      <w:r w:rsidRPr="00DD7A4A">
        <w:rPr>
          <w:rFonts w:cstheme="minorHAnsi"/>
        </w:rPr>
        <w:t xml:space="preserve"> public school academic year, </w:t>
      </w:r>
      <w:r w:rsidRPr="00DD7A4A">
        <w:rPr>
          <w:rFonts w:cstheme="minorHAnsi"/>
          <w:b/>
        </w:rPr>
        <w:t>[the agency’s bullying prevention team or designee]</w:t>
      </w:r>
      <w:r w:rsidRPr="00DD7A4A">
        <w:rPr>
          <w:rFonts w:cstheme="minorHAnsi"/>
        </w:rPr>
        <w:t xml:space="preserve"> will update goals for </w:t>
      </w:r>
      <w:r w:rsidR="005C2643" w:rsidRPr="00DD7A4A">
        <w:rPr>
          <w:rFonts w:cstheme="minorHAnsi"/>
          <w:b/>
        </w:rPr>
        <w:t xml:space="preserve">[agency’s] </w:t>
      </w:r>
      <w:r w:rsidRPr="00DD7A4A">
        <w:rPr>
          <w:rFonts w:cstheme="minorHAnsi"/>
        </w:rPr>
        <w:t xml:space="preserve">prevention efforts. </w:t>
      </w:r>
      <w:r w:rsidRPr="00DD7A4A">
        <w:rPr>
          <w:rFonts w:cstheme="minorHAnsi"/>
          <w:b/>
        </w:rPr>
        <w:t xml:space="preserve"> [The agency] </w:t>
      </w:r>
      <w:r w:rsidRPr="00DD7A4A">
        <w:rPr>
          <w:rFonts w:cstheme="minorHAnsi"/>
        </w:rPr>
        <w:t xml:space="preserve">will set out clear, reasonable goals to be achieved in incident reduction, training and curriculum development and </w:t>
      </w:r>
      <w:r w:rsidRPr="00DD7A4A">
        <w:rPr>
          <w:rFonts w:cstheme="minorHAnsi"/>
          <w:b/>
        </w:rPr>
        <w:t>[agency]</w:t>
      </w:r>
      <w:r w:rsidRPr="00DD7A4A">
        <w:rPr>
          <w:rFonts w:cstheme="minorHAnsi"/>
        </w:rPr>
        <w:t xml:space="preserve"> climate improvement at the 6 month, one year, and three year marks.  Each goal created should have clear data measures being collected to track </w:t>
      </w:r>
      <w:r w:rsidRPr="00DD7A4A">
        <w:rPr>
          <w:rFonts w:cstheme="minorHAnsi"/>
          <w:b/>
        </w:rPr>
        <w:t>[the agency]</w:t>
      </w:r>
      <w:r w:rsidRPr="00DD7A4A">
        <w:rPr>
          <w:rFonts w:cstheme="minorHAnsi"/>
        </w:rPr>
        <w:t xml:space="preserve"> progress toward these goals.  These goals will be published as part of </w:t>
      </w:r>
      <w:r w:rsidRPr="00DD7A4A">
        <w:rPr>
          <w:rFonts w:cstheme="minorHAnsi"/>
          <w:b/>
        </w:rPr>
        <w:t xml:space="preserve">[agency] </w:t>
      </w:r>
      <w:r w:rsidRPr="00DD7A4A">
        <w:rPr>
          <w:rFonts w:cstheme="minorHAnsi"/>
        </w:rPr>
        <w:t xml:space="preserve">reports to </w:t>
      </w:r>
      <w:r w:rsidR="000B4893" w:rsidRPr="00DD7A4A">
        <w:rPr>
          <w:rFonts w:cstheme="minorHAnsi"/>
        </w:rPr>
        <w:t xml:space="preserve">the </w:t>
      </w:r>
      <w:r w:rsidR="00B055A4" w:rsidRPr="00DD7A4A">
        <w:rPr>
          <w:rFonts w:cstheme="minorHAnsi"/>
        </w:rPr>
        <w:t>citywide</w:t>
      </w:r>
      <w:r w:rsidR="000B4893" w:rsidRPr="00DD7A4A">
        <w:rPr>
          <w:rFonts w:cstheme="minorHAnsi"/>
        </w:rPr>
        <w:t xml:space="preserve"> coordinator </w:t>
      </w:r>
      <w:r w:rsidRPr="00DD7A4A">
        <w:rPr>
          <w:rFonts w:cstheme="minorHAnsi"/>
        </w:rPr>
        <w:t>and the community.</w:t>
      </w:r>
    </w:p>
    <w:p w:rsidR="000C1CC4" w:rsidRPr="00DD7A4A" w:rsidRDefault="000C1CC4" w:rsidP="002D118C">
      <w:pPr>
        <w:pStyle w:val="Heading2"/>
        <w:spacing w:line="240" w:lineRule="auto"/>
        <w:rPr>
          <w:rFonts w:asciiTheme="minorHAnsi" w:hAnsiTheme="minorHAnsi" w:cstheme="minorHAnsi"/>
        </w:rPr>
      </w:pPr>
      <w:bookmarkStart w:id="29" w:name="_Toc347164438"/>
      <w:r w:rsidRPr="00DD7A4A">
        <w:rPr>
          <w:rFonts w:asciiTheme="minorHAnsi" w:hAnsiTheme="minorHAnsi" w:cstheme="minorHAnsi"/>
        </w:rPr>
        <w:t>Strategies to Avoid in Primary Prevention</w:t>
      </w:r>
      <w:bookmarkEnd w:id="29"/>
    </w:p>
    <w:p w:rsidR="009F0144" w:rsidRPr="00DD7A4A" w:rsidRDefault="00B818C0" w:rsidP="00DC2408">
      <w:r>
        <w:t>P</w:t>
      </w:r>
      <w:r w:rsidR="00934140" w:rsidRPr="00DD7A4A">
        <w:t>rimary prevention strateg</w:t>
      </w:r>
      <w:r>
        <w:t>ies should</w:t>
      </w:r>
      <w:r w:rsidR="00934140" w:rsidRPr="00DD7A4A">
        <w:t xml:space="preserve"> </w:t>
      </w:r>
      <w:r w:rsidR="005C2643" w:rsidRPr="00DD7A4A">
        <w:t>avoid</w:t>
      </w:r>
      <w:r w:rsidR="00934140" w:rsidRPr="00DD7A4A">
        <w:t xml:space="preserve"> </w:t>
      </w:r>
      <w:r w:rsidR="00F9341C">
        <w:t xml:space="preserve">overly punitive </w:t>
      </w:r>
      <w:r w:rsidR="00934140" w:rsidRPr="00DD7A4A">
        <w:t xml:space="preserve">policies that </w:t>
      </w:r>
      <w:r w:rsidR="00F9341C">
        <w:t xml:space="preserve">are often adopted as part of </w:t>
      </w:r>
      <w:r w:rsidR="00934140" w:rsidRPr="00DD7A4A">
        <w:t>creat</w:t>
      </w:r>
      <w:r w:rsidR="00F9341C">
        <w:t>ing</w:t>
      </w:r>
      <w:r w:rsidR="00934140" w:rsidRPr="00DD7A4A">
        <w:t xml:space="preserve"> a “zero-tolerance” environment.  </w:t>
      </w:r>
      <w:r w:rsidR="009F7805">
        <w:t>While s</w:t>
      </w:r>
      <w:r w:rsidR="009F7805" w:rsidRPr="00DD7A4A">
        <w:t xml:space="preserve">anctions </w:t>
      </w:r>
      <w:r w:rsidR="00934140" w:rsidRPr="00DD7A4A">
        <w:t>are an important part of a bully</w:t>
      </w:r>
      <w:r w:rsidR="0099392B" w:rsidRPr="00DD7A4A">
        <w:t>ing</w:t>
      </w:r>
      <w:r w:rsidR="00934140" w:rsidRPr="00DD7A4A">
        <w:t xml:space="preserve"> prevention plan, </w:t>
      </w:r>
      <w:r w:rsidR="00D8753A">
        <w:t xml:space="preserve">certainty of detection has been shown to be </w:t>
      </w:r>
      <w:r w:rsidR="009F7805">
        <w:t xml:space="preserve">a </w:t>
      </w:r>
      <w:r w:rsidR="00D8753A">
        <w:t xml:space="preserve">much more important </w:t>
      </w:r>
      <w:r w:rsidR="009F7805">
        <w:t xml:space="preserve">component of a successful prevention policy </w:t>
      </w:r>
      <w:r w:rsidR="00EA7E4A">
        <w:t xml:space="preserve">than severity of response; </w:t>
      </w:r>
      <w:r w:rsidR="0099392B" w:rsidRPr="00DD7A4A">
        <w:t xml:space="preserve">harsh sanctions </w:t>
      </w:r>
      <w:r w:rsidR="00EA7E4A">
        <w:t>make</w:t>
      </w:r>
      <w:r w:rsidR="009F7805">
        <w:t xml:space="preserve"> certainty </w:t>
      </w:r>
      <w:r w:rsidR="00EA7E4A">
        <w:t xml:space="preserve">of detection more unlikely </w:t>
      </w:r>
      <w:r w:rsidR="009F7805">
        <w:t xml:space="preserve">because they </w:t>
      </w:r>
      <w:r w:rsidR="0099392B" w:rsidRPr="00DD7A4A">
        <w:t xml:space="preserve">deter </w:t>
      </w:r>
      <w:r w:rsidR="00B13F04">
        <w:t>victims and witnesses</w:t>
      </w:r>
      <w:r w:rsidR="0099392B" w:rsidRPr="00DD7A4A">
        <w:t xml:space="preserve"> from reporting bullying</w:t>
      </w:r>
      <w:r w:rsidR="00BF3B7E" w:rsidRPr="00DD7A4A">
        <w:t>.</w:t>
      </w:r>
      <w:r w:rsidR="00DC2408">
        <w:t xml:space="preserve"> Effective</w:t>
      </w:r>
      <w:r w:rsidR="00DC2408" w:rsidRPr="00DD7A4A">
        <w:t xml:space="preserve"> </w:t>
      </w:r>
      <w:r w:rsidR="005A10C7" w:rsidRPr="00DD7A4A">
        <w:t xml:space="preserve">prevention policies include </w:t>
      </w:r>
      <w:r w:rsidR="00DC2408">
        <w:t>graduated</w:t>
      </w:r>
      <w:r w:rsidR="003F0D69" w:rsidRPr="00DD7A4A">
        <w:t xml:space="preserve"> </w:t>
      </w:r>
      <w:r w:rsidR="005A10C7" w:rsidRPr="00DD7A4A">
        <w:t>sanctions</w:t>
      </w:r>
      <w:r w:rsidR="00BF3B7E" w:rsidRPr="00DD7A4A">
        <w:t xml:space="preserve"> as a component of a comprehensive pla</w:t>
      </w:r>
      <w:r w:rsidR="003F0D69" w:rsidRPr="00DD7A4A">
        <w:t>n</w:t>
      </w:r>
      <w:r w:rsidR="00DC2408">
        <w:t xml:space="preserve"> and avoid</w:t>
      </w:r>
      <w:r w:rsidR="00E15FC0" w:rsidRPr="00DD7A4A">
        <w:t xml:space="preserve"> stigmatiz</w:t>
      </w:r>
      <w:r w:rsidR="00DC2408">
        <w:t>ing</w:t>
      </w:r>
      <w:r w:rsidR="00E15FC0" w:rsidRPr="00DD7A4A">
        <w:t xml:space="preserve"> </w:t>
      </w:r>
      <w:r w:rsidR="00DF75B7" w:rsidRPr="00DD7A4A">
        <w:t>youth who bull</w:t>
      </w:r>
      <w:r w:rsidR="00DC2408">
        <w:t>y</w:t>
      </w:r>
      <w:r w:rsidR="00E15FC0" w:rsidRPr="00DD7A4A">
        <w:t>.</w:t>
      </w:r>
      <w:r w:rsidR="00DC2408">
        <w:t xml:space="preserve"> </w:t>
      </w:r>
      <w:r w:rsidR="00BF3B7E" w:rsidRPr="00DD7A4A">
        <w:t xml:space="preserve">The policy </w:t>
      </w:r>
      <w:r w:rsidR="00DC2408">
        <w:t>should</w:t>
      </w:r>
      <w:r w:rsidR="00BF3B7E" w:rsidRPr="00DD7A4A">
        <w:t xml:space="preserve"> avoid </w:t>
      </w:r>
      <w:r w:rsidR="00106F7D" w:rsidRPr="00DD7A4A">
        <w:t>punishing</w:t>
      </w:r>
      <w:r w:rsidR="00BF3B7E" w:rsidRPr="00DD7A4A">
        <w:t xml:space="preserve"> </w:t>
      </w:r>
      <w:r w:rsidR="00106F7D" w:rsidRPr="00DD7A4A">
        <w:t xml:space="preserve">non-reporting </w:t>
      </w:r>
      <w:r w:rsidR="00F9341C">
        <w:t xml:space="preserve">youth </w:t>
      </w:r>
      <w:r w:rsidR="00BF3B7E" w:rsidRPr="00DD7A4A">
        <w:t>witnesses</w:t>
      </w:r>
      <w:r w:rsidR="00DC2408">
        <w:t>. While these sanctions are intended to increase the frequency of witness reporting</w:t>
      </w:r>
      <w:r w:rsidR="009F0144" w:rsidRPr="00DD7A4A">
        <w:t xml:space="preserve">, research suggests that these policies have </w:t>
      </w:r>
      <w:r w:rsidR="00106F7D" w:rsidRPr="00DD7A4A">
        <w:t>precisely the</w:t>
      </w:r>
      <w:r w:rsidR="009F0144" w:rsidRPr="00DD7A4A">
        <w:t xml:space="preserve"> opposite effect</w:t>
      </w:r>
      <w:r w:rsidR="00EA7E4A">
        <w:sym w:font="Symbol" w:char="F02D"/>
      </w:r>
      <w:r w:rsidR="009F0144" w:rsidRPr="00DD7A4A">
        <w:t xml:space="preserve"> discouraging the reporting of incidents by students who fear </w:t>
      </w:r>
      <w:r w:rsidR="00935C9D" w:rsidRPr="00DD7A4A">
        <w:t>potential sanction</w:t>
      </w:r>
      <w:r w:rsidR="00F37604" w:rsidRPr="00DD7A4A">
        <w:t>s</w:t>
      </w:r>
      <w:r w:rsidR="00935C9D" w:rsidRPr="00DD7A4A">
        <w:t>.</w:t>
      </w:r>
    </w:p>
    <w:p w:rsidR="00DD11FC" w:rsidRPr="00DD7A4A" w:rsidRDefault="00DD11FC" w:rsidP="00DC2408"/>
    <w:p w:rsidR="00DC2408" w:rsidRDefault="00DC2408" w:rsidP="00DC2408">
      <w:r>
        <w:t>P</w:t>
      </w:r>
      <w:r w:rsidR="00DD11FC" w:rsidRPr="00DD7A4A">
        <w:t xml:space="preserve">rimary prevention strategies should avoid </w:t>
      </w:r>
      <w:r w:rsidR="00456B71" w:rsidRPr="00DD7A4A">
        <w:t xml:space="preserve">relying on </w:t>
      </w:r>
      <w:r w:rsidR="00DD11FC" w:rsidRPr="00DD7A4A">
        <w:t xml:space="preserve">“one-off” </w:t>
      </w:r>
      <w:r w:rsidR="00761C1B" w:rsidRPr="00DD7A4A">
        <w:t>prevention</w:t>
      </w:r>
      <w:r w:rsidR="00DD11FC" w:rsidRPr="00DD7A4A">
        <w:t>s.  One time assemblies, staff trainings, lessons or community meetings a</w:t>
      </w:r>
      <w:r>
        <w:t>lone a</w:t>
      </w:r>
      <w:r w:rsidR="00DD11FC" w:rsidRPr="00DD7A4A">
        <w:t xml:space="preserve">re not effective </w:t>
      </w:r>
      <w:r w:rsidR="003F0D69" w:rsidRPr="00DD7A4A">
        <w:t>at preventing bullying</w:t>
      </w:r>
      <w:r w:rsidR="00DD11FC" w:rsidRPr="00DD7A4A">
        <w:t>.</w:t>
      </w:r>
      <w:r w:rsidR="005A18A7" w:rsidRPr="00DD7A4A">
        <w:t xml:space="preserve">  </w:t>
      </w:r>
      <w:r w:rsidR="003F0D69" w:rsidRPr="00DD7A4A">
        <w:t>E</w:t>
      </w:r>
      <w:r w:rsidR="005A18A7" w:rsidRPr="00DD7A4A">
        <w:t xml:space="preserve">ffective policies integrate bullying prevention efforts into every facet of agency activity in order to create a </w:t>
      </w:r>
      <w:r w:rsidR="005A18A7" w:rsidRPr="00DD7A4A">
        <w:lastRenderedPageBreak/>
        <w:t xml:space="preserve">positive agency environment. </w:t>
      </w:r>
      <w:r w:rsidR="00085C08" w:rsidRPr="00DD7A4A">
        <w:t xml:space="preserve"> </w:t>
      </w:r>
      <w:r>
        <w:t>Finally, a</w:t>
      </w:r>
      <w:r w:rsidR="00065FD0" w:rsidRPr="00DD7A4A">
        <w:t xml:space="preserve">gencies </w:t>
      </w:r>
      <w:r>
        <w:t>should train staff to identify and prevent all types of bullying</w:t>
      </w:r>
      <w:r w:rsidR="00065FD0" w:rsidRPr="00DD7A4A">
        <w:t xml:space="preserve">. </w:t>
      </w:r>
      <w:r>
        <w:t xml:space="preserve">Research suggests </w:t>
      </w:r>
      <w:proofErr w:type="spellStart"/>
      <w:r>
        <w:t>c</w:t>
      </w:r>
      <w:r w:rsidR="00B13F04">
        <w:t>yberbullying</w:t>
      </w:r>
      <w:proofErr w:type="spellEnd"/>
      <w:r w:rsidR="00B13F04">
        <w:t xml:space="preserve"> is as or more common than physical violence</w:t>
      </w:r>
      <w:r w:rsidR="00065FD0" w:rsidRPr="00DD7A4A">
        <w:t xml:space="preserve">. </w:t>
      </w:r>
    </w:p>
    <w:p w:rsidR="00AF24A6" w:rsidRPr="00DD7A4A" w:rsidRDefault="00AF24A6" w:rsidP="00DC2408">
      <w:pPr>
        <w:pStyle w:val="Heading1"/>
        <w:spacing w:line="240" w:lineRule="auto"/>
        <w:rPr>
          <w:rFonts w:asciiTheme="minorHAnsi" w:hAnsiTheme="minorHAnsi" w:cstheme="minorHAnsi"/>
        </w:rPr>
      </w:pPr>
      <w:bookmarkStart w:id="30" w:name="_Toc347164439"/>
      <w:r w:rsidRPr="00DD7A4A">
        <w:rPr>
          <w:rFonts w:asciiTheme="minorHAnsi" w:hAnsiTheme="minorHAnsi" w:cstheme="minorHAnsi"/>
        </w:rPr>
        <w:t>Secondary Prevention Strategies</w:t>
      </w:r>
      <w:bookmarkEnd w:id="30"/>
    </w:p>
    <w:p w:rsidR="007176AB" w:rsidRPr="00DD7A4A" w:rsidRDefault="00C118C0">
      <w:pPr>
        <w:spacing w:line="240" w:lineRule="auto"/>
        <w:rPr>
          <w:rFonts w:cstheme="minorHAnsi"/>
          <w:i/>
        </w:rPr>
      </w:pPr>
      <w:r w:rsidRPr="00DD7A4A">
        <w:rPr>
          <w:rFonts w:cstheme="minorHAnsi"/>
          <w:i/>
        </w:rPr>
        <w:t xml:space="preserve">Secondary prevention strategies </w:t>
      </w:r>
      <w:r w:rsidR="00E27A7B" w:rsidRPr="00DD7A4A">
        <w:rPr>
          <w:rFonts w:cstheme="minorHAnsi"/>
          <w:i/>
        </w:rPr>
        <w:t>target</w:t>
      </w:r>
      <w:r w:rsidRPr="00DD7A4A">
        <w:rPr>
          <w:rFonts w:cstheme="minorHAnsi"/>
          <w:i/>
        </w:rPr>
        <w:t xml:space="preserve"> </w:t>
      </w:r>
      <w:r w:rsidR="005423D1">
        <w:rPr>
          <w:rFonts w:cstheme="minorHAnsi"/>
          <w:i/>
        </w:rPr>
        <w:t xml:space="preserve">1) </w:t>
      </w:r>
      <w:r w:rsidRPr="00DD7A4A">
        <w:rPr>
          <w:rFonts w:cstheme="minorHAnsi"/>
          <w:i/>
        </w:rPr>
        <w:t xml:space="preserve">youth who are </w:t>
      </w:r>
      <w:r w:rsidR="00137068">
        <w:rPr>
          <w:rFonts w:cstheme="minorHAnsi"/>
          <w:i/>
        </w:rPr>
        <w:t>at</w:t>
      </w:r>
      <w:r w:rsidR="00EA7E4A">
        <w:rPr>
          <w:rFonts w:cstheme="minorHAnsi"/>
          <w:i/>
        </w:rPr>
        <w:t xml:space="preserve"> </w:t>
      </w:r>
      <w:r w:rsidR="00137068">
        <w:rPr>
          <w:rFonts w:cstheme="minorHAnsi"/>
          <w:i/>
        </w:rPr>
        <w:t>risk</w:t>
      </w:r>
      <w:r w:rsidRPr="00DD7A4A">
        <w:rPr>
          <w:rFonts w:cstheme="minorHAnsi"/>
          <w:i/>
        </w:rPr>
        <w:t xml:space="preserve"> of being </w:t>
      </w:r>
      <w:r w:rsidR="005423D1">
        <w:rPr>
          <w:rFonts w:cstheme="minorHAnsi"/>
          <w:i/>
        </w:rPr>
        <w:t>a bully or a bullying</w:t>
      </w:r>
      <w:r w:rsidRPr="00DD7A4A">
        <w:rPr>
          <w:rFonts w:cstheme="minorHAnsi"/>
          <w:i/>
        </w:rPr>
        <w:t xml:space="preserve"> </w:t>
      </w:r>
      <w:r w:rsidR="008E79E4" w:rsidRPr="00DD7A4A">
        <w:rPr>
          <w:rFonts w:cstheme="minorHAnsi"/>
          <w:i/>
        </w:rPr>
        <w:t>victim</w:t>
      </w:r>
      <w:r w:rsidR="005423D1">
        <w:rPr>
          <w:rFonts w:cstheme="minorHAnsi"/>
          <w:i/>
        </w:rPr>
        <w:t xml:space="preserve"> and 2) </w:t>
      </w:r>
      <w:r w:rsidR="00504613" w:rsidRPr="00DD7A4A">
        <w:rPr>
          <w:rFonts w:cstheme="minorHAnsi"/>
          <w:i/>
        </w:rPr>
        <w:t>physical spaces</w:t>
      </w:r>
      <w:r w:rsidR="003F0D69" w:rsidRPr="00DD7A4A">
        <w:rPr>
          <w:rFonts w:cstheme="minorHAnsi"/>
          <w:i/>
        </w:rPr>
        <w:t xml:space="preserve"> </w:t>
      </w:r>
      <w:r w:rsidRPr="00DD7A4A">
        <w:rPr>
          <w:rFonts w:cstheme="minorHAnsi"/>
          <w:i/>
        </w:rPr>
        <w:t>that are at</w:t>
      </w:r>
      <w:r w:rsidR="0051783E" w:rsidRPr="00DD7A4A">
        <w:rPr>
          <w:rFonts w:cstheme="minorHAnsi"/>
          <w:i/>
        </w:rPr>
        <w:t xml:space="preserve"> </w:t>
      </w:r>
      <w:r w:rsidRPr="00DD7A4A">
        <w:rPr>
          <w:rFonts w:cstheme="minorHAnsi"/>
          <w:i/>
        </w:rPr>
        <w:t>risk of</w:t>
      </w:r>
      <w:r w:rsidR="00504613" w:rsidRPr="00DD7A4A">
        <w:rPr>
          <w:rFonts w:cstheme="minorHAnsi"/>
          <w:i/>
        </w:rPr>
        <w:t xml:space="preserve"> being the site of bullying incidents</w:t>
      </w:r>
      <w:r w:rsidR="003108C5" w:rsidRPr="00DD7A4A">
        <w:rPr>
          <w:rFonts w:cstheme="minorHAnsi"/>
          <w:i/>
        </w:rPr>
        <w:t xml:space="preserve">.  Key to providing secondary services is avoiding stereotypes or profiling while still helping </w:t>
      </w:r>
      <w:r w:rsidR="00137068">
        <w:rPr>
          <w:rFonts w:cstheme="minorHAnsi"/>
          <w:i/>
        </w:rPr>
        <w:t>at-risk</w:t>
      </w:r>
      <w:r w:rsidR="003108C5" w:rsidRPr="00DD7A4A">
        <w:rPr>
          <w:rFonts w:cstheme="minorHAnsi"/>
          <w:i/>
        </w:rPr>
        <w:t xml:space="preserve"> youth before they are either bullied or bully. </w:t>
      </w:r>
      <w:r w:rsidRPr="00DD7A4A">
        <w:rPr>
          <w:rFonts w:cstheme="minorHAnsi"/>
          <w:i/>
        </w:rPr>
        <w:t xml:space="preserve"> </w:t>
      </w:r>
      <w:r w:rsidR="002002C7" w:rsidRPr="00DD7A4A">
        <w:rPr>
          <w:rFonts w:cstheme="minorHAnsi"/>
          <w:i/>
        </w:rPr>
        <w:t xml:space="preserve">Youth are identified by </w:t>
      </w:r>
      <w:r w:rsidR="003108C5" w:rsidRPr="00DD7A4A">
        <w:rPr>
          <w:rFonts w:cstheme="minorHAnsi"/>
          <w:i/>
        </w:rPr>
        <w:t>research-based risk</w:t>
      </w:r>
      <w:r w:rsidR="00DD2084">
        <w:rPr>
          <w:rFonts w:cstheme="minorHAnsi"/>
          <w:i/>
        </w:rPr>
        <w:t xml:space="preserve"> factors</w:t>
      </w:r>
      <w:r w:rsidR="005423D1">
        <w:rPr>
          <w:rFonts w:cstheme="minorHAnsi"/>
          <w:i/>
        </w:rPr>
        <w:t>.</w:t>
      </w:r>
      <w:r w:rsidR="003108C5" w:rsidRPr="00DD7A4A">
        <w:rPr>
          <w:rFonts w:cstheme="minorHAnsi"/>
          <w:i/>
        </w:rPr>
        <w:t xml:space="preserve"> </w:t>
      </w:r>
      <w:r w:rsidR="005423D1">
        <w:rPr>
          <w:rFonts w:cstheme="minorHAnsi"/>
          <w:i/>
        </w:rPr>
        <w:t>A</w:t>
      </w:r>
      <w:r w:rsidR="003108C5" w:rsidRPr="00DD7A4A">
        <w:rPr>
          <w:rFonts w:cstheme="minorHAnsi"/>
          <w:i/>
        </w:rPr>
        <w:t xml:space="preserve">ddressing these risks compassionately and confidentially can improve the safety of youth </w:t>
      </w:r>
      <w:r w:rsidR="00DD2084">
        <w:rPr>
          <w:rFonts w:cstheme="minorHAnsi"/>
          <w:i/>
        </w:rPr>
        <w:t xml:space="preserve">and confidence of youth </w:t>
      </w:r>
      <w:r w:rsidR="003108C5" w:rsidRPr="00DD7A4A">
        <w:rPr>
          <w:rFonts w:cstheme="minorHAnsi"/>
          <w:i/>
        </w:rPr>
        <w:t xml:space="preserve">while avoiding alienating youth.  </w:t>
      </w:r>
      <w:r w:rsidR="005C2643" w:rsidRPr="00DD7A4A">
        <w:rPr>
          <w:rFonts w:cstheme="minorHAnsi"/>
          <w:b/>
          <w:i/>
          <w:u w:val="single"/>
        </w:rPr>
        <w:t>The sample language below is not required by law unless otherwise specified.</w:t>
      </w:r>
    </w:p>
    <w:p w:rsidR="006D1FC8" w:rsidRPr="00DD7A4A" w:rsidRDefault="00A866B7">
      <w:pPr>
        <w:pStyle w:val="Heading2"/>
        <w:spacing w:line="240" w:lineRule="auto"/>
        <w:rPr>
          <w:rFonts w:asciiTheme="minorHAnsi" w:hAnsiTheme="minorHAnsi" w:cstheme="minorHAnsi"/>
        </w:rPr>
      </w:pPr>
      <w:bookmarkStart w:id="31" w:name="_Toc347164440"/>
      <w:r w:rsidRPr="00DD7A4A">
        <w:rPr>
          <w:rFonts w:asciiTheme="minorHAnsi" w:hAnsiTheme="minorHAnsi" w:cstheme="minorHAnsi"/>
        </w:rPr>
        <w:t xml:space="preserve">Identifying </w:t>
      </w:r>
      <w:r w:rsidR="00137068">
        <w:rPr>
          <w:rFonts w:asciiTheme="minorHAnsi" w:hAnsiTheme="minorHAnsi" w:cstheme="minorHAnsi"/>
        </w:rPr>
        <w:t>At-Risk</w:t>
      </w:r>
      <w:r w:rsidRPr="00DD7A4A">
        <w:rPr>
          <w:rFonts w:asciiTheme="minorHAnsi" w:hAnsiTheme="minorHAnsi" w:cstheme="minorHAnsi"/>
        </w:rPr>
        <w:t xml:space="preserve"> Groups</w:t>
      </w:r>
      <w:bookmarkEnd w:id="31"/>
    </w:p>
    <w:p w:rsidR="006D1FC8" w:rsidRPr="00DD7A4A" w:rsidRDefault="006D1FC8" w:rsidP="00E52BF8">
      <w:pPr>
        <w:rPr>
          <w:i/>
        </w:rPr>
      </w:pPr>
      <w:r w:rsidRPr="00DD7A4A">
        <w:rPr>
          <w:rFonts w:cstheme="minorHAnsi"/>
          <w:i/>
        </w:rPr>
        <w:t xml:space="preserve">Identifying </w:t>
      </w:r>
      <w:r w:rsidR="00137068">
        <w:rPr>
          <w:rFonts w:cstheme="minorHAnsi"/>
          <w:i/>
        </w:rPr>
        <w:t>at-risk</w:t>
      </w:r>
      <w:r w:rsidRPr="00DD7A4A">
        <w:rPr>
          <w:rFonts w:cstheme="minorHAnsi"/>
          <w:i/>
        </w:rPr>
        <w:t xml:space="preserve"> groups is central to secondary prevention strategies.  Agencies should consider what youth will be at special risk </w:t>
      </w:r>
      <w:r w:rsidR="006E1B08" w:rsidRPr="00DD7A4A">
        <w:rPr>
          <w:rFonts w:cstheme="minorHAnsi"/>
          <w:i/>
        </w:rPr>
        <w:t>of being bullied and of bullying</w:t>
      </w:r>
      <w:r w:rsidR="002C64B7" w:rsidRPr="00DD7A4A">
        <w:rPr>
          <w:rFonts w:cstheme="minorHAnsi"/>
          <w:i/>
        </w:rPr>
        <w:t>,</w:t>
      </w:r>
      <w:r w:rsidRPr="00DD7A4A">
        <w:rPr>
          <w:rFonts w:cstheme="minorHAnsi"/>
          <w:i/>
        </w:rPr>
        <w:t xml:space="preserve"> and </w:t>
      </w:r>
      <w:r w:rsidR="006E1B08" w:rsidRPr="00DD7A4A">
        <w:rPr>
          <w:rFonts w:cstheme="minorHAnsi"/>
          <w:i/>
        </w:rPr>
        <w:t>should ensure</w:t>
      </w:r>
      <w:r w:rsidRPr="00DD7A4A">
        <w:rPr>
          <w:rFonts w:cstheme="minorHAnsi"/>
          <w:i/>
        </w:rPr>
        <w:t xml:space="preserve"> that their policy </w:t>
      </w:r>
      <w:r w:rsidR="006E1B08" w:rsidRPr="00DD7A4A">
        <w:rPr>
          <w:rFonts w:cstheme="minorHAnsi"/>
          <w:i/>
        </w:rPr>
        <w:t xml:space="preserve">identifies and serves these </w:t>
      </w:r>
      <w:r w:rsidRPr="00DD7A4A">
        <w:rPr>
          <w:rFonts w:cstheme="minorHAnsi"/>
          <w:i/>
        </w:rPr>
        <w:t>populations</w:t>
      </w:r>
      <w:r w:rsidR="006E1B08" w:rsidRPr="00DD7A4A">
        <w:rPr>
          <w:rFonts w:cstheme="minorHAnsi"/>
          <w:i/>
        </w:rPr>
        <w:t xml:space="preserve"> to prevent bullying incidents</w:t>
      </w:r>
      <w:r w:rsidRPr="00DD7A4A">
        <w:rPr>
          <w:rFonts w:cstheme="minorHAnsi"/>
          <w:i/>
        </w:rPr>
        <w:t>.</w:t>
      </w:r>
      <w:r w:rsidR="00106C04" w:rsidRPr="00DD7A4A">
        <w:rPr>
          <w:rFonts w:cstheme="minorHAnsi"/>
          <w:i/>
        </w:rPr>
        <w:t xml:space="preserve">  Once at-risk groups are identified, the policy should have clear </w:t>
      </w:r>
      <w:r w:rsidR="003F0D69" w:rsidRPr="00DD7A4A">
        <w:rPr>
          <w:rFonts w:cstheme="minorHAnsi"/>
          <w:i/>
        </w:rPr>
        <w:t xml:space="preserve">plans </w:t>
      </w:r>
      <w:r w:rsidR="00106C04" w:rsidRPr="00DD7A4A">
        <w:rPr>
          <w:rFonts w:cstheme="minorHAnsi"/>
          <w:i/>
        </w:rPr>
        <w:t xml:space="preserve">in place to ensure that </w:t>
      </w:r>
      <w:r w:rsidR="003F0D69" w:rsidRPr="00DD7A4A">
        <w:rPr>
          <w:rFonts w:cstheme="minorHAnsi"/>
          <w:i/>
        </w:rPr>
        <w:t xml:space="preserve">at-risk </w:t>
      </w:r>
      <w:r w:rsidR="00106C04" w:rsidRPr="00DD7A4A">
        <w:rPr>
          <w:rFonts w:cstheme="minorHAnsi"/>
          <w:i/>
        </w:rPr>
        <w:t xml:space="preserve">youth </w:t>
      </w:r>
      <w:r w:rsidR="006E1B08" w:rsidRPr="00DD7A4A">
        <w:rPr>
          <w:rFonts w:cstheme="minorHAnsi"/>
          <w:i/>
        </w:rPr>
        <w:t>receive necessary services</w:t>
      </w:r>
      <w:r w:rsidR="00106C04" w:rsidRPr="00DD7A4A">
        <w:rPr>
          <w:rFonts w:cstheme="minorHAnsi"/>
          <w:i/>
        </w:rPr>
        <w:t>.</w:t>
      </w:r>
      <w:r w:rsidR="006D7D23" w:rsidRPr="00DD7A4A">
        <w:rPr>
          <w:i/>
        </w:rPr>
        <w:t xml:space="preserve">  </w:t>
      </w:r>
      <w:r w:rsidR="00E52BF8" w:rsidRPr="00DD7A4A">
        <w:rPr>
          <w:i/>
        </w:rPr>
        <w:t>The list of risk factors below is drawn from</w:t>
      </w:r>
      <w:r w:rsidR="001B5488">
        <w:rPr>
          <w:i/>
        </w:rPr>
        <w:t xml:space="preserve"> the </w:t>
      </w:r>
      <w:r w:rsidR="005423D1">
        <w:rPr>
          <w:i/>
        </w:rPr>
        <w:t xml:space="preserve">University of Colorado’s </w:t>
      </w:r>
      <w:r w:rsidR="001B5488">
        <w:rPr>
          <w:i/>
        </w:rPr>
        <w:t>Safe Communities</w:t>
      </w:r>
      <w:r w:rsidR="000F66BB">
        <w:rPr>
          <w:i/>
        </w:rPr>
        <w:t>-Safe Schools Fact Sheet</w:t>
      </w:r>
      <w:r w:rsidR="00E52BF8" w:rsidRPr="00DD7A4A">
        <w:rPr>
          <w:rStyle w:val="FootnoteReference"/>
          <w:i/>
          <w:u w:val="double"/>
        </w:rPr>
        <w:footnoteReference w:id="3"/>
      </w:r>
      <w:r w:rsidR="00E52BF8" w:rsidRPr="00DD7A4A">
        <w:rPr>
          <w:i/>
        </w:rPr>
        <w:t xml:space="preserve">.  </w:t>
      </w:r>
      <w:r w:rsidR="00137068">
        <w:rPr>
          <w:i/>
        </w:rPr>
        <w:t xml:space="preserve">Agencies may also have to adjust their policies based on the nature of their contact with youth; agencies who encounter youth in a more unstructured setting will need to construct their policy with the knowledge that their staff may be less able to make identifications of at-risk youth.  </w:t>
      </w:r>
      <w:r w:rsidR="005C2643" w:rsidRPr="00DD7A4A">
        <w:rPr>
          <w:rFonts w:cstheme="minorHAnsi"/>
          <w:b/>
          <w:i/>
          <w:u w:val="single"/>
        </w:rPr>
        <w:t>The sample language below is not required by law</w:t>
      </w:r>
      <w:r w:rsidR="00ED5C24" w:rsidRPr="00DD7A4A">
        <w:rPr>
          <w:rFonts w:cstheme="minorHAnsi"/>
          <w:i/>
        </w:rPr>
        <w:t>.</w:t>
      </w:r>
    </w:p>
    <w:p w:rsidR="006D1FC8" w:rsidRPr="00DD7A4A" w:rsidRDefault="006D1FC8" w:rsidP="004D24F4">
      <w:pPr>
        <w:rPr>
          <w:rFonts w:cstheme="minorHAnsi"/>
        </w:rPr>
      </w:pPr>
    </w:p>
    <w:p w:rsidR="004D24F4" w:rsidRPr="00DD7A4A" w:rsidRDefault="004D24F4" w:rsidP="004D24F4">
      <w:pPr>
        <w:rPr>
          <w:rFonts w:cstheme="minorHAnsi"/>
        </w:rPr>
      </w:pPr>
      <w:r w:rsidRPr="00DD7A4A">
        <w:rPr>
          <w:rFonts w:cstheme="minorHAnsi"/>
        </w:rPr>
        <w:t xml:space="preserve">All staff at </w:t>
      </w:r>
      <w:r w:rsidRPr="00DD7A4A">
        <w:rPr>
          <w:rFonts w:cstheme="minorHAnsi"/>
          <w:b/>
        </w:rPr>
        <w:t>[agency]</w:t>
      </w:r>
      <w:r w:rsidRPr="00DD7A4A">
        <w:rPr>
          <w:rFonts w:cstheme="minorHAnsi"/>
        </w:rPr>
        <w:t xml:space="preserve"> will </w:t>
      </w:r>
      <w:r w:rsidR="00C118C0" w:rsidRPr="00DD7A4A">
        <w:rPr>
          <w:rFonts w:cstheme="minorHAnsi"/>
        </w:rPr>
        <w:t xml:space="preserve">actively </w:t>
      </w:r>
      <w:r w:rsidR="000E1D6C" w:rsidRPr="00DD7A4A">
        <w:rPr>
          <w:rFonts w:cstheme="minorHAnsi"/>
        </w:rPr>
        <w:t xml:space="preserve">seek out </w:t>
      </w:r>
      <w:r w:rsidRPr="00DD7A4A">
        <w:rPr>
          <w:rFonts w:cstheme="minorHAnsi"/>
        </w:rPr>
        <w:t xml:space="preserve">youth who are </w:t>
      </w:r>
      <w:r w:rsidR="00137068">
        <w:rPr>
          <w:rFonts w:cstheme="minorHAnsi"/>
        </w:rPr>
        <w:t>at</w:t>
      </w:r>
      <w:r w:rsidR="00EA7E4A">
        <w:rPr>
          <w:rFonts w:cstheme="minorHAnsi"/>
        </w:rPr>
        <w:t xml:space="preserve"> </w:t>
      </w:r>
      <w:r w:rsidR="00137068">
        <w:rPr>
          <w:rFonts w:cstheme="minorHAnsi"/>
        </w:rPr>
        <w:t>risk</w:t>
      </w:r>
      <w:r w:rsidRPr="00DD7A4A">
        <w:rPr>
          <w:rFonts w:cstheme="minorHAnsi"/>
        </w:rPr>
        <w:t xml:space="preserve"> of being </w:t>
      </w:r>
      <w:r w:rsidR="00CA6403" w:rsidRPr="00DD7A4A">
        <w:rPr>
          <w:rFonts w:cstheme="minorHAnsi"/>
        </w:rPr>
        <w:t>victims</w:t>
      </w:r>
      <w:r w:rsidRPr="00DD7A4A">
        <w:rPr>
          <w:rFonts w:cstheme="minorHAnsi"/>
        </w:rPr>
        <w:t xml:space="preserve"> or </w:t>
      </w:r>
      <w:r w:rsidR="00CA6403" w:rsidRPr="00DD7A4A">
        <w:rPr>
          <w:rFonts w:cstheme="minorHAnsi"/>
        </w:rPr>
        <w:t>bullies</w:t>
      </w:r>
      <w:r w:rsidR="00C118C0" w:rsidRPr="00DD7A4A">
        <w:rPr>
          <w:rFonts w:cstheme="minorHAnsi"/>
        </w:rPr>
        <w:t xml:space="preserve"> </w:t>
      </w:r>
      <w:r w:rsidRPr="00DD7A4A">
        <w:rPr>
          <w:rFonts w:cstheme="minorHAnsi"/>
        </w:rPr>
        <w:t xml:space="preserve">to </w:t>
      </w:r>
      <w:r w:rsidR="00C118C0" w:rsidRPr="00DD7A4A">
        <w:rPr>
          <w:rFonts w:cstheme="minorHAnsi"/>
        </w:rPr>
        <w:t xml:space="preserve">proactively </w:t>
      </w:r>
      <w:r w:rsidR="00BE077A" w:rsidRPr="00DD7A4A">
        <w:rPr>
          <w:rFonts w:cstheme="minorHAnsi"/>
        </w:rPr>
        <w:t>remedy</w:t>
      </w:r>
      <w:r w:rsidR="00C118C0" w:rsidRPr="00DD7A4A">
        <w:rPr>
          <w:rFonts w:cstheme="minorHAnsi"/>
        </w:rPr>
        <w:t xml:space="preserve"> incidents of bullying before they occur.</w:t>
      </w:r>
      <w:r w:rsidR="009E0178" w:rsidRPr="00DD7A4A">
        <w:rPr>
          <w:rFonts w:cstheme="minorHAnsi"/>
        </w:rPr>
        <w:t xml:space="preserve"> In determining whether a youth is </w:t>
      </w:r>
      <w:r w:rsidR="00137068">
        <w:rPr>
          <w:rFonts w:cstheme="minorHAnsi"/>
        </w:rPr>
        <w:t>at</w:t>
      </w:r>
      <w:r w:rsidR="00EA7E4A">
        <w:rPr>
          <w:rFonts w:cstheme="minorHAnsi"/>
        </w:rPr>
        <w:t xml:space="preserve"> </w:t>
      </w:r>
      <w:r w:rsidR="00137068">
        <w:rPr>
          <w:rFonts w:cstheme="minorHAnsi"/>
        </w:rPr>
        <w:t>risk</w:t>
      </w:r>
      <w:r w:rsidR="009E0178" w:rsidRPr="00DD7A4A">
        <w:rPr>
          <w:rFonts w:cstheme="minorHAnsi"/>
        </w:rPr>
        <w:t xml:space="preserve"> of </w:t>
      </w:r>
      <w:r w:rsidR="007C18E3" w:rsidRPr="00DD7A4A">
        <w:rPr>
          <w:rFonts w:cstheme="minorHAnsi"/>
        </w:rPr>
        <w:t xml:space="preserve">being a </w:t>
      </w:r>
      <w:r w:rsidR="008E79E4" w:rsidRPr="00DD7A4A">
        <w:rPr>
          <w:rFonts w:cstheme="minorHAnsi"/>
          <w:b/>
        </w:rPr>
        <w:t>victim</w:t>
      </w:r>
      <w:r w:rsidR="007C18E3" w:rsidRPr="00DD7A4A">
        <w:rPr>
          <w:rFonts w:cstheme="minorHAnsi"/>
        </w:rPr>
        <w:t xml:space="preserve"> of aggression</w:t>
      </w:r>
      <w:r w:rsidR="000E1D6C" w:rsidRPr="00DD7A4A">
        <w:rPr>
          <w:rFonts w:cstheme="minorHAnsi"/>
        </w:rPr>
        <w:t>,</w:t>
      </w:r>
      <w:r w:rsidR="009E0178" w:rsidRPr="00DD7A4A">
        <w:rPr>
          <w:rFonts w:cstheme="minorHAnsi"/>
        </w:rPr>
        <w:t xml:space="preserve"> staff </w:t>
      </w:r>
      <w:r w:rsidR="000049B2">
        <w:rPr>
          <w:rFonts w:cstheme="minorHAnsi"/>
        </w:rPr>
        <w:t>will consider the</w:t>
      </w:r>
      <w:r w:rsidR="000E1D6C" w:rsidRPr="00DD7A4A">
        <w:rPr>
          <w:rFonts w:cstheme="minorHAnsi"/>
        </w:rPr>
        <w:t xml:space="preserve"> following risk factors</w:t>
      </w:r>
      <w:r w:rsidR="009E0178" w:rsidRPr="00DD7A4A">
        <w:rPr>
          <w:rFonts w:cstheme="minorHAnsi"/>
        </w:rPr>
        <w:t>:</w:t>
      </w:r>
    </w:p>
    <w:p w:rsidR="005E47CB" w:rsidRPr="005E47CB" w:rsidRDefault="005E47CB" w:rsidP="005E47CB">
      <w:pPr>
        <w:numPr>
          <w:ilvl w:val="0"/>
          <w:numId w:val="67"/>
        </w:numPr>
        <w:contextualSpacing/>
        <w:rPr>
          <w:rFonts w:cstheme="minorHAnsi"/>
        </w:rPr>
      </w:pPr>
      <w:r w:rsidRPr="005E47CB">
        <w:rPr>
          <w:rFonts w:cstheme="minorHAnsi"/>
        </w:rPr>
        <w:t>Individual factors</w:t>
      </w:r>
    </w:p>
    <w:p w:rsidR="005E47CB" w:rsidRPr="005E47CB" w:rsidRDefault="005E47CB" w:rsidP="005E47CB">
      <w:pPr>
        <w:numPr>
          <w:ilvl w:val="1"/>
          <w:numId w:val="67"/>
        </w:numPr>
        <w:contextualSpacing/>
        <w:rPr>
          <w:rFonts w:cstheme="minorHAnsi"/>
        </w:rPr>
      </w:pPr>
      <w:r>
        <w:rPr>
          <w:rFonts w:cstheme="minorHAnsi"/>
        </w:rPr>
        <w:t>Cautious, sensitive, insecure personality</w:t>
      </w:r>
    </w:p>
    <w:p w:rsidR="005E47CB" w:rsidRPr="005E47CB" w:rsidRDefault="005E47CB" w:rsidP="005E47CB">
      <w:pPr>
        <w:numPr>
          <w:ilvl w:val="1"/>
          <w:numId w:val="67"/>
        </w:numPr>
        <w:contextualSpacing/>
        <w:rPr>
          <w:rFonts w:cstheme="minorHAnsi"/>
        </w:rPr>
      </w:pPr>
      <w:r w:rsidRPr="005E47CB">
        <w:rPr>
          <w:rFonts w:cstheme="minorHAnsi"/>
        </w:rPr>
        <w:t xml:space="preserve">Difficulty </w:t>
      </w:r>
      <w:r>
        <w:rPr>
          <w:rFonts w:cstheme="minorHAnsi"/>
        </w:rPr>
        <w:t>asserting themselves among peers</w:t>
      </w:r>
    </w:p>
    <w:p w:rsidR="005E47CB" w:rsidRPr="005E47CB" w:rsidRDefault="005E47CB" w:rsidP="005E47CB">
      <w:pPr>
        <w:numPr>
          <w:ilvl w:val="1"/>
          <w:numId w:val="67"/>
        </w:numPr>
        <w:contextualSpacing/>
        <w:rPr>
          <w:rFonts w:cstheme="minorHAnsi"/>
        </w:rPr>
      </w:pPr>
      <w:r>
        <w:rPr>
          <w:rFonts w:cstheme="minorHAnsi"/>
        </w:rPr>
        <w:t>Physical weakness, particularly in boys</w:t>
      </w:r>
    </w:p>
    <w:p w:rsidR="005E47CB" w:rsidRPr="005E47CB" w:rsidRDefault="005E47CB" w:rsidP="005E47CB">
      <w:pPr>
        <w:numPr>
          <w:ilvl w:val="0"/>
          <w:numId w:val="67"/>
        </w:numPr>
        <w:contextualSpacing/>
        <w:rPr>
          <w:rFonts w:cstheme="minorHAnsi"/>
        </w:rPr>
      </w:pPr>
      <w:r w:rsidRPr="005E47CB">
        <w:rPr>
          <w:rFonts w:cstheme="minorHAnsi"/>
        </w:rPr>
        <w:t>Parental factors</w:t>
      </w:r>
    </w:p>
    <w:p w:rsidR="005E47CB" w:rsidRPr="005E47CB" w:rsidRDefault="005E47CB" w:rsidP="005E47CB">
      <w:pPr>
        <w:numPr>
          <w:ilvl w:val="1"/>
          <w:numId w:val="67"/>
        </w:numPr>
        <w:contextualSpacing/>
        <w:rPr>
          <w:rFonts w:cstheme="minorHAnsi"/>
        </w:rPr>
      </w:pPr>
      <w:r>
        <w:rPr>
          <w:rFonts w:cstheme="minorHAnsi"/>
        </w:rPr>
        <w:t>Possible over-protective parents</w:t>
      </w:r>
    </w:p>
    <w:p w:rsidR="005E47CB" w:rsidRPr="005E47CB" w:rsidRDefault="005E47CB" w:rsidP="005E47CB">
      <w:pPr>
        <w:numPr>
          <w:ilvl w:val="0"/>
          <w:numId w:val="67"/>
        </w:numPr>
        <w:contextualSpacing/>
        <w:rPr>
          <w:rFonts w:cstheme="minorHAnsi"/>
        </w:rPr>
      </w:pPr>
      <w:r w:rsidRPr="005E47CB">
        <w:rPr>
          <w:rFonts w:cstheme="minorHAnsi"/>
        </w:rPr>
        <w:t>Peer risk factors</w:t>
      </w:r>
    </w:p>
    <w:p w:rsidR="005E47CB" w:rsidRPr="005E47CB" w:rsidRDefault="005E47CB" w:rsidP="005E47CB">
      <w:pPr>
        <w:numPr>
          <w:ilvl w:val="1"/>
          <w:numId w:val="67"/>
        </w:numPr>
        <w:contextualSpacing/>
        <w:rPr>
          <w:rFonts w:cstheme="minorHAnsi"/>
        </w:rPr>
      </w:pPr>
      <w:r>
        <w:rPr>
          <w:rFonts w:cstheme="minorHAnsi"/>
        </w:rPr>
        <w:t>Lack of close friends</w:t>
      </w:r>
    </w:p>
    <w:p w:rsidR="005E47CB" w:rsidRPr="00DD7A4A" w:rsidRDefault="002D75E7" w:rsidP="007C18E3">
      <w:pPr>
        <w:rPr>
          <w:rFonts w:cstheme="minorHAnsi"/>
        </w:rPr>
      </w:pPr>
      <w:r w:rsidRPr="00DD7A4A">
        <w:rPr>
          <w:rFonts w:cstheme="minorHAnsi"/>
        </w:rPr>
        <w:t>Risk factors</w:t>
      </w:r>
      <w:r w:rsidR="007C18E3" w:rsidRPr="00DD7A4A">
        <w:rPr>
          <w:rFonts w:cstheme="minorHAnsi"/>
        </w:rPr>
        <w:t xml:space="preserve"> for being a </w:t>
      </w:r>
      <w:r w:rsidR="008E79E4" w:rsidRPr="00DD7A4A">
        <w:rPr>
          <w:rFonts w:cstheme="minorHAnsi"/>
          <w:b/>
        </w:rPr>
        <w:t>bully</w:t>
      </w:r>
      <w:r w:rsidR="007C18E3" w:rsidRPr="00DD7A4A">
        <w:rPr>
          <w:rFonts w:cstheme="minorHAnsi"/>
        </w:rPr>
        <w:t xml:space="preserve"> in a</w:t>
      </w:r>
      <w:r w:rsidR="00ED0DDE" w:rsidRPr="00DD7A4A">
        <w:rPr>
          <w:rFonts w:cstheme="minorHAnsi"/>
        </w:rPr>
        <w:t>n</w:t>
      </w:r>
      <w:r w:rsidR="007C18E3" w:rsidRPr="00DD7A4A">
        <w:rPr>
          <w:rFonts w:cstheme="minorHAnsi"/>
        </w:rPr>
        <w:t xml:space="preserve"> incident </w:t>
      </w:r>
      <w:r w:rsidRPr="00DD7A4A">
        <w:rPr>
          <w:rFonts w:cstheme="minorHAnsi"/>
        </w:rPr>
        <w:t xml:space="preserve">include: </w:t>
      </w:r>
    </w:p>
    <w:p w:rsidR="005E47CB" w:rsidRPr="00DD7A4A" w:rsidRDefault="005E47CB" w:rsidP="005E47CB">
      <w:pPr>
        <w:pStyle w:val="ListParagraph"/>
        <w:numPr>
          <w:ilvl w:val="0"/>
          <w:numId w:val="67"/>
        </w:numPr>
        <w:rPr>
          <w:rFonts w:cstheme="minorHAnsi"/>
        </w:rPr>
      </w:pPr>
      <w:r>
        <w:rPr>
          <w:rFonts w:cstheme="minorHAnsi"/>
        </w:rPr>
        <w:t>Individual factors</w:t>
      </w:r>
    </w:p>
    <w:p w:rsidR="005E47CB" w:rsidRDefault="005E47CB" w:rsidP="005E47CB">
      <w:pPr>
        <w:pStyle w:val="ListParagraph"/>
        <w:numPr>
          <w:ilvl w:val="1"/>
          <w:numId w:val="67"/>
        </w:numPr>
        <w:rPr>
          <w:rFonts w:cstheme="minorHAnsi"/>
        </w:rPr>
      </w:pPr>
      <w:r>
        <w:rPr>
          <w:rFonts w:cstheme="minorHAnsi"/>
        </w:rPr>
        <w:t>Impulsive, hot-headed, dominant personality lacking empathy</w:t>
      </w:r>
    </w:p>
    <w:p w:rsidR="005E47CB" w:rsidRDefault="005E47CB" w:rsidP="005E47CB">
      <w:pPr>
        <w:pStyle w:val="ListParagraph"/>
        <w:numPr>
          <w:ilvl w:val="1"/>
          <w:numId w:val="67"/>
        </w:numPr>
        <w:rPr>
          <w:rFonts w:cstheme="minorHAnsi"/>
        </w:rPr>
      </w:pPr>
      <w:r>
        <w:rPr>
          <w:rFonts w:cstheme="minorHAnsi"/>
        </w:rPr>
        <w:t>Difficulty conforming to rules and low frustration tolerance</w:t>
      </w:r>
    </w:p>
    <w:p w:rsidR="005E47CB" w:rsidRDefault="000049B2" w:rsidP="005E47CB">
      <w:pPr>
        <w:pStyle w:val="ListParagraph"/>
        <w:numPr>
          <w:ilvl w:val="1"/>
          <w:numId w:val="67"/>
        </w:numPr>
        <w:rPr>
          <w:rFonts w:cstheme="minorHAnsi"/>
        </w:rPr>
      </w:pPr>
      <w:r>
        <w:rPr>
          <w:rFonts w:cstheme="minorHAnsi"/>
        </w:rPr>
        <w:t>P</w:t>
      </w:r>
      <w:r w:rsidR="005E47CB">
        <w:rPr>
          <w:rFonts w:cstheme="minorHAnsi"/>
        </w:rPr>
        <w:t>ositive attitudes toward violence</w:t>
      </w:r>
    </w:p>
    <w:p w:rsidR="005E47CB" w:rsidRPr="00DD7A4A" w:rsidRDefault="005E47CB" w:rsidP="005E47CB">
      <w:pPr>
        <w:pStyle w:val="ListParagraph"/>
        <w:numPr>
          <w:ilvl w:val="1"/>
          <w:numId w:val="67"/>
        </w:numPr>
        <w:rPr>
          <w:rFonts w:cstheme="minorHAnsi"/>
        </w:rPr>
      </w:pPr>
      <w:r>
        <w:rPr>
          <w:rFonts w:cstheme="minorHAnsi"/>
        </w:rPr>
        <w:t>Gradually decreasing interest in school or academic achievement</w:t>
      </w:r>
    </w:p>
    <w:p w:rsidR="00B51D72" w:rsidRDefault="005E47CB">
      <w:pPr>
        <w:pStyle w:val="ListParagraph"/>
        <w:numPr>
          <w:ilvl w:val="0"/>
          <w:numId w:val="67"/>
        </w:numPr>
        <w:rPr>
          <w:rFonts w:cstheme="minorHAnsi"/>
        </w:rPr>
      </w:pPr>
      <w:r>
        <w:rPr>
          <w:rFonts w:cstheme="minorHAnsi"/>
        </w:rPr>
        <w:t>Parental factors</w:t>
      </w:r>
    </w:p>
    <w:p w:rsidR="005E47CB" w:rsidRDefault="005E47CB" w:rsidP="005E47CB">
      <w:pPr>
        <w:pStyle w:val="ListParagraph"/>
        <w:numPr>
          <w:ilvl w:val="1"/>
          <w:numId w:val="67"/>
        </w:numPr>
        <w:rPr>
          <w:rFonts w:cstheme="minorHAnsi"/>
        </w:rPr>
      </w:pPr>
      <w:r>
        <w:rPr>
          <w:rFonts w:cstheme="minorHAnsi"/>
        </w:rPr>
        <w:lastRenderedPageBreak/>
        <w:t>Lack of parental warmth and involvement</w:t>
      </w:r>
    </w:p>
    <w:p w:rsidR="005E47CB" w:rsidRDefault="005E47CB" w:rsidP="005E47CB">
      <w:pPr>
        <w:pStyle w:val="ListParagraph"/>
        <w:numPr>
          <w:ilvl w:val="1"/>
          <w:numId w:val="67"/>
        </w:numPr>
        <w:rPr>
          <w:rFonts w:cstheme="minorHAnsi"/>
        </w:rPr>
      </w:pPr>
      <w:r>
        <w:rPr>
          <w:rFonts w:cstheme="minorHAnsi"/>
        </w:rPr>
        <w:t>Overly-permissive or excessively harsh discipline/physical punishment by parents</w:t>
      </w:r>
    </w:p>
    <w:p w:rsidR="005E47CB" w:rsidRDefault="005E47CB" w:rsidP="005E47CB">
      <w:pPr>
        <w:pStyle w:val="ListParagraph"/>
        <w:numPr>
          <w:ilvl w:val="1"/>
          <w:numId w:val="67"/>
        </w:numPr>
        <w:rPr>
          <w:rFonts w:cstheme="minorHAnsi"/>
        </w:rPr>
      </w:pPr>
      <w:r>
        <w:rPr>
          <w:rFonts w:cstheme="minorHAnsi"/>
        </w:rPr>
        <w:t>Lack of parental supervision</w:t>
      </w:r>
    </w:p>
    <w:p w:rsidR="00B51D72" w:rsidRDefault="005E47CB">
      <w:pPr>
        <w:pStyle w:val="ListParagraph"/>
        <w:numPr>
          <w:ilvl w:val="0"/>
          <w:numId w:val="67"/>
        </w:numPr>
        <w:rPr>
          <w:rFonts w:cstheme="minorHAnsi"/>
        </w:rPr>
      </w:pPr>
      <w:r>
        <w:rPr>
          <w:rFonts w:cstheme="minorHAnsi"/>
        </w:rPr>
        <w:t>Peer risk factors</w:t>
      </w:r>
    </w:p>
    <w:p w:rsidR="005E47CB" w:rsidRDefault="005E47CB" w:rsidP="005E47CB">
      <w:pPr>
        <w:pStyle w:val="ListParagraph"/>
        <w:numPr>
          <w:ilvl w:val="1"/>
          <w:numId w:val="67"/>
        </w:numPr>
        <w:rPr>
          <w:rFonts w:cstheme="minorHAnsi"/>
        </w:rPr>
      </w:pPr>
      <w:r>
        <w:rPr>
          <w:rFonts w:cstheme="minorHAnsi"/>
        </w:rPr>
        <w:t>Friends/peers with positive attitudes towards violence</w:t>
      </w:r>
    </w:p>
    <w:p w:rsidR="005E47CB" w:rsidRPr="00DD7A4A" w:rsidRDefault="005E47CB" w:rsidP="005E47CB">
      <w:pPr>
        <w:pStyle w:val="ListParagraph"/>
        <w:numPr>
          <w:ilvl w:val="1"/>
          <w:numId w:val="67"/>
        </w:numPr>
        <w:rPr>
          <w:rFonts w:cstheme="minorHAnsi"/>
        </w:rPr>
      </w:pPr>
      <w:r>
        <w:rPr>
          <w:rFonts w:cstheme="minorHAnsi"/>
        </w:rPr>
        <w:t>Exposure to models of bullying</w:t>
      </w:r>
    </w:p>
    <w:p w:rsidR="00B51D72" w:rsidRDefault="00B51D72"/>
    <w:p w:rsidR="004C4919" w:rsidRPr="00DD7A4A" w:rsidRDefault="004C4919" w:rsidP="002D118C">
      <w:pPr>
        <w:pStyle w:val="Heading3"/>
        <w:spacing w:line="240" w:lineRule="auto"/>
        <w:rPr>
          <w:rFonts w:asciiTheme="minorHAnsi" w:hAnsiTheme="minorHAnsi" w:cstheme="minorHAnsi"/>
        </w:rPr>
      </w:pPr>
      <w:bookmarkStart w:id="32" w:name="_Toc347164441"/>
      <w:r w:rsidRPr="00DD7A4A">
        <w:rPr>
          <w:rFonts w:asciiTheme="minorHAnsi" w:hAnsiTheme="minorHAnsi" w:cstheme="minorHAnsi"/>
        </w:rPr>
        <w:t xml:space="preserve">Referral </w:t>
      </w:r>
      <w:r w:rsidR="002E5485" w:rsidRPr="00DD7A4A">
        <w:rPr>
          <w:rFonts w:asciiTheme="minorHAnsi" w:hAnsiTheme="minorHAnsi" w:cstheme="minorHAnsi"/>
        </w:rPr>
        <w:t xml:space="preserve">to </w:t>
      </w:r>
      <w:r w:rsidR="00765831" w:rsidRPr="00DD7A4A">
        <w:rPr>
          <w:rFonts w:asciiTheme="minorHAnsi" w:hAnsiTheme="minorHAnsi" w:cstheme="minorHAnsi"/>
        </w:rPr>
        <w:t>Secondary Service for At-Risk Youth</w:t>
      </w:r>
      <w:bookmarkEnd w:id="32"/>
    </w:p>
    <w:p w:rsidR="00ED5C24" w:rsidRPr="00DD7A4A" w:rsidRDefault="00ED5C24" w:rsidP="003E4EA2">
      <w:pPr>
        <w:rPr>
          <w:rFonts w:cstheme="minorHAnsi"/>
          <w:i/>
        </w:rPr>
      </w:pPr>
      <w:r w:rsidRPr="00DD7A4A">
        <w:rPr>
          <w:rFonts w:cstheme="minorHAnsi"/>
          <w:i/>
        </w:rPr>
        <w:t xml:space="preserve">To ensure that </w:t>
      </w:r>
      <w:r w:rsidR="00AA00B5" w:rsidRPr="00DD7A4A">
        <w:rPr>
          <w:rFonts w:cstheme="minorHAnsi"/>
          <w:i/>
        </w:rPr>
        <w:t>at-</w:t>
      </w:r>
      <w:r w:rsidRPr="00DD7A4A">
        <w:rPr>
          <w:rFonts w:cstheme="minorHAnsi"/>
          <w:i/>
        </w:rPr>
        <w:t xml:space="preserve">risk </w:t>
      </w:r>
      <w:r w:rsidR="00AA00B5" w:rsidRPr="00DD7A4A">
        <w:rPr>
          <w:rFonts w:cstheme="minorHAnsi"/>
          <w:i/>
        </w:rPr>
        <w:t>youth</w:t>
      </w:r>
      <w:r w:rsidRPr="00DD7A4A">
        <w:rPr>
          <w:rFonts w:cstheme="minorHAnsi"/>
          <w:i/>
        </w:rPr>
        <w:t xml:space="preserve"> receive </w:t>
      </w:r>
      <w:r w:rsidR="00151D93">
        <w:rPr>
          <w:rFonts w:cstheme="minorHAnsi"/>
          <w:i/>
        </w:rPr>
        <w:t>appropriate services</w:t>
      </w:r>
      <w:r w:rsidRPr="00DD7A4A">
        <w:rPr>
          <w:rFonts w:cstheme="minorHAnsi"/>
          <w:i/>
        </w:rPr>
        <w:t xml:space="preserve"> the Task </w:t>
      </w:r>
      <w:r w:rsidR="00B346EA" w:rsidRPr="00DD7A4A">
        <w:rPr>
          <w:rFonts w:cstheme="minorHAnsi"/>
          <w:i/>
        </w:rPr>
        <w:t>F</w:t>
      </w:r>
      <w:r w:rsidRPr="00DD7A4A">
        <w:rPr>
          <w:rFonts w:cstheme="minorHAnsi"/>
          <w:i/>
        </w:rPr>
        <w:t>orce recommends</w:t>
      </w:r>
      <w:r w:rsidR="00E71437" w:rsidRPr="00DD7A4A">
        <w:rPr>
          <w:rFonts w:cstheme="minorHAnsi"/>
          <w:i/>
        </w:rPr>
        <w:t xml:space="preserve"> that a referral procedure be put in place to direct youth to the appropriate services.  However, the referral process should maintain the privacy and confidentiality of youth and should ensure that the trust or confidence of youth who </w:t>
      </w:r>
      <w:r w:rsidR="00AA00B5" w:rsidRPr="00DD7A4A">
        <w:rPr>
          <w:rFonts w:cstheme="minorHAnsi"/>
          <w:i/>
        </w:rPr>
        <w:t xml:space="preserve">report incidents to </w:t>
      </w:r>
      <w:r w:rsidR="00E71437" w:rsidRPr="00DD7A4A">
        <w:rPr>
          <w:rFonts w:cstheme="minorHAnsi"/>
          <w:i/>
        </w:rPr>
        <w:t xml:space="preserve">agency staff is not breached, absent a legal imperative.  </w:t>
      </w:r>
      <w:r w:rsidR="005C2643" w:rsidRPr="00DD7A4A">
        <w:rPr>
          <w:rFonts w:cstheme="minorHAnsi"/>
          <w:b/>
          <w:i/>
          <w:u w:val="single"/>
        </w:rPr>
        <w:t>The sample language below is not required by law.</w:t>
      </w:r>
    </w:p>
    <w:p w:rsidR="00ED5C24" w:rsidRPr="00DD7A4A" w:rsidRDefault="00ED5C24" w:rsidP="003E4EA2">
      <w:pPr>
        <w:rPr>
          <w:rFonts w:cstheme="minorHAnsi"/>
          <w:b/>
        </w:rPr>
      </w:pPr>
    </w:p>
    <w:p w:rsidR="006367AE" w:rsidRPr="00DD7A4A" w:rsidRDefault="003E4EA2" w:rsidP="003E4EA2">
      <w:pPr>
        <w:rPr>
          <w:rFonts w:cstheme="minorHAnsi"/>
        </w:rPr>
      </w:pPr>
      <w:r w:rsidRPr="00DD7A4A">
        <w:rPr>
          <w:rFonts w:cstheme="minorHAnsi"/>
          <w:b/>
        </w:rPr>
        <w:t>[Agency]</w:t>
      </w:r>
      <w:r w:rsidRPr="00DD7A4A">
        <w:rPr>
          <w:rFonts w:cstheme="minorHAnsi"/>
        </w:rPr>
        <w:t xml:space="preserve"> </w:t>
      </w:r>
      <w:proofErr w:type="gramStart"/>
      <w:r w:rsidRPr="00DD7A4A">
        <w:rPr>
          <w:rFonts w:cstheme="minorHAnsi"/>
        </w:rPr>
        <w:t xml:space="preserve">staff </w:t>
      </w:r>
      <w:r w:rsidR="002E3881" w:rsidRPr="00DD7A4A">
        <w:rPr>
          <w:rFonts w:cstheme="minorHAnsi"/>
        </w:rPr>
        <w:t xml:space="preserve">who </w:t>
      </w:r>
      <w:r w:rsidRPr="00DD7A4A">
        <w:rPr>
          <w:rFonts w:cstheme="minorHAnsi"/>
        </w:rPr>
        <w:t>believe</w:t>
      </w:r>
      <w:proofErr w:type="gramEnd"/>
      <w:r w:rsidRPr="00DD7A4A">
        <w:rPr>
          <w:rFonts w:cstheme="minorHAnsi"/>
        </w:rPr>
        <w:t xml:space="preserve"> </w:t>
      </w:r>
      <w:r w:rsidR="002E3881" w:rsidRPr="00DD7A4A">
        <w:rPr>
          <w:rFonts w:cstheme="minorHAnsi"/>
        </w:rPr>
        <w:t xml:space="preserve">that </w:t>
      </w:r>
      <w:r w:rsidRPr="00DD7A4A">
        <w:rPr>
          <w:rFonts w:cstheme="minorHAnsi"/>
        </w:rPr>
        <w:t xml:space="preserve">a youth </w:t>
      </w:r>
      <w:r w:rsidR="002E3881" w:rsidRPr="00DD7A4A">
        <w:rPr>
          <w:rFonts w:cstheme="minorHAnsi"/>
        </w:rPr>
        <w:t>is</w:t>
      </w:r>
      <w:r w:rsidRPr="00DD7A4A">
        <w:rPr>
          <w:rFonts w:cstheme="minorHAnsi"/>
        </w:rPr>
        <w:t xml:space="preserve"> </w:t>
      </w:r>
      <w:r w:rsidR="00137068">
        <w:rPr>
          <w:rFonts w:cstheme="minorHAnsi"/>
        </w:rPr>
        <w:t>at</w:t>
      </w:r>
      <w:r w:rsidR="00EA7E4A">
        <w:rPr>
          <w:rFonts w:cstheme="minorHAnsi"/>
        </w:rPr>
        <w:t xml:space="preserve"> </w:t>
      </w:r>
      <w:r w:rsidR="00137068">
        <w:rPr>
          <w:rFonts w:cstheme="minorHAnsi"/>
        </w:rPr>
        <w:t>risk</w:t>
      </w:r>
      <w:r w:rsidRPr="00DD7A4A">
        <w:rPr>
          <w:rFonts w:cstheme="minorHAnsi"/>
        </w:rPr>
        <w:t xml:space="preserve"> of being a </w:t>
      </w:r>
      <w:r w:rsidR="008E79E4" w:rsidRPr="00DD7A4A">
        <w:rPr>
          <w:rFonts w:cstheme="minorHAnsi"/>
        </w:rPr>
        <w:t>victim</w:t>
      </w:r>
      <w:r w:rsidRPr="00DD7A4A">
        <w:rPr>
          <w:rFonts w:cstheme="minorHAnsi"/>
        </w:rPr>
        <w:t xml:space="preserve"> or </w:t>
      </w:r>
      <w:r w:rsidR="008E79E4" w:rsidRPr="00DD7A4A">
        <w:rPr>
          <w:rFonts w:cstheme="minorHAnsi"/>
        </w:rPr>
        <w:t>bully</w:t>
      </w:r>
      <w:r w:rsidRPr="00DD7A4A">
        <w:rPr>
          <w:rFonts w:cstheme="minorHAnsi"/>
        </w:rPr>
        <w:t xml:space="preserve"> will </w:t>
      </w:r>
      <w:r w:rsidR="005E5CBE" w:rsidRPr="00DD7A4A">
        <w:rPr>
          <w:rFonts w:cstheme="minorHAnsi"/>
        </w:rPr>
        <w:t xml:space="preserve">send the youth to the </w:t>
      </w:r>
      <w:r w:rsidR="005E5CBE" w:rsidRPr="00DD7A4A">
        <w:rPr>
          <w:rFonts w:cstheme="minorHAnsi"/>
          <w:b/>
        </w:rPr>
        <w:t xml:space="preserve">[agency prevention designee] </w:t>
      </w:r>
      <w:r w:rsidR="005E5CBE" w:rsidRPr="00DD7A4A">
        <w:rPr>
          <w:rFonts w:cstheme="minorHAnsi"/>
        </w:rPr>
        <w:t>who will refer</w:t>
      </w:r>
      <w:r w:rsidRPr="00DD7A4A">
        <w:rPr>
          <w:rFonts w:cstheme="minorHAnsi"/>
        </w:rPr>
        <w:t xml:space="preserve"> </w:t>
      </w:r>
      <w:r w:rsidR="005E5CBE" w:rsidRPr="00DD7A4A">
        <w:rPr>
          <w:rFonts w:cstheme="minorHAnsi"/>
        </w:rPr>
        <w:t>them</w:t>
      </w:r>
      <w:r w:rsidRPr="00DD7A4A">
        <w:rPr>
          <w:rFonts w:cstheme="minorHAnsi"/>
        </w:rPr>
        <w:t xml:space="preserve"> to the appropriate services based on the agency’s resource mapping effort.</w:t>
      </w:r>
      <w:r w:rsidR="002E3881" w:rsidRPr="00DD7A4A">
        <w:rPr>
          <w:rFonts w:cstheme="minorHAnsi"/>
        </w:rPr>
        <w:t xml:space="preserve"> </w:t>
      </w:r>
      <w:r w:rsidR="00F21A30" w:rsidRPr="00DD7A4A">
        <w:rPr>
          <w:rFonts w:cstheme="minorHAnsi"/>
        </w:rPr>
        <w:t xml:space="preserve">Resources will be given directly to the youth.  If outside agencies are contacted, the </w:t>
      </w:r>
      <w:r w:rsidR="00057208">
        <w:rPr>
          <w:rFonts w:cstheme="minorHAnsi"/>
        </w:rPr>
        <w:t>youth’s</w:t>
      </w:r>
      <w:r w:rsidR="00F21A30" w:rsidRPr="00DD7A4A">
        <w:rPr>
          <w:rFonts w:cstheme="minorHAnsi"/>
        </w:rPr>
        <w:t xml:space="preserve"> </w:t>
      </w:r>
      <w:r w:rsidR="00151D93">
        <w:rPr>
          <w:rFonts w:cstheme="minorHAnsi"/>
        </w:rPr>
        <w:t xml:space="preserve">and/or parent or guardian’s </w:t>
      </w:r>
      <w:r w:rsidR="00F21A30" w:rsidRPr="00DD7A4A">
        <w:rPr>
          <w:rFonts w:cstheme="minorHAnsi"/>
        </w:rPr>
        <w:t>written consent must first be obtained.</w:t>
      </w:r>
      <w:r w:rsidR="00802016" w:rsidRPr="00DD7A4A">
        <w:rPr>
          <w:rFonts w:cstheme="minorHAnsi"/>
        </w:rPr>
        <w:t xml:space="preserve"> </w:t>
      </w:r>
    </w:p>
    <w:p w:rsidR="006367AE" w:rsidRPr="00DD7A4A" w:rsidRDefault="006367AE" w:rsidP="003E4EA2">
      <w:pPr>
        <w:rPr>
          <w:rFonts w:cstheme="minorHAnsi"/>
        </w:rPr>
      </w:pPr>
    </w:p>
    <w:p w:rsidR="003E4EA2" w:rsidRPr="00DD7A4A" w:rsidRDefault="002E3881" w:rsidP="003E4EA2">
      <w:pPr>
        <w:rPr>
          <w:rFonts w:cstheme="minorHAnsi"/>
        </w:rPr>
      </w:pPr>
      <w:r w:rsidRPr="00DD7A4A">
        <w:rPr>
          <w:rFonts w:cstheme="minorHAnsi"/>
        </w:rPr>
        <w:t>Referral to service as part of a secondary prevention measure is not a disciplinary action and will never be noted on a youth’</w:t>
      </w:r>
      <w:r w:rsidR="00727BCF" w:rsidRPr="00DD7A4A">
        <w:rPr>
          <w:rFonts w:cstheme="minorHAnsi"/>
        </w:rPr>
        <w:t xml:space="preserve">s record as such.  At the time of a referral </w:t>
      </w:r>
      <w:r w:rsidR="00727BCF" w:rsidRPr="00DD7A4A">
        <w:rPr>
          <w:rFonts w:cstheme="minorHAnsi"/>
          <w:b/>
        </w:rPr>
        <w:t>[the agency designee]</w:t>
      </w:r>
      <w:r w:rsidR="00727BCF" w:rsidRPr="00DD7A4A">
        <w:rPr>
          <w:rFonts w:cstheme="minorHAnsi"/>
        </w:rPr>
        <w:t xml:space="preserve"> </w:t>
      </w:r>
      <w:r w:rsidR="005D4962">
        <w:rPr>
          <w:rFonts w:cstheme="minorHAnsi"/>
        </w:rPr>
        <w:t xml:space="preserve">with assent from the youth </w:t>
      </w:r>
      <w:r w:rsidR="00727BCF" w:rsidRPr="00DD7A4A">
        <w:rPr>
          <w:rFonts w:cstheme="minorHAnsi"/>
        </w:rPr>
        <w:t xml:space="preserve">will inform the youth’s parents or guardian about referring youth to services, reasons they are referring youth, the type of service they are referring the youth. </w:t>
      </w:r>
    </w:p>
    <w:p w:rsidR="00A167D8" w:rsidRPr="00DD7A4A" w:rsidRDefault="006E27D2" w:rsidP="002D118C">
      <w:pPr>
        <w:pStyle w:val="Heading3"/>
        <w:spacing w:line="240" w:lineRule="auto"/>
        <w:rPr>
          <w:rFonts w:asciiTheme="minorHAnsi" w:hAnsiTheme="minorHAnsi" w:cstheme="minorHAnsi"/>
        </w:rPr>
      </w:pPr>
      <w:bookmarkStart w:id="33" w:name="_Toc347164442"/>
      <w:r w:rsidRPr="00DD7A4A">
        <w:rPr>
          <w:rFonts w:asciiTheme="minorHAnsi" w:hAnsiTheme="minorHAnsi" w:cstheme="minorHAnsi"/>
        </w:rPr>
        <w:t xml:space="preserve">Controlling </w:t>
      </w:r>
      <w:r w:rsidR="00137068">
        <w:rPr>
          <w:rFonts w:asciiTheme="minorHAnsi" w:hAnsiTheme="minorHAnsi" w:cstheme="minorHAnsi"/>
        </w:rPr>
        <w:t>At-Risk</w:t>
      </w:r>
      <w:r w:rsidR="00A167D8" w:rsidRPr="00DD7A4A">
        <w:rPr>
          <w:rFonts w:asciiTheme="minorHAnsi" w:hAnsiTheme="minorHAnsi" w:cstheme="minorHAnsi"/>
        </w:rPr>
        <w:t xml:space="preserve"> Areas</w:t>
      </w:r>
      <w:bookmarkEnd w:id="33"/>
    </w:p>
    <w:p w:rsidR="00E71437" w:rsidRPr="00DD7A4A" w:rsidRDefault="00E71437" w:rsidP="006E1B08">
      <w:pPr>
        <w:rPr>
          <w:rFonts w:cstheme="minorHAnsi"/>
          <w:i/>
        </w:rPr>
      </w:pPr>
      <w:r w:rsidRPr="00DD7A4A">
        <w:rPr>
          <w:rFonts w:cstheme="minorHAnsi"/>
          <w:i/>
        </w:rPr>
        <w:t>Research has demonstrated that there a</w:t>
      </w:r>
      <w:r w:rsidR="0088370D" w:rsidRPr="00DD7A4A">
        <w:rPr>
          <w:rFonts w:cstheme="minorHAnsi"/>
          <w:i/>
        </w:rPr>
        <w:t>re</w:t>
      </w:r>
      <w:r w:rsidRPr="00DD7A4A">
        <w:rPr>
          <w:rFonts w:cstheme="minorHAnsi"/>
          <w:i/>
        </w:rPr>
        <w:t xml:space="preserve"> bo</w:t>
      </w:r>
      <w:r w:rsidR="00AA00B5" w:rsidRPr="00DD7A4A">
        <w:rPr>
          <w:rFonts w:cstheme="minorHAnsi"/>
          <w:i/>
        </w:rPr>
        <w:t>th at-risk groups and</w:t>
      </w:r>
      <w:r w:rsidR="005429E7" w:rsidRPr="00DD7A4A">
        <w:rPr>
          <w:rFonts w:cstheme="minorHAnsi"/>
          <w:i/>
        </w:rPr>
        <w:t xml:space="preserve"> at-risk places</w:t>
      </w:r>
      <w:r w:rsidR="0088370D" w:rsidRPr="00DD7A4A">
        <w:rPr>
          <w:rFonts w:cstheme="minorHAnsi"/>
          <w:i/>
        </w:rPr>
        <w:t xml:space="preserve"> </w:t>
      </w:r>
      <w:r w:rsidR="00765831" w:rsidRPr="00DD7A4A">
        <w:rPr>
          <w:rFonts w:cstheme="minorHAnsi"/>
          <w:i/>
        </w:rPr>
        <w:t xml:space="preserve">such as buses, playgrounds, and locker rooms </w:t>
      </w:r>
      <w:r w:rsidR="0088370D" w:rsidRPr="00DD7A4A">
        <w:rPr>
          <w:rFonts w:cstheme="minorHAnsi"/>
          <w:i/>
        </w:rPr>
        <w:t>where incidents of bullying are more like</w:t>
      </w:r>
      <w:r w:rsidR="00F22C50" w:rsidRPr="00DD7A4A">
        <w:rPr>
          <w:rFonts w:cstheme="minorHAnsi"/>
          <w:i/>
        </w:rPr>
        <w:t xml:space="preserve">ly to occur.  The </w:t>
      </w:r>
      <w:r w:rsidR="00EA7E4A">
        <w:rPr>
          <w:rFonts w:cstheme="minorHAnsi"/>
          <w:i/>
        </w:rPr>
        <w:t>T</w:t>
      </w:r>
      <w:r w:rsidR="00F22C50" w:rsidRPr="00DD7A4A">
        <w:rPr>
          <w:rFonts w:cstheme="minorHAnsi"/>
          <w:i/>
        </w:rPr>
        <w:t xml:space="preserve">ask </w:t>
      </w:r>
      <w:r w:rsidR="00EA7E4A">
        <w:rPr>
          <w:rFonts w:cstheme="minorHAnsi"/>
          <w:i/>
        </w:rPr>
        <w:t>F</w:t>
      </w:r>
      <w:r w:rsidR="00EA7E4A" w:rsidRPr="00DD7A4A">
        <w:rPr>
          <w:rFonts w:cstheme="minorHAnsi"/>
          <w:i/>
        </w:rPr>
        <w:t xml:space="preserve">orce </w:t>
      </w:r>
      <w:r w:rsidR="00F22C50" w:rsidRPr="00DD7A4A">
        <w:rPr>
          <w:rFonts w:cstheme="minorHAnsi"/>
          <w:i/>
        </w:rPr>
        <w:t xml:space="preserve">recommends that agencies </w:t>
      </w:r>
      <w:r w:rsidR="00151D93">
        <w:rPr>
          <w:rFonts w:cstheme="minorHAnsi"/>
          <w:i/>
        </w:rPr>
        <w:t>adopt</w:t>
      </w:r>
      <w:r w:rsidR="00F22C50" w:rsidRPr="00DD7A4A">
        <w:rPr>
          <w:rFonts w:cstheme="minorHAnsi"/>
          <w:i/>
        </w:rPr>
        <w:t xml:space="preserve"> procedure</w:t>
      </w:r>
      <w:r w:rsidR="00151D93">
        <w:rPr>
          <w:rFonts w:cstheme="minorHAnsi"/>
          <w:i/>
        </w:rPr>
        <w:t>s</w:t>
      </w:r>
      <w:r w:rsidR="00F22C50" w:rsidRPr="00DD7A4A">
        <w:rPr>
          <w:rFonts w:cstheme="minorHAnsi"/>
          <w:i/>
        </w:rPr>
        <w:t xml:space="preserve"> to</w:t>
      </w:r>
      <w:r w:rsidR="00151D93">
        <w:rPr>
          <w:rFonts w:cstheme="minorHAnsi"/>
          <w:i/>
        </w:rPr>
        <w:t xml:space="preserve"> identify and</w:t>
      </w:r>
      <w:r w:rsidR="00F22C50" w:rsidRPr="00DD7A4A">
        <w:rPr>
          <w:rFonts w:cstheme="minorHAnsi"/>
          <w:i/>
        </w:rPr>
        <w:t xml:space="preserve"> address at-risk areas on their premises.</w:t>
      </w:r>
      <w:r w:rsidR="0088370D" w:rsidRPr="00DD7A4A">
        <w:rPr>
          <w:rFonts w:cstheme="minorHAnsi"/>
          <w:i/>
        </w:rPr>
        <w:t xml:space="preserve"> </w:t>
      </w:r>
      <w:r w:rsidR="005C2643" w:rsidRPr="00DD7A4A">
        <w:rPr>
          <w:rFonts w:cstheme="minorHAnsi"/>
          <w:b/>
          <w:i/>
          <w:u w:val="single"/>
        </w:rPr>
        <w:t>The sample language below is not required by law.</w:t>
      </w:r>
    </w:p>
    <w:p w:rsidR="00E71437" w:rsidRPr="00DD7A4A" w:rsidRDefault="00E71437" w:rsidP="006E1B08">
      <w:pPr>
        <w:rPr>
          <w:rFonts w:cstheme="minorHAnsi"/>
        </w:rPr>
      </w:pPr>
    </w:p>
    <w:p w:rsidR="00A167D8" w:rsidRPr="00DD7A4A" w:rsidRDefault="006E27D2" w:rsidP="006E1B08">
      <w:pPr>
        <w:rPr>
          <w:rFonts w:cstheme="minorHAnsi"/>
        </w:rPr>
      </w:pPr>
      <w:r w:rsidRPr="00DD7A4A">
        <w:rPr>
          <w:rFonts w:cstheme="minorHAnsi"/>
        </w:rPr>
        <w:t xml:space="preserve">If a location on </w:t>
      </w:r>
      <w:r w:rsidRPr="00DD7A4A">
        <w:rPr>
          <w:rFonts w:cstheme="minorHAnsi"/>
          <w:b/>
        </w:rPr>
        <w:t>[agency</w:t>
      </w:r>
      <w:r w:rsidR="000049B2">
        <w:rPr>
          <w:rFonts w:cstheme="minorHAnsi"/>
          <w:b/>
        </w:rPr>
        <w:t>]</w:t>
      </w:r>
      <w:r w:rsidRPr="00DD7A4A">
        <w:rPr>
          <w:rFonts w:cstheme="minorHAnsi"/>
          <w:b/>
        </w:rPr>
        <w:t xml:space="preserve"> </w:t>
      </w:r>
      <w:r w:rsidR="00435E55" w:rsidRPr="00435E55">
        <w:rPr>
          <w:rFonts w:cstheme="minorHAnsi"/>
        </w:rPr>
        <w:t>premises</w:t>
      </w:r>
      <w:r w:rsidRPr="00DD7A4A">
        <w:rPr>
          <w:rFonts w:cstheme="minorHAnsi"/>
        </w:rPr>
        <w:t xml:space="preserve"> is identified by </w:t>
      </w:r>
      <w:r w:rsidRPr="00DD7A4A">
        <w:rPr>
          <w:rFonts w:cstheme="minorHAnsi"/>
          <w:b/>
        </w:rPr>
        <w:t>[the agency’s]</w:t>
      </w:r>
      <w:r w:rsidRPr="00DD7A4A">
        <w:rPr>
          <w:rFonts w:cstheme="minorHAnsi"/>
        </w:rPr>
        <w:t xml:space="preserve"> data collection efforts </w:t>
      </w:r>
      <w:r w:rsidR="000049B2">
        <w:rPr>
          <w:rFonts w:cstheme="minorHAnsi"/>
        </w:rPr>
        <w:t>as being</w:t>
      </w:r>
      <w:r w:rsidR="00765831" w:rsidRPr="00DD7A4A">
        <w:rPr>
          <w:rFonts w:cstheme="minorHAnsi"/>
        </w:rPr>
        <w:t xml:space="preserve"> </w:t>
      </w:r>
      <w:r w:rsidRPr="00DD7A4A">
        <w:rPr>
          <w:rFonts w:cstheme="minorHAnsi"/>
        </w:rPr>
        <w:t>particularly prone to hosting incidents of bullying</w:t>
      </w:r>
      <w:r w:rsidR="00AA00B5" w:rsidRPr="00DD7A4A">
        <w:rPr>
          <w:rFonts w:cstheme="minorHAnsi"/>
        </w:rPr>
        <w:t>,</w:t>
      </w:r>
      <w:r w:rsidRPr="00DD7A4A">
        <w:rPr>
          <w:rFonts w:cstheme="minorHAnsi"/>
        </w:rPr>
        <w:t xml:space="preserve"> the </w:t>
      </w:r>
      <w:r w:rsidR="00863ECC" w:rsidRPr="00DD7A4A">
        <w:rPr>
          <w:rFonts w:cstheme="minorHAnsi"/>
          <w:b/>
        </w:rPr>
        <w:t>[agency prevention designee</w:t>
      </w:r>
      <w:r w:rsidRPr="00DD7A4A">
        <w:rPr>
          <w:rFonts w:cstheme="minorHAnsi"/>
        </w:rPr>
        <w:t xml:space="preserve">] will take steps to improve the safety and security of that location for </w:t>
      </w:r>
      <w:r w:rsidR="000049B2" w:rsidRPr="00DD7A4A">
        <w:rPr>
          <w:rFonts w:cstheme="minorHAnsi"/>
          <w:b/>
        </w:rPr>
        <w:t>[agency</w:t>
      </w:r>
      <w:r w:rsidR="000049B2">
        <w:rPr>
          <w:rFonts w:cstheme="minorHAnsi"/>
          <w:b/>
        </w:rPr>
        <w:t>]</w:t>
      </w:r>
      <w:r w:rsidR="000049B2" w:rsidRPr="00DD7A4A">
        <w:rPr>
          <w:rFonts w:cstheme="minorHAnsi"/>
          <w:b/>
        </w:rPr>
        <w:t xml:space="preserve"> </w:t>
      </w:r>
      <w:r w:rsidRPr="00DD7A4A">
        <w:rPr>
          <w:rFonts w:cstheme="minorHAnsi"/>
        </w:rPr>
        <w:t xml:space="preserve">youth.  These steps </w:t>
      </w:r>
      <w:r w:rsidR="00AA00B5" w:rsidRPr="00DD7A4A">
        <w:rPr>
          <w:rFonts w:cstheme="minorHAnsi"/>
        </w:rPr>
        <w:t xml:space="preserve">will </w:t>
      </w:r>
      <w:r w:rsidRPr="00DD7A4A">
        <w:rPr>
          <w:rFonts w:cstheme="minorHAnsi"/>
        </w:rPr>
        <w:t>include:</w:t>
      </w:r>
    </w:p>
    <w:p w:rsidR="006E27D2" w:rsidRPr="00DD7A4A" w:rsidRDefault="006E27D2" w:rsidP="006E1B08">
      <w:pPr>
        <w:pStyle w:val="ListParagraph"/>
        <w:numPr>
          <w:ilvl w:val="0"/>
          <w:numId w:val="12"/>
        </w:numPr>
        <w:rPr>
          <w:rFonts w:cstheme="minorHAnsi"/>
        </w:rPr>
      </w:pPr>
      <w:r w:rsidRPr="00DD7A4A">
        <w:rPr>
          <w:rFonts w:cstheme="minorHAnsi"/>
        </w:rPr>
        <w:t>Reducing youth traffic to these areas by altering schedules or activities</w:t>
      </w:r>
      <w:r w:rsidR="000049B2">
        <w:rPr>
          <w:rFonts w:cstheme="minorHAnsi"/>
        </w:rPr>
        <w:t>;</w:t>
      </w:r>
    </w:p>
    <w:p w:rsidR="006E27D2" w:rsidRPr="00DD7A4A" w:rsidRDefault="006E27D2" w:rsidP="006E1B08">
      <w:pPr>
        <w:pStyle w:val="ListParagraph"/>
        <w:numPr>
          <w:ilvl w:val="0"/>
          <w:numId w:val="12"/>
        </w:numPr>
        <w:rPr>
          <w:rFonts w:cstheme="minorHAnsi"/>
        </w:rPr>
      </w:pPr>
      <w:r w:rsidRPr="00DD7A4A">
        <w:rPr>
          <w:rFonts w:cstheme="minorHAnsi"/>
        </w:rPr>
        <w:t xml:space="preserve">Reducing the </w:t>
      </w:r>
      <w:r w:rsidR="00CD5079" w:rsidRPr="00DD7A4A">
        <w:rPr>
          <w:rFonts w:cstheme="minorHAnsi"/>
        </w:rPr>
        <w:t>number of</w:t>
      </w:r>
      <w:r w:rsidR="00A70583">
        <w:rPr>
          <w:rFonts w:cstheme="minorHAnsi"/>
        </w:rPr>
        <w:t xml:space="preserve"> </w:t>
      </w:r>
      <w:r w:rsidRPr="00DD7A4A">
        <w:rPr>
          <w:rFonts w:cstheme="minorHAnsi"/>
        </w:rPr>
        <w:t>youth</w:t>
      </w:r>
      <w:r w:rsidR="0006199E" w:rsidRPr="00DD7A4A">
        <w:rPr>
          <w:rFonts w:cstheme="minorHAnsi"/>
        </w:rPr>
        <w:t xml:space="preserve"> </w:t>
      </w:r>
      <w:r w:rsidR="00CD5079" w:rsidRPr="00DD7A4A">
        <w:rPr>
          <w:rFonts w:cstheme="minorHAnsi"/>
        </w:rPr>
        <w:t>of different ages or activity groups</w:t>
      </w:r>
      <w:r w:rsidR="00AA00B5" w:rsidRPr="00DD7A4A">
        <w:rPr>
          <w:rFonts w:cstheme="minorHAnsi"/>
        </w:rPr>
        <w:t xml:space="preserve"> </w:t>
      </w:r>
      <w:r w:rsidR="0006199E" w:rsidRPr="00DD7A4A">
        <w:rPr>
          <w:rFonts w:cstheme="minorHAnsi"/>
        </w:rPr>
        <w:t>in an at</w:t>
      </w:r>
      <w:r w:rsidR="00AA00B5" w:rsidRPr="00DD7A4A">
        <w:rPr>
          <w:rFonts w:cstheme="minorHAnsi"/>
        </w:rPr>
        <w:t>-</w:t>
      </w:r>
      <w:r w:rsidR="0006199E" w:rsidRPr="00DD7A4A">
        <w:rPr>
          <w:rFonts w:cstheme="minorHAnsi"/>
        </w:rPr>
        <w:t>risk area by altering schedules or activities</w:t>
      </w:r>
      <w:r w:rsidR="000049B2">
        <w:rPr>
          <w:rFonts w:cstheme="minorHAnsi"/>
        </w:rPr>
        <w:t>;</w:t>
      </w:r>
    </w:p>
    <w:p w:rsidR="0006199E" w:rsidRPr="00DD7A4A" w:rsidRDefault="0006199E" w:rsidP="006E1B08">
      <w:pPr>
        <w:pStyle w:val="ListParagraph"/>
        <w:numPr>
          <w:ilvl w:val="0"/>
          <w:numId w:val="12"/>
        </w:numPr>
        <w:rPr>
          <w:rFonts w:cstheme="minorHAnsi"/>
        </w:rPr>
      </w:pPr>
      <w:r w:rsidRPr="00DD7A4A">
        <w:rPr>
          <w:rFonts w:cstheme="minorHAnsi"/>
        </w:rPr>
        <w:t>Increasing supervision in these areas</w:t>
      </w:r>
      <w:r w:rsidR="006615EC" w:rsidRPr="00DD7A4A">
        <w:rPr>
          <w:rFonts w:cstheme="minorHAnsi"/>
        </w:rPr>
        <w:t xml:space="preserve">, and training supervising staff in the identification of bullying behaviors particularly </w:t>
      </w:r>
      <w:r w:rsidR="00AA00B5" w:rsidRPr="00DD7A4A">
        <w:rPr>
          <w:rFonts w:cstheme="minorHAnsi"/>
        </w:rPr>
        <w:t>common in</w:t>
      </w:r>
      <w:r w:rsidR="006615EC" w:rsidRPr="00DD7A4A">
        <w:rPr>
          <w:rFonts w:cstheme="minorHAnsi"/>
        </w:rPr>
        <w:t xml:space="preserve"> that </w:t>
      </w:r>
      <w:r w:rsidR="005429E7" w:rsidRPr="00DD7A4A">
        <w:rPr>
          <w:rFonts w:cstheme="minorHAnsi"/>
        </w:rPr>
        <w:t>place.</w:t>
      </w:r>
    </w:p>
    <w:p w:rsidR="00E27061" w:rsidRPr="00DD7A4A" w:rsidRDefault="00E27061" w:rsidP="005502F0">
      <w:pPr>
        <w:rPr>
          <w:rFonts w:cstheme="minorHAnsi"/>
        </w:rPr>
      </w:pPr>
    </w:p>
    <w:p w:rsidR="00E27061" w:rsidRPr="00DD7A4A" w:rsidRDefault="00E27061" w:rsidP="005502F0">
      <w:pPr>
        <w:rPr>
          <w:rFonts w:cstheme="minorHAnsi"/>
        </w:rPr>
      </w:pPr>
      <w:r w:rsidRPr="00DD7A4A">
        <w:rPr>
          <w:rFonts w:cstheme="minorHAnsi"/>
          <w:b/>
        </w:rPr>
        <w:t>[Agency]</w:t>
      </w:r>
      <w:r w:rsidRPr="00DD7A4A">
        <w:rPr>
          <w:rFonts w:cstheme="minorHAnsi"/>
        </w:rPr>
        <w:t xml:space="preserve"> will take measures to </w:t>
      </w:r>
      <w:r w:rsidR="00141491" w:rsidRPr="00DD7A4A">
        <w:rPr>
          <w:rFonts w:cstheme="minorHAnsi"/>
        </w:rPr>
        <w:t>address an at</w:t>
      </w:r>
      <w:r w:rsidR="00AA00B5" w:rsidRPr="00DD7A4A">
        <w:rPr>
          <w:rFonts w:cstheme="minorHAnsi"/>
        </w:rPr>
        <w:t>-</w:t>
      </w:r>
      <w:r w:rsidR="00141491" w:rsidRPr="00DD7A4A">
        <w:rPr>
          <w:rFonts w:cstheme="minorHAnsi"/>
        </w:rPr>
        <w:t xml:space="preserve">risk location no more than one month after receiving information on the presence of such an area on </w:t>
      </w:r>
      <w:r w:rsidR="00141491" w:rsidRPr="00DD7A4A">
        <w:rPr>
          <w:rFonts w:cstheme="minorHAnsi"/>
          <w:b/>
        </w:rPr>
        <w:t xml:space="preserve">[agency] </w:t>
      </w:r>
      <w:r w:rsidR="00141491" w:rsidRPr="00DD7A4A">
        <w:rPr>
          <w:rFonts w:cstheme="minorHAnsi"/>
        </w:rPr>
        <w:t xml:space="preserve">premises.  </w:t>
      </w:r>
    </w:p>
    <w:p w:rsidR="00A167D8" w:rsidRPr="00DD7A4A" w:rsidRDefault="002E3881" w:rsidP="002D118C">
      <w:pPr>
        <w:pStyle w:val="Heading2"/>
        <w:spacing w:line="240" w:lineRule="auto"/>
        <w:rPr>
          <w:rFonts w:asciiTheme="minorHAnsi" w:hAnsiTheme="minorHAnsi" w:cstheme="minorHAnsi"/>
        </w:rPr>
      </w:pPr>
      <w:bookmarkStart w:id="34" w:name="_Toc347164443"/>
      <w:r w:rsidRPr="00DD7A4A">
        <w:rPr>
          <w:rFonts w:asciiTheme="minorHAnsi" w:hAnsiTheme="minorHAnsi" w:cstheme="minorHAnsi"/>
        </w:rPr>
        <w:lastRenderedPageBreak/>
        <w:t xml:space="preserve">Secondary Services for </w:t>
      </w:r>
      <w:r w:rsidR="00235FEA" w:rsidRPr="00DD7A4A">
        <w:rPr>
          <w:rFonts w:asciiTheme="minorHAnsi" w:hAnsiTheme="minorHAnsi" w:cstheme="minorHAnsi"/>
        </w:rPr>
        <w:t>At</w:t>
      </w:r>
      <w:r w:rsidR="00765831" w:rsidRPr="00DD7A4A">
        <w:rPr>
          <w:rFonts w:asciiTheme="minorHAnsi" w:hAnsiTheme="minorHAnsi" w:cstheme="minorHAnsi"/>
        </w:rPr>
        <w:t>-</w:t>
      </w:r>
      <w:r w:rsidR="00235FEA" w:rsidRPr="00DD7A4A">
        <w:rPr>
          <w:rFonts w:asciiTheme="minorHAnsi" w:hAnsiTheme="minorHAnsi" w:cstheme="minorHAnsi"/>
        </w:rPr>
        <w:t>Risk Youth</w:t>
      </w:r>
      <w:bookmarkEnd w:id="34"/>
    </w:p>
    <w:p w:rsidR="00754459" w:rsidRPr="00DD7A4A" w:rsidRDefault="00754459" w:rsidP="00754459">
      <w:pPr>
        <w:rPr>
          <w:i/>
        </w:rPr>
      </w:pPr>
      <w:r w:rsidRPr="00DD7A4A">
        <w:rPr>
          <w:i/>
        </w:rPr>
        <w:t xml:space="preserve">Once </w:t>
      </w:r>
      <w:r w:rsidR="00137068">
        <w:rPr>
          <w:i/>
        </w:rPr>
        <w:t>at-risk</w:t>
      </w:r>
      <w:r w:rsidRPr="00DD7A4A">
        <w:rPr>
          <w:i/>
        </w:rPr>
        <w:t xml:space="preserve"> youth have been identified, it is important that agencies provide services that address </w:t>
      </w:r>
      <w:r w:rsidR="00AA00B5" w:rsidRPr="00DD7A4A">
        <w:rPr>
          <w:i/>
        </w:rPr>
        <w:t xml:space="preserve">youth </w:t>
      </w:r>
      <w:r w:rsidRPr="00DD7A4A">
        <w:rPr>
          <w:i/>
        </w:rPr>
        <w:t xml:space="preserve">needs to ensure that they do not become </w:t>
      </w:r>
      <w:r w:rsidR="00CA6403" w:rsidRPr="00DD7A4A">
        <w:rPr>
          <w:i/>
        </w:rPr>
        <w:t>victims</w:t>
      </w:r>
      <w:r w:rsidRPr="00DD7A4A">
        <w:rPr>
          <w:i/>
        </w:rPr>
        <w:t xml:space="preserve"> or </w:t>
      </w:r>
      <w:r w:rsidR="00CA6403" w:rsidRPr="00DD7A4A">
        <w:rPr>
          <w:i/>
        </w:rPr>
        <w:t>bullies</w:t>
      </w:r>
      <w:r w:rsidRPr="00DD7A4A">
        <w:rPr>
          <w:i/>
        </w:rPr>
        <w:t xml:space="preserve">.  </w:t>
      </w:r>
      <w:r w:rsidR="00151D93">
        <w:rPr>
          <w:i/>
        </w:rPr>
        <w:t xml:space="preserve">Many agencies </w:t>
      </w:r>
      <w:r w:rsidR="00151D93" w:rsidRPr="00DD7A4A">
        <w:rPr>
          <w:i/>
        </w:rPr>
        <w:t>will</w:t>
      </w:r>
      <w:r w:rsidRPr="00DD7A4A">
        <w:rPr>
          <w:i/>
        </w:rPr>
        <w:t xml:space="preserve"> not have </w:t>
      </w:r>
      <w:r w:rsidR="00151D93">
        <w:rPr>
          <w:i/>
        </w:rPr>
        <w:t>resources</w:t>
      </w:r>
      <w:r w:rsidRPr="00DD7A4A">
        <w:rPr>
          <w:i/>
        </w:rPr>
        <w:t xml:space="preserve"> to address every potential need, so the policy should include procedures for referring youth to outside agencies.</w:t>
      </w:r>
      <w:r w:rsidR="003227C8" w:rsidRPr="00DD7A4A">
        <w:rPr>
          <w:i/>
        </w:rPr>
        <w:t xml:space="preserve">  </w:t>
      </w:r>
      <w:r w:rsidRPr="00DD7A4A">
        <w:rPr>
          <w:i/>
        </w:rPr>
        <w:t xml:space="preserve">The policy should </w:t>
      </w:r>
      <w:r w:rsidR="003227C8" w:rsidRPr="00DD7A4A">
        <w:rPr>
          <w:i/>
        </w:rPr>
        <w:t xml:space="preserve">also </w:t>
      </w:r>
      <w:r w:rsidR="00AA00B5" w:rsidRPr="00DD7A4A">
        <w:rPr>
          <w:i/>
        </w:rPr>
        <w:t>state</w:t>
      </w:r>
      <w:r w:rsidRPr="00DD7A4A">
        <w:rPr>
          <w:i/>
        </w:rPr>
        <w:t xml:space="preserve"> what services the agency </w:t>
      </w:r>
      <w:r w:rsidR="003227C8" w:rsidRPr="00DD7A4A">
        <w:rPr>
          <w:i/>
        </w:rPr>
        <w:t>may</w:t>
      </w:r>
      <w:r w:rsidRPr="00DD7A4A">
        <w:rPr>
          <w:i/>
        </w:rPr>
        <w:t xml:space="preserve"> provide</w:t>
      </w:r>
      <w:r w:rsidR="00151D93">
        <w:rPr>
          <w:i/>
        </w:rPr>
        <w:t xml:space="preserve"> internally</w:t>
      </w:r>
      <w:r w:rsidR="003227C8" w:rsidRPr="00DD7A4A">
        <w:rPr>
          <w:i/>
        </w:rPr>
        <w:t>.</w:t>
      </w:r>
      <w:r w:rsidR="00000323" w:rsidRPr="00DD7A4A">
        <w:rPr>
          <w:i/>
        </w:rPr>
        <w:t xml:space="preserve">  </w:t>
      </w:r>
      <w:r w:rsidR="005C2643" w:rsidRPr="00DD7A4A">
        <w:rPr>
          <w:b/>
          <w:i/>
          <w:u w:val="single"/>
        </w:rPr>
        <w:t>The sample language below is not required by law.</w:t>
      </w:r>
    </w:p>
    <w:p w:rsidR="00754459" w:rsidRPr="00DD7A4A" w:rsidRDefault="00754459" w:rsidP="00754459">
      <w:pPr>
        <w:rPr>
          <w:i/>
        </w:rPr>
      </w:pPr>
    </w:p>
    <w:p w:rsidR="002C767E" w:rsidRPr="00DD7A4A" w:rsidRDefault="009F06A9" w:rsidP="00A14D42">
      <w:pPr>
        <w:rPr>
          <w:rFonts w:cstheme="minorHAnsi"/>
        </w:rPr>
      </w:pPr>
      <w:r w:rsidRPr="00DD7A4A">
        <w:rPr>
          <w:rFonts w:cstheme="minorHAnsi"/>
        </w:rPr>
        <w:t xml:space="preserve">Secondary services </w:t>
      </w:r>
      <w:r w:rsidR="00235FEA" w:rsidRPr="00DD7A4A">
        <w:rPr>
          <w:rFonts w:cstheme="minorHAnsi"/>
        </w:rPr>
        <w:t>provided to at</w:t>
      </w:r>
      <w:r w:rsidR="00AA00B5" w:rsidRPr="00DD7A4A">
        <w:rPr>
          <w:rFonts w:cstheme="minorHAnsi"/>
        </w:rPr>
        <w:t>-</w:t>
      </w:r>
      <w:r w:rsidR="00235FEA" w:rsidRPr="00DD7A4A">
        <w:rPr>
          <w:rFonts w:cstheme="minorHAnsi"/>
        </w:rPr>
        <w:t xml:space="preserve">risk youth are not designed to punish and will not be reported on </w:t>
      </w:r>
      <w:r w:rsidR="00235FEA" w:rsidRPr="00DD7A4A">
        <w:rPr>
          <w:rFonts w:cstheme="minorHAnsi"/>
          <w:b/>
        </w:rPr>
        <w:t>[agency]</w:t>
      </w:r>
      <w:r w:rsidR="00235FEA" w:rsidRPr="00DD7A4A">
        <w:rPr>
          <w:rFonts w:cstheme="minorHAnsi"/>
        </w:rPr>
        <w:t xml:space="preserve"> records as such.  Rather, the objective of secondary services is to </w:t>
      </w:r>
      <w:r w:rsidR="000B757D" w:rsidRPr="00DD7A4A">
        <w:rPr>
          <w:rFonts w:cstheme="minorHAnsi"/>
        </w:rPr>
        <w:t xml:space="preserve">support at-risk youth and </w:t>
      </w:r>
      <w:r w:rsidR="00160EFC" w:rsidRPr="00DD7A4A">
        <w:rPr>
          <w:rFonts w:cstheme="minorHAnsi"/>
        </w:rPr>
        <w:t xml:space="preserve">address </w:t>
      </w:r>
      <w:r w:rsidR="000B757D" w:rsidRPr="00DD7A4A">
        <w:rPr>
          <w:rFonts w:cstheme="minorHAnsi"/>
        </w:rPr>
        <w:t>risk behavio</w:t>
      </w:r>
      <w:r w:rsidR="006615EC" w:rsidRPr="00DD7A4A">
        <w:rPr>
          <w:rFonts w:cstheme="minorHAnsi"/>
        </w:rPr>
        <w:t>r</w:t>
      </w:r>
      <w:r w:rsidR="000B757D" w:rsidRPr="00DD7A4A">
        <w:rPr>
          <w:rFonts w:cstheme="minorHAnsi"/>
        </w:rPr>
        <w:t>s</w:t>
      </w:r>
      <w:r w:rsidR="00235FEA" w:rsidRPr="00DD7A4A">
        <w:rPr>
          <w:rFonts w:cstheme="minorHAnsi"/>
        </w:rPr>
        <w:t xml:space="preserve"> before </w:t>
      </w:r>
      <w:r w:rsidR="000B757D" w:rsidRPr="00DD7A4A">
        <w:rPr>
          <w:rFonts w:cstheme="minorHAnsi"/>
        </w:rPr>
        <w:t>they</w:t>
      </w:r>
      <w:r w:rsidR="00235FEA" w:rsidRPr="00DD7A4A">
        <w:rPr>
          <w:rFonts w:cstheme="minorHAnsi"/>
        </w:rPr>
        <w:t xml:space="preserve"> become serious safety or disciplinary issue</w:t>
      </w:r>
      <w:r w:rsidR="000B757D" w:rsidRPr="00DD7A4A">
        <w:rPr>
          <w:rFonts w:cstheme="minorHAnsi"/>
        </w:rPr>
        <w:t>s</w:t>
      </w:r>
      <w:r w:rsidR="007508B4" w:rsidRPr="00DD7A4A">
        <w:rPr>
          <w:rFonts w:cstheme="minorHAnsi"/>
        </w:rPr>
        <w:t xml:space="preserve">.  To this end, remedial measures </w:t>
      </w:r>
      <w:r w:rsidR="00754459" w:rsidRPr="00DD7A4A">
        <w:rPr>
          <w:rFonts w:cstheme="minorHAnsi"/>
        </w:rPr>
        <w:t xml:space="preserve">will </w:t>
      </w:r>
      <w:r w:rsidR="007508B4" w:rsidRPr="00DD7A4A">
        <w:rPr>
          <w:rFonts w:cstheme="minorHAnsi"/>
        </w:rPr>
        <w:t xml:space="preserve">be tailored to the youth receiving them to build on youth strengths while </w:t>
      </w:r>
      <w:r w:rsidR="00CE574A" w:rsidRPr="00DD7A4A">
        <w:rPr>
          <w:rFonts w:cstheme="minorHAnsi"/>
        </w:rPr>
        <w:t xml:space="preserve">addressing skills and behavior </w:t>
      </w:r>
      <w:r w:rsidR="0019288E" w:rsidRPr="00DD7A4A">
        <w:rPr>
          <w:rFonts w:cstheme="minorHAnsi"/>
        </w:rPr>
        <w:t>deficits</w:t>
      </w:r>
      <w:r w:rsidR="00CE574A" w:rsidRPr="00DD7A4A">
        <w:rPr>
          <w:rFonts w:cstheme="minorHAnsi"/>
        </w:rPr>
        <w:t>.</w:t>
      </w:r>
      <w:r w:rsidR="0019288E" w:rsidRPr="00DD7A4A">
        <w:rPr>
          <w:rFonts w:cstheme="minorHAnsi"/>
        </w:rPr>
        <w:t xml:space="preserve">  </w:t>
      </w:r>
    </w:p>
    <w:p w:rsidR="002C767E" w:rsidRPr="00DD7A4A" w:rsidRDefault="002C767E" w:rsidP="00A14D42">
      <w:pPr>
        <w:rPr>
          <w:rFonts w:cstheme="minorHAnsi"/>
        </w:rPr>
      </w:pPr>
    </w:p>
    <w:p w:rsidR="00456908" w:rsidRDefault="00456908" w:rsidP="00A14D42">
      <w:pPr>
        <w:rPr>
          <w:rFonts w:cstheme="minorHAnsi"/>
        </w:rPr>
      </w:pPr>
      <w:r>
        <w:rPr>
          <w:rFonts w:cstheme="minorHAnsi"/>
        </w:rPr>
        <w:t>W</w:t>
      </w:r>
      <w:r w:rsidR="0019288E" w:rsidRPr="00DD7A4A">
        <w:rPr>
          <w:rFonts w:cstheme="minorHAnsi"/>
        </w:rPr>
        <w:t>hen considering what remedial services should be offered to a youth</w:t>
      </w:r>
      <w:r w:rsidR="000B757D" w:rsidRPr="00DD7A4A">
        <w:rPr>
          <w:rFonts w:cstheme="minorHAnsi"/>
        </w:rPr>
        <w:t>,</w:t>
      </w:r>
      <w:r w:rsidR="0019288E" w:rsidRPr="00DD7A4A">
        <w:rPr>
          <w:rFonts w:cstheme="minorHAnsi"/>
        </w:rPr>
        <w:t xml:space="preserve"> </w:t>
      </w:r>
      <w:r w:rsidR="00771D15" w:rsidRPr="00DD7A4A">
        <w:rPr>
          <w:rFonts w:cstheme="minorHAnsi"/>
          <w:b/>
        </w:rPr>
        <w:t>[agency designee]</w:t>
      </w:r>
      <w:r w:rsidR="0019288E" w:rsidRPr="00DD7A4A">
        <w:rPr>
          <w:rFonts w:cstheme="minorHAnsi"/>
        </w:rPr>
        <w:t xml:space="preserve"> will take into account: life skill </w:t>
      </w:r>
      <w:r w:rsidR="00085898" w:rsidRPr="00DD7A4A">
        <w:rPr>
          <w:rFonts w:cstheme="minorHAnsi"/>
        </w:rPr>
        <w:t xml:space="preserve">competencies and </w:t>
      </w:r>
      <w:r w:rsidR="0019288E" w:rsidRPr="00DD7A4A">
        <w:rPr>
          <w:rFonts w:cstheme="minorHAnsi"/>
        </w:rPr>
        <w:t>deficiencies, extracurricular and academic strengths and weaknesses, available peer and home support networks</w:t>
      </w:r>
      <w:r w:rsidR="00AA00B5" w:rsidRPr="00DD7A4A">
        <w:rPr>
          <w:rFonts w:cstheme="minorHAnsi"/>
        </w:rPr>
        <w:t>,</w:t>
      </w:r>
      <w:r w:rsidR="0019288E" w:rsidRPr="00DD7A4A">
        <w:rPr>
          <w:rFonts w:cstheme="minorHAnsi"/>
        </w:rPr>
        <w:t xml:space="preserve"> and personal traits. Based on these attributes and information from resource mapping</w:t>
      </w:r>
      <w:r w:rsidR="00085898" w:rsidRPr="00DD7A4A">
        <w:rPr>
          <w:rFonts w:cstheme="minorHAnsi"/>
        </w:rPr>
        <w:t>,</w:t>
      </w:r>
      <w:r w:rsidR="0019288E" w:rsidRPr="00DD7A4A">
        <w:rPr>
          <w:rFonts w:cstheme="minorHAnsi"/>
        </w:rPr>
        <w:t xml:space="preserve"> </w:t>
      </w:r>
      <w:r w:rsidR="0019288E" w:rsidRPr="00DD7A4A">
        <w:rPr>
          <w:rFonts w:cstheme="minorHAnsi"/>
          <w:b/>
        </w:rPr>
        <w:t>[agency designee]</w:t>
      </w:r>
      <w:r w:rsidR="00A14D42" w:rsidRPr="00DD7A4A">
        <w:rPr>
          <w:rFonts w:cstheme="minorHAnsi"/>
          <w:b/>
        </w:rPr>
        <w:t xml:space="preserve"> </w:t>
      </w:r>
      <w:r w:rsidR="00A14D42" w:rsidRPr="00DD7A4A">
        <w:rPr>
          <w:rFonts w:cstheme="minorHAnsi"/>
        </w:rPr>
        <w:t xml:space="preserve">will determine the appropriate remedial services.  </w:t>
      </w:r>
      <w:r w:rsidR="00235F2D" w:rsidRPr="00DD7A4A">
        <w:rPr>
          <w:rFonts w:cstheme="minorHAnsi"/>
        </w:rPr>
        <w:t xml:space="preserve">If </w:t>
      </w:r>
      <w:r w:rsidR="00754459" w:rsidRPr="00DD7A4A">
        <w:rPr>
          <w:rFonts w:cstheme="minorHAnsi"/>
          <w:b/>
        </w:rPr>
        <w:t>[</w:t>
      </w:r>
      <w:r w:rsidR="00235F2D" w:rsidRPr="00DD7A4A">
        <w:rPr>
          <w:rFonts w:cstheme="minorHAnsi"/>
          <w:b/>
        </w:rPr>
        <w:t>agency</w:t>
      </w:r>
      <w:r w:rsidR="00754459" w:rsidRPr="00DD7A4A">
        <w:rPr>
          <w:rFonts w:cstheme="minorHAnsi"/>
          <w:b/>
        </w:rPr>
        <w:t>]</w:t>
      </w:r>
      <w:r w:rsidR="00235F2D" w:rsidRPr="00DD7A4A">
        <w:rPr>
          <w:rFonts w:cstheme="minorHAnsi"/>
          <w:b/>
        </w:rPr>
        <w:t xml:space="preserve"> </w:t>
      </w:r>
      <w:r w:rsidR="00235F2D" w:rsidRPr="00DD7A4A">
        <w:rPr>
          <w:rFonts w:cstheme="minorHAnsi"/>
        </w:rPr>
        <w:t xml:space="preserve">does not have access to services appropriate to a youth’s needs, they will </w:t>
      </w:r>
      <w:r w:rsidR="00754459" w:rsidRPr="00DD7A4A">
        <w:rPr>
          <w:rFonts w:cstheme="minorHAnsi"/>
        </w:rPr>
        <w:t xml:space="preserve">refer the youth to an outside agency who can address these needs rather than substituting other services that </w:t>
      </w:r>
      <w:r w:rsidR="00863ECC" w:rsidRPr="00DD7A4A">
        <w:rPr>
          <w:rFonts w:cstheme="minorHAnsi"/>
          <w:b/>
        </w:rPr>
        <w:t>[agency]</w:t>
      </w:r>
      <w:r w:rsidR="00754459" w:rsidRPr="00DD7A4A">
        <w:rPr>
          <w:rFonts w:cstheme="minorHAnsi"/>
        </w:rPr>
        <w:t xml:space="preserve"> can provide.</w:t>
      </w:r>
    </w:p>
    <w:p w:rsidR="00456908" w:rsidRDefault="00456908" w:rsidP="00A14D42">
      <w:pPr>
        <w:rPr>
          <w:rFonts w:cstheme="minorHAnsi"/>
        </w:rPr>
      </w:pPr>
    </w:p>
    <w:p w:rsidR="002C767E" w:rsidRPr="00DD7A4A" w:rsidRDefault="0096399B" w:rsidP="00A14D42">
      <w:pPr>
        <w:rPr>
          <w:rFonts w:cstheme="minorHAnsi"/>
        </w:rPr>
      </w:pPr>
      <w:r w:rsidRPr="00DD7A4A">
        <w:t xml:space="preserve">Resources will be given directly to youth.  If outside agencies are contacted, the </w:t>
      </w:r>
      <w:r w:rsidR="00057208">
        <w:t>youth’s</w:t>
      </w:r>
      <w:r w:rsidRPr="00DD7A4A">
        <w:t xml:space="preserve"> </w:t>
      </w:r>
      <w:r w:rsidR="00AF5F11">
        <w:rPr>
          <w:rFonts w:cstheme="minorHAnsi"/>
        </w:rPr>
        <w:t xml:space="preserve">and/or parent or guardian’s </w:t>
      </w:r>
      <w:r w:rsidRPr="00DD7A4A">
        <w:t xml:space="preserve">written consent will first be obtained.  </w:t>
      </w:r>
      <w:r w:rsidR="00754459" w:rsidRPr="00DD7A4A">
        <w:rPr>
          <w:rFonts w:cstheme="minorHAnsi"/>
        </w:rPr>
        <w:t xml:space="preserve">In all cases of remedial action, </w:t>
      </w:r>
      <w:r w:rsidR="00771D15" w:rsidRPr="00DD7A4A">
        <w:rPr>
          <w:rFonts w:cstheme="minorHAnsi"/>
          <w:b/>
        </w:rPr>
        <w:t>[</w:t>
      </w:r>
      <w:r w:rsidR="000139C3">
        <w:rPr>
          <w:rFonts w:cstheme="minorHAnsi"/>
          <w:b/>
        </w:rPr>
        <w:t>agency</w:t>
      </w:r>
      <w:r w:rsidR="00771D15" w:rsidRPr="00DD7A4A">
        <w:rPr>
          <w:rFonts w:cstheme="minorHAnsi"/>
          <w:b/>
        </w:rPr>
        <w:t>]</w:t>
      </w:r>
      <w:r w:rsidR="00754459" w:rsidRPr="00DD7A4A">
        <w:rPr>
          <w:rFonts w:cstheme="minorHAnsi"/>
        </w:rPr>
        <w:t xml:space="preserve"> will take all possible steps to actively involve the youth’s parents or guardians in the skill</w:t>
      </w:r>
      <w:r w:rsidR="00A70583">
        <w:rPr>
          <w:rFonts w:cstheme="minorHAnsi"/>
        </w:rPr>
        <w:t>-</w:t>
      </w:r>
      <w:r w:rsidR="00754459" w:rsidRPr="00DD7A4A">
        <w:rPr>
          <w:rFonts w:cstheme="minorHAnsi"/>
        </w:rPr>
        <w:t>building process</w:t>
      </w:r>
      <w:r w:rsidRPr="00DD7A4A">
        <w:rPr>
          <w:rFonts w:cstheme="minorHAnsi"/>
        </w:rPr>
        <w:t xml:space="preserve">, as long as the </w:t>
      </w:r>
      <w:r w:rsidR="00332AF2">
        <w:rPr>
          <w:rFonts w:cstheme="minorHAnsi"/>
        </w:rPr>
        <w:t>youth’s</w:t>
      </w:r>
      <w:r w:rsidRPr="00DD7A4A">
        <w:rPr>
          <w:rFonts w:cstheme="minorHAnsi"/>
        </w:rPr>
        <w:t xml:space="preserve"> written </w:t>
      </w:r>
      <w:r w:rsidR="005D4962">
        <w:rPr>
          <w:rFonts w:cstheme="minorHAnsi"/>
        </w:rPr>
        <w:t>as</w:t>
      </w:r>
      <w:r w:rsidRPr="00DD7A4A">
        <w:rPr>
          <w:rFonts w:cstheme="minorHAnsi"/>
        </w:rPr>
        <w:t>sent is obtained</w:t>
      </w:r>
      <w:r w:rsidR="00754459" w:rsidRPr="00DD7A4A">
        <w:rPr>
          <w:rFonts w:cstheme="minorHAnsi"/>
        </w:rPr>
        <w:t>.</w:t>
      </w:r>
    </w:p>
    <w:p w:rsidR="002C767E" w:rsidRPr="00DD7A4A" w:rsidRDefault="002C767E" w:rsidP="00A14D42">
      <w:pPr>
        <w:rPr>
          <w:rFonts w:cstheme="minorHAnsi"/>
        </w:rPr>
      </w:pPr>
    </w:p>
    <w:p w:rsidR="00A14D42" w:rsidRPr="00DD7A4A" w:rsidRDefault="00A14D42" w:rsidP="00A14D42">
      <w:pPr>
        <w:rPr>
          <w:rFonts w:cstheme="minorHAnsi"/>
        </w:rPr>
      </w:pPr>
      <w:r w:rsidRPr="00DD7A4A">
        <w:rPr>
          <w:rFonts w:cstheme="minorHAnsi"/>
        </w:rPr>
        <w:t xml:space="preserve">Examples of remedial services </w:t>
      </w:r>
      <w:r w:rsidR="002C767E" w:rsidRPr="00DD7A4A">
        <w:rPr>
          <w:rFonts w:cstheme="minorHAnsi"/>
          <w:b/>
        </w:rPr>
        <w:t>[agency]</w:t>
      </w:r>
      <w:r w:rsidR="002C767E" w:rsidRPr="00DD7A4A">
        <w:rPr>
          <w:rFonts w:cstheme="minorHAnsi"/>
        </w:rPr>
        <w:t xml:space="preserve"> will provide directly or refer a youth to </w:t>
      </w:r>
      <w:r w:rsidRPr="00DD7A4A">
        <w:rPr>
          <w:rFonts w:cstheme="minorHAnsi"/>
        </w:rPr>
        <w:t>include but are not limited to:</w:t>
      </w:r>
      <w:r w:rsidR="003227C8" w:rsidRPr="00DD7A4A">
        <w:rPr>
          <w:rFonts w:cstheme="minorHAnsi"/>
          <w:b/>
        </w:rPr>
        <w:t>[</w:t>
      </w:r>
      <w:r w:rsidRPr="00DD7A4A">
        <w:rPr>
          <w:rFonts w:cstheme="minorHAnsi"/>
          <w:b/>
        </w:rPr>
        <w:t xml:space="preserve">peer support groups, alternative educational or institutional placement, youth treatment, therapy or counseling, </w:t>
      </w:r>
      <w:r w:rsidR="00CB1B00" w:rsidRPr="00DD7A4A">
        <w:rPr>
          <w:rFonts w:cstheme="minorHAnsi"/>
          <w:b/>
        </w:rPr>
        <w:t>closely monitored behavioral management plans, parent conferences or service learning experiences.</w:t>
      </w:r>
      <w:r w:rsidR="003227C8" w:rsidRPr="00DD7A4A">
        <w:rPr>
          <w:rFonts w:cstheme="minorHAnsi"/>
          <w:b/>
        </w:rPr>
        <w:t>]</w:t>
      </w:r>
      <w:r w:rsidR="00262615" w:rsidRPr="00DD7A4A">
        <w:rPr>
          <w:rFonts w:cstheme="minorHAnsi"/>
          <w:b/>
        </w:rPr>
        <w:t xml:space="preserve">  </w:t>
      </w:r>
      <w:r w:rsidR="00BD5AA2" w:rsidRPr="00DD7A4A">
        <w:rPr>
          <w:rFonts w:cstheme="minorHAnsi"/>
        </w:rPr>
        <w:t xml:space="preserve">Services will be provided to an at-risk youth no </w:t>
      </w:r>
      <w:r w:rsidR="00AA00B5" w:rsidRPr="00DD7A4A">
        <w:rPr>
          <w:rFonts w:cstheme="minorHAnsi"/>
        </w:rPr>
        <w:t>more than</w:t>
      </w:r>
      <w:r w:rsidR="00BD5AA2" w:rsidRPr="00DD7A4A">
        <w:rPr>
          <w:rFonts w:cstheme="minorHAnsi"/>
        </w:rPr>
        <w:t xml:space="preserve"> one month after such a determination is made by </w:t>
      </w:r>
      <w:r w:rsidR="00BD5AA2" w:rsidRPr="00DD7A4A">
        <w:rPr>
          <w:rFonts w:cstheme="minorHAnsi"/>
          <w:b/>
        </w:rPr>
        <w:t>[agency designee]</w:t>
      </w:r>
      <w:r w:rsidR="00BD5AA2" w:rsidRPr="00DD7A4A">
        <w:rPr>
          <w:rFonts w:cstheme="minorHAnsi"/>
        </w:rPr>
        <w:t>.</w:t>
      </w:r>
    </w:p>
    <w:p w:rsidR="000C1CC4" w:rsidRPr="00DD7A4A" w:rsidRDefault="000C1CC4" w:rsidP="002D118C">
      <w:pPr>
        <w:pStyle w:val="Heading2"/>
        <w:spacing w:line="240" w:lineRule="auto"/>
        <w:rPr>
          <w:rFonts w:asciiTheme="minorHAnsi" w:hAnsiTheme="minorHAnsi" w:cstheme="minorHAnsi"/>
        </w:rPr>
      </w:pPr>
      <w:bookmarkStart w:id="35" w:name="_Toc347164444"/>
      <w:r w:rsidRPr="00DD7A4A">
        <w:rPr>
          <w:rFonts w:asciiTheme="minorHAnsi" w:hAnsiTheme="minorHAnsi" w:cstheme="minorHAnsi"/>
        </w:rPr>
        <w:t xml:space="preserve">Strategies to Avoid in Secondary </w:t>
      </w:r>
      <w:r w:rsidR="00761C1B" w:rsidRPr="00DD7A4A">
        <w:rPr>
          <w:rFonts w:asciiTheme="minorHAnsi" w:hAnsiTheme="minorHAnsi" w:cstheme="minorHAnsi"/>
        </w:rPr>
        <w:t>Prevention</w:t>
      </w:r>
      <w:bookmarkEnd w:id="35"/>
    </w:p>
    <w:p w:rsidR="003A49AA" w:rsidRPr="00DD7A4A" w:rsidRDefault="00587DEE" w:rsidP="002D118C">
      <w:pPr>
        <w:spacing w:line="240" w:lineRule="auto"/>
        <w:rPr>
          <w:rFonts w:cstheme="minorHAnsi"/>
          <w:i/>
        </w:rPr>
      </w:pPr>
      <w:r w:rsidRPr="00DD7A4A">
        <w:rPr>
          <w:rFonts w:cstheme="minorHAnsi"/>
          <w:i/>
        </w:rPr>
        <w:t>While secondary prevention strategies should address the needs of at-risk students</w:t>
      </w:r>
      <w:r w:rsidR="003C1AB8" w:rsidRPr="00DD7A4A">
        <w:rPr>
          <w:rFonts w:cstheme="minorHAnsi"/>
          <w:i/>
        </w:rPr>
        <w:t>, the measures provided to these students should not stigmatize them</w:t>
      </w:r>
      <w:r w:rsidR="00521BF1" w:rsidRPr="00DD7A4A">
        <w:rPr>
          <w:rFonts w:cstheme="minorHAnsi"/>
          <w:i/>
        </w:rPr>
        <w:t>.</w:t>
      </w:r>
      <w:r w:rsidR="001F66B9" w:rsidRPr="00DD7A4A">
        <w:rPr>
          <w:rFonts w:cstheme="minorHAnsi"/>
          <w:i/>
        </w:rPr>
        <w:t xml:space="preserve">  </w:t>
      </w:r>
      <w:r w:rsidR="00AF5F11">
        <w:rPr>
          <w:rFonts w:cstheme="minorHAnsi"/>
          <w:i/>
        </w:rPr>
        <w:t>W</w:t>
      </w:r>
      <w:r w:rsidR="00147876">
        <w:rPr>
          <w:rFonts w:cstheme="minorHAnsi"/>
          <w:i/>
        </w:rPr>
        <w:t xml:space="preserve">hen identifying youth based on risk factors, agencies must be careful to consider only evidence-based risk factors and to avoid referring based on stereotype.  </w:t>
      </w:r>
    </w:p>
    <w:p w:rsidR="001E2A3D" w:rsidRPr="00DD7A4A" w:rsidRDefault="001E2A3D">
      <w:pPr>
        <w:rPr>
          <w:rFonts w:eastAsiaTheme="majorEastAsia" w:cstheme="minorHAnsi"/>
          <w:b/>
          <w:bCs/>
          <w:color w:val="365F91" w:themeColor="accent1" w:themeShade="BF"/>
          <w:sz w:val="28"/>
          <w:szCs w:val="28"/>
        </w:rPr>
      </w:pPr>
      <w:r w:rsidRPr="00DD7A4A">
        <w:rPr>
          <w:rFonts w:cstheme="minorHAnsi"/>
        </w:rPr>
        <w:br w:type="page"/>
      </w:r>
    </w:p>
    <w:p w:rsidR="00AF24A6" w:rsidRPr="00DD7A4A" w:rsidRDefault="00AF24A6" w:rsidP="006E1B08">
      <w:pPr>
        <w:pStyle w:val="Heading1"/>
        <w:rPr>
          <w:rFonts w:asciiTheme="minorHAnsi" w:hAnsiTheme="minorHAnsi" w:cstheme="minorHAnsi"/>
        </w:rPr>
      </w:pPr>
      <w:bookmarkStart w:id="36" w:name="_Toc347164445"/>
      <w:r w:rsidRPr="00DD7A4A">
        <w:rPr>
          <w:rFonts w:asciiTheme="minorHAnsi" w:hAnsiTheme="minorHAnsi" w:cstheme="minorHAnsi"/>
        </w:rPr>
        <w:lastRenderedPageBreak/>
        <w:t xml:space="preserve">Tertiary </w:t>
      </w:r>
      <w:r w:rsidR="00761C1B" w:rsidRPr="00DD7A4A">
        <w:rPr>
          <w:rFonts w:asciiTheme="minorHAnsi" w:hAnsiTheme="minorHAnsi" w:cstheme="minorHAnsi"/>
        </w:rPr>
        <w:t>Prevention</w:t>
      </w:r>
      <w:r w:rsidR="003227C8" w:rsidRPr="00DD7A4A">
        <w:rPr>
          <w:rFonts w:asciiTheme="minorHAnsi" w:hAnsiTheme="minorHAnsi" w:cstheme="minorHAnsi"/>
        </w:rPr>
        <w:t xml:space="preserve"> </w:t>
      </w:r>
      <w:r w:rsidRPr="00DD7A4A">
        <w:rPr>
          <w:rFonts w:asciiTheme="minorHAnsi" w:hAnsiTheme="minorHAnsi" w:cstheme="minorHAnsi"/>
        </w:rPr>
        <w:t>Strategies</w:t>
      </w:r>
      <w:bookmarkEnd w:id="36"/>
    </w:p>
    <w:p w:rsidR="003227C8" w:rsidRPr="00DD7A4A" w:rsidRDefault="003227C8" w:rsidP="006E1B08">
      <w:pPr>
        <w:rPr>
          <w:i/>
        </w:rPr>
      </w:pPr>
      <w:r w:rsidRPr="00DD7A4A">
        <w:rPr>
          <w:i/>
        </w:rPr>
        <w:t xml:space="preserve">Tertiary </w:t>
      </w:r>
      <w:r w:rsidR="00761C1B" w:rsidRPr="00DD7A4A">
        <w:rPr>
          <w:i/>
        </w:rPr>
        <w:t>prevention</w:t>
      </w:r>
      <w:r w:rsidRPr="00DD7A4A">
        <w:rPr>
          <w:i/>
        </w:rPr>
        <w:t>s are applied either during or after a</w:t>
      </w:r>
      <w:r w:rsidR="00BA595E">
        <w:rPr>
          <w:i/>
        </w:rPr>
        <w:t xml:space="preserve"> bullying</w:t>
      </w:r>
      <w:r w:rsidRPr="00DD7A4A">
        <w:rPr>
          <w:i/>
        </w:rPr>
        <w:t xml:space="preserve"> incident.  </w:t>
      </w:r>
      <w:r w:rsidR="00BA595E">
        <w:rPr>
          <w:i/>
        </w:rPr>
        <w:t>A</w:t>
      </w:r>
      <w:r w:rsidRPr="00DD7A4A">
        <w:rPr>
          <w:i/>
        </w:rPr>
        <w:t xml:space="preserve">gencies should </w:t>
      </w:r>
      <w:r w:rsidR="006E1B08" w:rsidRPr="00DD7A4A">
        <w:rPr>
          <w:i/>
        </w:rPr>
        <w:t>have clear</w:t>
      </w:r>
      <w:r w:rsidRPr="00DD7A4A">
        <w:rPr>
          <w:i/>
        </w:rPr>
        <w:t xml:space="preserve"> policies </w:t>
      </w:r>
      <w:r w:rsidR="006E1B08" w:rsidRPr="00DD7A4A">
        <w:rPr>
          <w:i/>
        </w:rPr>
        <w:t xml:space="preserve">to reduce </w:t>
      </w:r>
      <w:r w:rsidR="00AA00B5" w:rsidRPr="00DD7A4A">
        <w:rPr>
          <w:i/>
        </w:rPr>
        <w:t xml:space="preserve">damages </w:t>
      </w:r>
      <w:r w:rsidRPr="00DD7A4A">
        <w:rPr>
          <w:i/>
        </w:rPr>
        <w:t>from</w:t>
      </w:r>
      <w:r w:rsidR="006E1B08" w:rsidRPr="00DD7A4A">
        <w:rPr>
          <w:i/>
        </w:rPr>
        <w:t xml:space="preserve"> </w:t>
      </w:r>
      <w:r w:rsidRPr="00DD7A4A">
        <w:rPr>
          <w:i/>
        </w:rPr>
        <w:t>incidents, address youth needs</w:t>
      </w:r>
      <w:r w:rsidR="00AA00B5" w:rsidRPr="00DD7A4A">
        <w:rPr>
          <w:i/>
        </w:rPr>
        <w:t>,</w:t>
      </w:r>
      <w:r w:rsidRPr="00DD7A4A">
        <w:rPr>
          <w:i/>
        </w:rPr>
        <w:t xml:space="preserve"> and ensur</w:t>
      </w:r>
      <w:r w:rsidR="006E1B08" w:rsidRPr="00DD7A4A">
        <w:rPr>
          <w:i/>
        </w:rPr>
        <w:t>e</w:t>
      </w:r>
      <w:r w:rsidRPr="00DD7A4A">
        <w:rPr>
          <w:i/>
        </w:rPr>
        <w:t xml:space="preserve"> </w:t>
      </w:r>
      <w:r w:rsidR="006E1B08" w:rsidRPr="00DD7A4A">
        <w:rPr>
          <w:i/>
        </w:rPr>
        <w:t>staff is prepared</w:t>
      </w:r>
      <w:r w:rsidRPr="00DD7A4A">
        <w:rPr>
          <w:i/>
        </w:rPr>
        <w:t xml:space="preserve"> to </w:t>
      </w:r>
      <w:r w:rsidR="006E1B08" w:rsidRPr="00DD7A4A">
        <w:rPr>
          <w:i/>
        </w:rPr>
        <w:t>prevent future</w:t>
      </w:r>
      <w:r w:rsidRPr="00DD7A4A">
        <w:rPr>
          <w:i/>
        </w:rPr>
        <w:t xml:space="preserve"> incidents.</w:t>
      </w:r>
      <w:r w:rsidR="00BA595E" w:rsidRPr="00BA595E">
        <w:rPr>
          <w:i/>
        </w:rPr>
        <w:t xml:space="preserve"> </w:t>
      </w:r>
      <w:r w:rsidR="00BA595E" w:rsidRPr="00DD7A4A">
        <w:rPr>
          <w:i/>
        </w:rPr>
        <w:t xml:space="preserve">Tertiary prevention </w:t>
      </w:r>
      <w:r w:rsidR="00BA595E">
        <w:rPr>
          <w:i/>
        </w:rPr>
        <w:t>has</w:t>
      </w:r>
      <w:r w:rsidR="00BA595E" w:rsidRPr="00DD7A4A">
        <w:rPr>
          <w:i/>
        </w:rPr>
        <w:t xml:space="preserve"> two </w:t>
      </w:r>
      <w:r w:rsidR="00BA595E">
        <w:rPr>
          <w:i/>
        </w:rPr>
        <w:t>components</w:t>
      </w:r>
      <w:r w:rsidR="00BA595E" w:rsidRPr="00DD7A4A">
        <w:rPr>
          <w:i/>
        </w:rPr>
        <w:t xml:space="preserve">: legally mandated reporting </w:t>
      </w:r>
      <w:r w:rsidR="00BA595E">
        <w:rPr>
          <w:i/>
        </w:rPr>
        <w:t xml:space="preserve">and investigating procedures, </w:t>
      </w:r>
      <w:r w:rsidR="00BA595E" w:rsidRPr="00DD7A4A">
        <w:rPr>
          <w:i/>
        </w:rPr>
        <w:t>and</w:t>
      </w:r>
      <w:r w:rsidR="00BA595E">
        <w:rPr>
          <w:i/>
        </w:rPr>
        <w:t>,</w:t>
      </w:r>
      <w:r w:rsidR="00BA595E" w:rsidRPr="00DD7A4A">
        <w:rPr>
          <w:i/>
        </w:rPr>
        <w:t xml:space="preserve"> recommended best practices to respond to an incident to prevent </w:t>
      </w:r>
      <w:r w:rsidR="00BA595E">
        <w:rPr>
          <w:i/>
        </w:rPr>
        <w:t>recurrence</w:t>
      </w:r>
      <w:r w:rsidR="00BA595E" w:rsidRPr="00DD7A4A">
        <w:rPr>
          <w:i/>
        </w:rPr>
        <w:t>.</w:t>
      </w:r>
      <w:r w:rsidR="006059CB" w:rsidRPr="00DD7A4A">
        <w:rPr>
          <w:i/>
        </w:rPr>
        <w:t xml:space="preserve"> </w:t>
      </w:r>
      <w:r w:rsidR="00BA595E">
        <w:rPr>
          <w:i/>
        </w:rPr>
        <w:t>Within the best practice component, r</w:t>
      </w:r>
      <w:r w:rsidR="006059CB" w:rsidRPr="00DD7A4A">
        <w:rPr>
          <w:i/>
        </w:rPr>
        <w:t>eporting, investigating</w:t>
      </w:r>
      <w:r w:rsidR="00F63624" w:rsidRPr="00DD7A4A">
        <w:rPr>
          <w:i/>
        </w:rPr>
        <w:t>,</w:t>
      </w:r>
      <w:r w:rsidR="006059CB" w:rsidRPr="00DD7A4A">
        <w:rPr>
          <w:i/>
        </w:rPr>
        <w:t xml:space="preserve"> </w:t>
      </w:r>
      <w:r w:rsidR="00F63624" w:rsidRPr="00DD7A4A">
        <w:rPr>
          <w:i/>
        </w:rPr>
        <w:t xml:space="preserve">and responding to incidents </w:t>
      </w:r>
      <w:r w:rsidR="006059CB" w:rsidRPr="00DD7A4A">
        <w:rPr>
          <w:i/>
        </w:rPr>
        <w:t xml:space="preserve">are the center pieces of tertiary response, but </w:t>
      </w:r>
      <w:r w:rsidR="00AA00B5" w:rsidRPr="00DD7A4A">
        <w:rPr>
          <w:i/>
        </w:rPr>
        <w:t xml:space="preserve">the particular mechanisms of each of these will </w:t>
      </w:r>
      <w:r w:rsidR="00085898" w:rsidRPr="00DD7A4A">
        <w:rPr>
          <w:i/>
        </w:rPr>
        <w:t>be agency-</w:t>
      </w:r>
      <w:r w:rsidR="00AA00B5" w:rsidRPr="00DD7A4A">
        <w:rPr>
          <w:i/>
        </w:rPr>
        <w:t>specific.</w:t>
      </w:r>
      <w:r w:rsidR="00420BE5" w:rsidRPr="00DD7A4A">
        <w:rPr>
          <w:i/>
        </w:rPr>
        <w:t xml:space="preserve">  </w:t>
      </w:r>
      <w:r w:rsidR="005C2643" w:rsidRPr="00DD7A4A">
        <w:rPr>
          <w:rFonts w:cstheme="minorHAnsi"/>
          <w:b/>
          <w:i/>
          <w:u w:val="single"/>
        </w:rPr>
        <w:t>The sample language below is not required by law unless otherwise specified.</w:t>
      </w:r>
    </w:p>
    <w:p w:rsidR="00561A6D" w:rsidRPr="00DD7A4A" w:rsidRDefault="00561A6D" w:rsidP="006E1B08">
      <w:pPr>
        <w:keepNext/>
        <w:keepLines/>
        <w:spacing w:before="200"/>
        <w:outlineLvl w:val="1"/>
        <w:rPr>
          <w:rFonts w:eastAsiaTheme="majorEastAsia" w:cstheme="minorHAnsi"/>
          <w:b/>
          <w:bCs/>
          <w:color w:val="4F81BD" w:themeColor="accent1"/>
          <w:sz w:val="26"/>
          <w:szCs w:val="26"/>
        </w:rPr>
      </w:pPr>
      <w:bookmarkStart w:id="37" w:name="_Toc347164446"/>
      <w:r w:rsidRPr="00DD7A4A">
        <w:rPr>
          <w:rFonts w:eastAsiaTheme="majorEastAsia" w:cstheme="minorHAnsi"/>
          <w:b/>
          <w:bCs/>
          <w:color w:val="4F81BD" w:themeColor="accent1"/>
          <w:sz w:val="26"/>
          <w:szCs w:val="26"/>
        </w:rPr>
        <w:t>Reporting Incidents of Bullying</w:t>
      </w:r>
      <w:r w:rsidR="00F85AC2" w:rsidRPr="00DD7A4A">
        <w:rPr>
          <w:rFonts w:eastAsiaTheme="majorEastAsia" w:cstheme="minorHAnsi"/>
          <w:b/>
          <w:bCs/>
          <w:color w:val="4F81BD" w:themeColor="accent1"/>
          <w:sz w:val="26"/>
          <w:szCs w:val="26"/>
        </w:rPr>
        <w:t xml:space="preserve"> </w:t>
      </w:r>
      <w:r w:rsidR="00F26997">
        <w:rPr>
          <w:rFonts w:eastAsiaTheme="majorEastAsia" w:cstheme="minorHAnsi"/>
          <w:b/>
          <w:bCs/>
          <w:color w:val="4F81BD" w:themeColor="accent1"/>
          <w:sz w:val="26"/>
          <w:szCs w:val="26"/>
        </w:rPr>
        <w:t>or Retaliation (</w:t>
      </w:r>
      <w:r w:rsidR="00F26997" w:rsidRPr="00F26997">
        <w:rPr>
          <w:rFonts w:eastAsiaTheme="majorEastAsia" w:cstheme="minorHAnsi"/>
          <w:b/>
          <w:bCs/>
          <w:color w:val="4F81BD" w:themeColor="accent1"/>
          <w:sz w:val="26"/>
          <w:szCs w:val="26"/>
        </w:rPr>
        <w:t>DC Code § 2-1535.0</w:t>
      </w:r>
      <w:r w:rsidR="00F26997">
        <w:rPr>
          <w:rFonts w:eastAsiaTheme="majorEastAsia" w:cstheme="minorHAnsi"/>
          <w:b/>
          <w:bCs/>
          <w:color w:val="4F81BD" w:themeColor="accent1"/>
          <w:sz w:val="26"/>
          <w:szCs w:val="26"/>
        </w:rPr>
        <w:t>3</w:t>
      </w:r>
      <w:r w:rsidR="00F26997" w:rsidRPr="00F26997">
        <w:rPr>
          <w:rFonts w:eastAsiaTheme="majorEastAsia" w:cstheme="minorHAnsi"/>
          <w:b/>
          <w:bCs/>
          <w:color w:val="4F81BD" w:themeColor="accent1"/>
          <w:sz w:val="26"/>
          <w:szCs w:val="26"/>
        </w:rPr>
        <w:t>(</w:t>
      </w:r>
      <w:r w:rsidR="00303DC7">
        <w:rPr>
          <w:rFonts w:eastAsiaTheme="majorEastAsia" w:cstheme="minorHAnsi"/>
          <w:b/>
          <w:bCs/>
          <w:color w:val="4F81BD" w:themeColor="accent1"/>
          <w:sz w:val="26"/>
          <w:szCs w:val="26"/>
        </w:rPr>
        <w:t>b</w:t>
      </w:r>
      <w:proofErr w:type="gramStart"/>
      <w:r w:rsidR="00F26997" w:rsidRPr="00F26997">
        <w:rPr>
          <w:rFonts w:eastAsiaTheme="majorEastAsia" w:cstheme="minorHAnsi"/>
          <w:b/>
          <w:bCs/>
          <w:color w:val="4F81BD" w:themeColor="accent1"/>
          <w:sz w:val="26"/>
          <w:szCs w:val="26"/>
        </w:rPr>
        <w:t>)</w:t>
      </w:r>
      <w:r w:rsidR="00F26997">
        <w:rPr>
          <w:rFonts w:eastAsiaTheme="majorEastAsia" w:cstheme="minorHAnsi"/>
          <w:b/>
          <w:bCs/>
          <w:color w:val="4F81BD" w:themeColor="accent1"/>
          <w:sz w:val="26"/>
          <w:szCs w:val="26"/>
        </w:rPr>
        <w:t>(</w:t>
      </w:r>
      <w:proofErr w:type="gramEnd"/>
      <w:r w:rsidR="00F26997">
        <w:rPr>
          <w:rFonts w:eastAsiaTheme="majorEastAsia" w:cstheme="minorHAnsi"/>
          <w:b/>
          <w:bCs/>
          <w:color w:val="4F81BD" w:themeColor="accent1"/>
          <w:sz w:val="26"/>
          <w:szCs w:val="26"/>
        </w:rPr>
        <w:t>6)</w:t>
      </w:r>
      <w:r w:rsidR="00F26997" w:rsidRPr="00F26997">
        <w:rPr>
          <w:rFonts w:eastAsiaTheme="majorEastAsia" w:cstheme="minorHAnsi"/>
          <w:b/>
          <w:bCs/>
          <w:color w:val="4F81BD" w:themeColor="accent1"/>
          <w:sz w:val="26"/>
          <w:szCs w:val="26"/>
        </w:rPr>
        <w:t>)</w:t>
      </w:r>
      <w:bookmarkEnd w:id="37"/>
    </w:p>
    <w:p w:rsidR="000640A4" w:rsidRPr="00DD7A4A" w:rsidRDefault="00435E55" w:rsidP="006E1B08">
      <w:pPr>
        <w:rPr>
          <w:rFonts w:cstheme="minorHAnsi"/>
          <w:i/>
        </w:rPr>
      </w:pPr>
      <w:r w:rsidRPr="00435E55">
        <w:rPr>
          <w:rFonts w:cstheme="minorHAnsi"/>
          <w:b/>
          <w:i/>
          <w:u w:val="single"/>
        </w:rPr>
        <w:t>DC Code § 2-1535.03(1)(6)</w:t>
      </w:r>
      <w:r w:rsidR="00F26997">
        <w:rPr>
          <w:rFonts w:cstheme="minorHAnsi"/>
          <w:b/>
          <w:i/>
          <w:u w:val="single"/>
        </w:rPr>
        <w:t xml:space="preserve"> requires that all agency policies provide a procedure for reporting bullying or retaliation and that the procedure allow</w:t>
      </w:r>
      <w:r w:rsidR="00A70583">
        <w:rPr>
          <w:rFonts w:cstheme="minorHAnsi"/>
          <w:b/>
          <w:i/>
          <w:u w:val="single"/>
        </w:rPr>
        <w:t>s</w:t>
      </w:r>
      <w:r w:rsidR="00F26997">
        <w:rPr>
          <w:rFonts w:cstheme="minorHAnsi"/>
          <w:b/>
          <w:i/>
          <w:u w:val="single"/>
        </w:rPr>
        <w:t xml:space="preserve"> for anonymous reporting so long as no action is taken exclusively on the basis of that anonymous report.</w:t>
      </w:r>
      <w:r w:rsidRPr="00435E55">
        <w:rPr>
          <w:rFonts w:cstheme="minorHAnsi"/>
          <w:b/>
          <w:i/>
        </w:rPr>
        <w:t xml:space="preserve">  </w:t>
      </w:r>
      <w:r w:rsidR="005C2643" w:rsidRPr="00DD7A4A">
        <w:rPr>
          <w:rFonts w:cstheme="minorHAnsi"/>
          <w:i/>
        </w:rPr>
        <w:t xml:space="preserve">The Task Force recommends that </w:t>
      </w:r>
      <w:r w:rsidR="00A70583">
        <w:rPr>
          <w:rFonts w:cstheme="minorHAnsi"/>
          <w:i/>
        </w:rPr>
        <w:t xml:space="preserve">the </w:t>
      </w:r>
      <w:r w:rsidR="005C2643" w:rsidRPr="00DD7A4A">
        <w:rPr>
          <w:rFonts w:cstheme="minorHAnsi"/>
          <w:i/>
        </w:rPr>
        <w:t xml:space="preserve">agency policy </w:t>
      </w:r>
      <w:r w:rsidR="00A70583" w:rsidRPr="00DD7A4A">
        <w:rPr>
          <w:rFonts w:cstheme="minorHAnsi"/>
          <w:i/>
        </w:rPr>
        <w:t>ha</w:t>
      </w:r>
      <w:r w:rsidR="00A70583">
        <w:rPr>
          <w:rFonts w:cstheme="minorHAnsi"/>
          <w:i/>
        </w:rPr>
        <w:t>s</w:t>
      </w:r>
      <w:r w:rsidR="00A70583" w:rsidRPr="00DD7A4A">
        <w:rPr>
          <w:rFonts w:cstheme="minorHAnsi"/>
          <w:i/>
        </w:rPr>
        <w:t xml:space="preserve"> </w:t>
      </w:r>
      <w:r w:rsidR="005C2643" w:rsidRPr="00DD7A4A">
        <w:rPr>
          <w:rFonts w:cstheme="minorHAnsi"/>
          <w:i/>
        </w:rPr>
        <w:t>multiple options for communicatin</w:t>
      </w:r>
      <w:r w:rsidR="005B22A1">
        <w:rPr>
          <w:rFonts w:cstheme="minorHAnsi"/>
          <w:i/>
        </w:rPr>
        <w:t>g</w:t>
      </w:r>
      <w:r w:rsidR="005C2643" w:rsidRPr="00DD7A4A">
        <w:rPr>
          <w:rFonts w:cstheme="minorHAnsi"/>
          <w:i/>
        </w:rPr>
        <w:t xml:space="preserve"> with parents</w:t>
      </w:r>
      <w:r w:rsidR="00765831" w:rsidRPr="00DD7A4A">
        <w:rPr>
          <w:rFonts w:cstheme="minorHAnsi"/>
          <w:i/>
        </w:rPr>
        <w:t>, guardians,</w:t>
      </w:r>
      <w:r w:rsidR="005C2643" w:rsidRPr="00DD7A4A">
        <w:rPr>
          <w:rFonts w:cstheme="minorHAnsi"/>
          <w:i/>
        </w:rPr>
        <w:t xml:space="preserve"> and youth.  The Task Force also recommends that </w:t>
      </w:r>
      <w:r w:rsidR="0041270A">
        <w:rPr>
          <w:rFonts w:cstheme="minorHAnsi"/>
          <w:i/>
        </w:rPr>
        <w:t>stakeholders have</w:t>
      </w:r>
      <w:r w:rsidR="007B38C4" w:rsidRPr="00DD7A4A">
        <w:rPr>
          <w:rFonts w:cstheme="minorHAnsi"/>
          <w:i/>
        </w:rPr>
        <w:t xml:space="preserve"> the tools to report bullying</w:t>
      </w:r>
      <w:r w:rsidR="005429E7" w:rsidRPr="00DD7A4A">
        <w:rPr>
          <w:rFonts w:cstheme="minorHAnsi"/>
          <w:i/>
        </w:rPr>
        <w:t xml:space="preserve"> prevalence</w:t>
      </w:r>
      <w:r w:rsidR="005C2643" w:rsidRPr="00DD7A4A">
        <w:rPr>
          <w:rFonts w:cstheme="minorHAnsi"/>
          <w:i/>
        </w:rPr>
        <w:t xml:space="preserve">.   </w:t>
      </w:r>
      <w:r w:rsidR="00F63624" w:rsidRPr="00DD7A4A">
        <w:rPr>
          <w:rFonts w:cstheme="minorHAnsi"/>
          <w:i/>
        </w:rPr>
        <w:t>T</w:t>
      </w:r>
      <w:r w:rsidR="005C2643" w:rsidRPr="00DD7A4A">
        <w:rPr>
          <w:rFonts w:cstheme="minorHAnsi"/>
          <w:i/>
        </w:rPr>
        <w:t xml:space="preserve">he reporting section should clearly outline how reports will be taken and who will be responsible for handling </w:t>
      </w:r>
      <w:r w:rsidR="00F63624" w:rsidRPr="00DD7A4A">
        <w:rPr>
          <w:rFonts w:cstheme="minorHAnsi"/>
          <w:i/>
        </w:rPr>
        <w:t>them</w:t>
      </w:r>
      <w:r w:rsidR="005C2643" w:rsidRPr="00DD7A4A">
        <w:rPr>
          <w:rFonts w:cstheme="minorHAnsi"/>
          <w:i/>
        </w:rPr>
        <w:t xml:space="preserve">.  </w:t>
      </w:r>
      <w:r w:rsidR="007B38C4" w:rsidRPr="00DD7A4A">
        <w:rPr>
          <w:rFonts w:cstheme="minorHAnsi"/>
          <w:i/>
        </w:rPr>
        <w:t>Where possible, agencies should use pre-existing reporting systems t</w:t>
      </w:r>
      <w:r w:rsidR="00F63624" w:rsidRPr="00DD7A4A">
        <w:rPr>
          <w:rFonts w:cstheme="minorHAnsi"/>
          <w:i/>
        </w:rPr>
        <w:t>o lower barrier</w:t>
      </w:r>
      <w:r w:rsidR="00991AEE">
        <w:rPr>
          <w:rFonts w:cstheme="minorHAnsi"/>
          <w:i/>
        </w:rPr>
        <w:t>s</w:t>
      </w:r>
      <w:r w:rsidR="00F63624" w:rsidRPr="00DD7A4A">
        <w:rPr>
          <w:rFonts w:cstheme="minorHAnsi"/>
          <w:i/>
        </w:rPr>
        <w:t xml:space="preserve"> to implementing these systems</w:t>
      </w:r>
      <w:r w:rsidR="007B38C4" w:rsidRPr="00DD7A4A">
        <w:rPr>
          <w:rFonts w:cstheme="minorHAnsi"/>
          <w:i/>
        </w:rPr>
        <w:t xml:space="preserve">.  </w:t>
      </w:r>
      <w:r w:rsidR="005C2643" w:rsidRPr="00DD7A4A">
        <w:rPr>
          <w:rFonts w:cstheme="minorHAnsi"/>
          <w:b/>
          <w:i/>
          <w:u w:val="single"/>
        </w:rPr>
        <w:t>The sample language below can be used by an agency to comply with the law.</w:t>
      </w:r>
    </w:p>
    <w:p w:rsidR="000640A4" w:rsidRPr="00DD7A4A" w:rsidRDefault="000640A4" w:rsidP="006E1B08">
      <w:pPr>
        <w:rPr>
          <w:rFonts w:cstheme="minorHAnsi"/>
          <w:b/>
          <w:u w:val="single"/>
        </w:rPr>
      </w:pPr>
    </w:p>
    <w:p w:rsidR="00561A6D" w:rsidRPr="00DD7A4A" w:rsidRDefault="00561A6D" w:rsidP="006E1B08">
      <w:pPr>
        <w:rPr>
          <w:rFonts w:cstheme="minorHAnsi"/>
        </w:rPr>
      </w:pPr>
      <w:r w:rsidRPr="00DD7A4A">
        <w:rPr>
          <w:rFonts w:cstheme="minorHAnsi"/>
          <w:b/>
        </w:rPr>
        <w:t>[Agency]</w:t>
      </w:r>
      <w:r w:rsidRPr="00DD7A4A">
        <w:rPr>
          <w:rFonts w:cstheme="minorHAnsi"/>
        </w:rPr>
        <w:t xml:space="preserve"> expects all staff members and volunteers to report incidents of bullying </w:t>
      </w:r>
      <w:r w:rsidR="00695EE0" w:rsidRPr="00DD7A4A">
        <w:rPr>
          <w:rFonts w:cstheme="minorHAnsi"/>
        </w:rPr>
        <w:t xml:space="preserve">or retaliation </w:t>
      </w:r>
      <w:r w:rsidRPr="00DD7A4A">
        <w:rPr>
          <w:rFonts w:cstheme="minorHAnsi"/>
        </w:rPr>
        <w:t>they witness or are made aware</w:t>
      </w:r>
      <w:r w:rsidR="00147876">
        <w:rPr>
          <w:rFonts w:cstheme="minorHAnsi"/>
        </w:rPr>
        <w:t xml:space="preserve"> of</w:t>
      </w:r>
      <w:r w:rsidRPr="00DD7A4A">
        <w:rPr>
          <w:rFonts w:cstheme="minorHAnsi"/>
        </w:rPr>
        <w:t xml:space="preserve">.  Staff members should immediately report all such incidents to the </w:t>
      </w:r>
      <w:r w:rsidRPr="00DD7A4A">
        <w:rPr>
          <w:rFonts w:cstheme="minorHAnsi"/>
          <w:b/>
        </w:rPr>
        <w:t>[designated member of the agency’s bullying prevention team]</w:t>
      </w:r>
      <w:r w:rsidRPr="00DD7A4A">
        <w:rPr>
          <w:rFonts w:cstheme="minorHAnsi"/>
        </w:rPr>
        <w:t>, who will create a written report of a bullying incident and include</w:t>
      </w:r>
      <w:r w:rsidR="00F63624" w:rsidRPr="00DD7A4A">
        <w:rPr>
          <w:rFonts w:cstheme="minorHAnsi"/>
        </w:rPr>
        <w:t xml:space="preserve"> </w:t>
      </w:r>
      <w:r w:rsidR="00147876">
        <w:rPr>
          <w:rFonts w:cstheme="minorHAnsi"/>
        </w:rPr>
        <w:t>the incident</w:t>
      </w:r>
      <w:r w:rsidR="00147876" w:rsidRPr="00DD7A4A">
        <w:rPr>
          <w:rFonts w:cstheme="minorHAnsi"/>
        </w:rPr>
        <w:t xml:space="preserve"> </w:t>
      </w:r>
      <w:r w:rsidR="00F63624" w:rsidRPr="00DD7A4A">
        <w:rPr>
          <w:rFonts w:cstheme="minorHAnsi"/>
        </w:rPr>
        <w:t xml:space="preserve">in </w:t>
      </w:r>
      <w:r w:rsidRPr="00DD7A4A">
        <w:rPr>
          <w:rFonts w:cstheme="minorHAnsi"/>
          <w:b/>
        </w:rPr>
        <w:t>[agency]</w:t>
      </w:r>
      <w:r w:rsidRPr="00DD7A4A">
        <w:rPr>
          <w:rFonts w:cstheme="minorHAnsi"/>
        </w:rPr>
        <w:t xml:space="preserve"> </w:t>
      </w:r>
      <w:r w:rsidR="00F63624" w:rsidRPr="00DD7A4A">
        <w:rPr>
          <w:rFonts w:cstheme="minorHAnsi"/>
        </w:rPr>
        <w:t>reports of bullying incidents</w:t>
      </w:r>
      <w:r w:rsidR="00147876">
        <w:rPr>
          <w:rFonts w:cstheme="minorHAnsi"/>
        </w:rPr>
        <w:t xml:space="preserve"> to the citywide coordinator</w:t>
      </w:r>
      <w:r w:rsidRPr="00DD7A4A">
        <w:rPr>
          <w:rFonts w:cstheme="minorHAnsi"/>
        </w:rPr>
        <w:t>.</w:t>
      </w:r>
    </w:p>
    <w:p w:rsidR="00561A6D" w:rsidRPr="00DD7A4A" w:rsidRDefault="00561A6D" w:rsidP="006E1B08">
      <w:pPr>
        <w:rPr>
          <w:rFonts w:cstheme="minorHAnsi"/>
        </w:rPr>
      </w:pPr>
    </w:p>
    <w:p w:rsidR="00F63624" w:rsidRPr="00DD7A4A" w:rsidRDefault="00561A6D" w:rsidP="006E1B08">
      <w:pPr>
        <w:rPr>
          <w:rFonts w:cstheme="minorHAnsi"/>
        </w:rPr>
      </w:pPr>
      <w:r w:rsidRPr="00DD7A4A">
        <w:rPr>
          <w:rFonts w:cstheme="minorHAnsi"/>
        </w:rPr>
        <w:t>Youth, parents, guardians</w:t>
      </w:r>
      <w:r w:rsidR="00147876">
        <w:rPr>
          <w:rFonts w:cstheme="minorHAnsi"/>
        </w:rPr>
        <w:t>,</w:t>
      </w:r>
      <w:r w:rsidRPr="00DD7A4A">
        <w:rPr>
          <w:rFonts w:cstheme="minorHAnsi"/>
        </w:rPr>
        <w:t xml:space="preserve"> and community members are encouraged by </w:t>
      </w:r>
      <w:r w:rsidRPr="00DD7A4A">
        <w:rPr>
          <w:rFonts w:cstheme="minorHAnsi"/>
          <w:b/>
        </w:rPr>
        <w:t>[agency]</w:t>
      </w:r>
      <w:r w:rsidRPr="00DD7A4A">
        <w:rPr>
          <w:rFonts w:cstheme="minorHAnsi"/>
        </w:rPr>
        <w:t xml:space="preserve"> to report any incidents of bullying that they witness or become aware of.  </w:t>
      </w:r>
      <w:r w:rsidR="00F63624" w:rsidRPr="00DD7A4A">
        <w:rPr>
          <w:rFonts w:cstheme="minorHAnsi"/>
        </w:rPr>
        <w:t>R</w:t>
      </w:r>
      <w:r w:rsidRPr="00DD7A4A">
        <w:rPr>
          <w:rFonts w:cstheme="minorHAnsi"/>
        </w:rPr>
        <w:t xml:space="preserve">eports of bullying may be made to </w:t>
      </w:r>
      <w:r w:rsidRPr="00DD7A4A">
        <w:rPr>
          <w:rFonts w:cstheme="minorHAnsi"/>
          <w:b/>
        </w:rPr>
        <w:t>[designated prevention agency email address]</w:t>
      </w:r>
      <w:r w:rsidRPr="00DD7A4A">
        <w:rPr>
          <w:rFonts w:cstheme="minorHAnsi"/>
        </w:rPr>
        <w:t xml:space="preserve">, </w:t>
      </w:r>
      <w:r w:rsidRPr="00DD7A4A">
        <w:rPr>
          <w:rFonts w:cstheme="minorHAnsi"/>
          <w:b/>
        </w:rPr>
        <w:t>[designated prevention agency postal address], [name and contact information of designated agency bullying prevention personnel]</w:t>
      </w:r>
      <w:r w:rsidRPr="00DD7A4A">
        <w:rPr>
          <w:rFonts w:cstheme="minorHAnsi"/>
        </w:rPr>
        <w:t xml:space="preserve"> or through an anonymous </w:t>
      </w:r>
      <w:proofErr w:type="spellStart"/>
      <w:r w:rsidRPr="00DD7A4A">
        <w:rPr>
          <w:rFonts w:cstheme="minorHAnsi"/>
        </w:rPr>
        <w:t>dropbox</w:t>
      </w:r>
      <w:proofErr w:type="spellEnd"/>
      <w:r w:rsidRPr="00DD7A4A">
        <w:rPr>
          <w:rFonts w:cstheme="minorHAnsi"/>
        </w:rPr>
        <w:t xml:space="preserve"> at </w:t>
      </w:r>
      <w:r w:rsidRPr="00DD7A4A">
        <w:rPr>
          <w:rFonts w:cstheme="minorHAnsi"/>
          <w:b/>
        </w:rPr>
        <w:t xml:space="preserve">[location of </w:t>
      </w:r>
      <w:proofErr w:type="spellStart"/>
      <w:r w:rsidRPr="00DD7A4A">
        <w:rPr>
          <w:rFonts w:cstheme="minorHAnsi"/>
          <w:b/>
        </w:rPr>
        <w:t>dropbox</w:t>
      </w:r>
      <w:proofErr w:type="spellEnd"/>
      <w:r w:rsidRPr="00DD7A4A">
        <w:rPr>
          <w:rFonts w:cstheme="minorHAnsi"/>
          <w:b/>
        </w:rPr>
        <w:t>]</w:t>
      </w:r>
      <w:r w:rsidRPr="00DD7A4A">
        <w:rPr>
          <w:rFonts w:cstheme="minorHAnsi"/>
        </w:rPr>
        <w:t xml:space="preserve">.  </w:t>
      </w:r>
    </w:p>
    <w:p w:rsidR="00F63624" w:rsidRPr="00DD7A4A" w:rsidRDefault="00F63624" w:rsidP="006E1B08">
      <w:pPr>
        <w:rPr>
          <w:rFonts w:cstheme="minorHAnsi"/>
        </w:rPr>
      </w:pPr>
    </w:p>
    <w:p w:rsidR="00561A6D" w:rsidRPr="00DD7A4A" w:rsidRDefault="00561A6D" w:rsidP="006E1B08">
      <w:pPr>
        <w:rPr>
          <w:rFonts w:cstheme="minorHAnsi"/>
        </w:rPr>
      </w:pPr>
      <w:r w:rsidRPr="00DD7A4A">
        <w:rPr>
          <w:rFonts w:cstheme="minorHAnsi"/>
        </w:rPr>
        <w:t xml:space="preserve">Reports of bullying by youth, parents, guardians and community members may be made anonymously, but disciplinary action cannot be taken by </w:t>
      </w:r>
      <w:r w:rsidR="00863ECC" w:rsidRPr="00DD7A4A">
        <w:rPr>
          <w:rFonts w:cstheme="minorHAnsi"/>
          <w:b/>
        </w:rPr>
        <w:t>[agency]</w:t>
      </w:r>
      <w:r w:rsidRPr="00DD7A4A">
        <w:rPr>
          <w:rFonts w:cstheme="minorHAnsi"/>
        </w:rPr>
        <w:t xml:space="preserve"> solely on the basis of an anonymous report, though such a report may trigger an investigation that will provide actionable information.  All oral reports received as part of this process will be transcribed into writing and included in </w:t>
      </w:r>
      <w:r w:rsidRPr="00DD7A4A">
        <w:rPr>
          <w:rFonts w:cstheme="minorHAnsi"/>
          <w:b/>
        </w:rPr>
        <w:t>[agency]</w:t>
      </w:r>
      <w:r w:rsidRPr="00DD7A4A">
        <w:rPr>
          <w:rFonts w:cstheme="minorHAnsi"/>
        </w:rPr>
        <w:t xml:space="preserve">’s bullying database.  </w:t>
      </w:r>
    </w:p>
    <w:p w:rsidR="00561A6D" w:rsidRPr="00DD7A4A" w:rsidRDefault="00561A6D" w:rsidP="006E1B08">
      <w:pPr>
        <w:rPr>
          <w:rFonts w:cstheme="minorHAnsi"/>
        </w:rPr>
      </w:pPr>
    </w:p>
    <w:p w:rsidR="00561A6D" w:rsidRPr="00DD7A4A" w:rsidRDefault="00561A6D" w:rsidP="006E1B08">
      <w:pPr>
        <w:rPr>
          <w:rFonts w:cstheme="minorHAnsi"/>
        </w:rPr>
      </w:pPr>
      <w:r w:rsidRPr="00DD7A4A">
        <w:rPr>
          <w:rFonts w:cstheme="minorHAnsi"/>
        </w:rPr>
        <w:t xml:space="preserve"> </w:t>
      </w:r>
      <w:r w:rsidR="005C2643" w:rsidRPr="00DD7A4A">
        <w:rPr>
          <w:rFonts w:cstheme="minorHAnsi"/>
          <w:b/>
        </w:rPr>
        <w:t>[Agency]</w:t>
      </w:r>
      <w:r w:rsidRPr="00DD7A4A">
        <w:rPr>
          <w:rFonts w:cstheme="minorHAnsi"/>
        </w:rPr>
        <w:t xml:space="preserve"> will ensure that there are reporting materials available in a wide variety of languages and that information about reporting is communicated to youth connected to </w:t>
      </w:r>
      <w:r w:rsidRPr="00DD7A4A">
        <w:rPr>
          <w:rFonts w:cstheme="minorHAnsi"/>
          <w:b/>
        </w:rPr>
        <w:t>[the agency]</w:t>
      </w:r>
      <w:r w:rsidRPr="00DD7A4A">
        <w:rPr>
          <w:rFonts w:cstheme="minorHAnsi"/>
        </w:rPr>
        <w:t xml:space="preserve"> in an age appropriate manner.  Information on how to report incidents of bullying will also be included as appropriate in </w:t>
      </w:r>
      <w:r w:rsidRPr="00DD7A4A">
        <w:rPr>
          <w:rFonts w:cstheme="minorHAnsi"/>
          <w:b/>
        </w:rPr>
        <w:t xml:space="preserve">[agency] </w:t>
      </w:r>
      <w:r w:rsidRPr="00DD7A4A">
        <w:rPr>
          <w:rFonts w:cstheme="minorHAnsi"/>
        </w:rPr>
        <w:t xml:space="preserve">mailings to youth and their families.  </w:t>
      </w:r>
      <w:r w:rsidRPr="00DD7A4A">
        <w:rPr>
          <w:rFonts w:cstheme="minorHAnsi"/>
          <w:b/>
        </w:rPr>
        <w:t xml:space="preserve">[Designated agency staff member or position] </w:t>
      </w:r>
      <w:r w:rsidRPr="00DD7A4A">
        <w:rPr>
          <w:rFonts w:cstheme="minorHAnsi"/>
        </w:rPr>
        <w:t xml:space="preserve">is available </w:t>
      </w:r>
      <w:r w:rsidRPr="00DD7A4A">
        <w:rPr>
          <w:rFonts w:cstheme="minorHAnsi"/>
        </w:rPr>
        <w:lastRenderedPageBreak/>
        <w:t xml:space="preserve">to assist in reporting incidents of bullying and can be reached at </w:t>
      </w:r>
      <w:r w:rsidRPr="00DD7A4A">
        <w:rPr>
          <w:rFonts w:cstheme="minorHAnsi"/>
          <w:b/>
        </w:rPr>
        <w:t>[designated agency staff member or position contact number].</w:t>
      </w:r>
      <w:r w:rsidRPr="00DD7A4A">
        <w:rPr>
          <w:rFonts w:cstheme="minorHAnsi"/>
        </w:rPr>
        <w:t xml:space="preserve"> </w:t>
      </w:r>
    </w:p>
    <w:p w:rsidR="00561A6D" w:rsidRPr="00DD7A4A" w:rsidRDefault="00561A6D" w:rsidP="006E1B08">
      <w:pPr>
        <w:rPr>
          <w:rFonts w:cstheme="minorHAnsi"/>
        </w:rPr>
      </w:pPr>
    </w:p>
    <w:p w:rsidR="00561A6D" w:rsidRPr="00DD7A4A" w:rsidRDefault="00561A6D" w:rsidP="006E1B08">
      <w:pPr>
        <w:rPr>
          <w:rFonts w:cstheme="minorHAnsi"/>
        </w:rPr>
      </w:pPr>
      <w:r w:rsidRPr="00DD7A4A">
        <w:rPr>
          <w:rFonts w:cstheme="minorHAnsi"/>
        </w:rPr>
        <w:t xml:space="preserve">Reports of bullying not received by </w:t>
      </w:r>
      <w:r w:rsidRPr="00DD7A4A">
        <w:rPr>
          <w:rFonts w:cstheme="minorHAnsi"/>
          <w:b/>
        </w:rPr>
        <w:t xml:space="preserve">[agency designee charged with responding to acts of bullying] </w:t>
      </w:r>
      <w:r w:rsidR="00F63624" w:rsidRPr="00DD7A4A">
        <w:rPr>
          <w:rFonts w:cstheme="minorHAnsi"/>
        </w:rPr>
        <w:t xml:space="preserve">will </w:t>
      </w:r>
      <w:r w:rsidRPr="00DD7A4A">
        <w:rPr>
          <w:rFonts w:cstheme="minorHAnsi"/>
        </w:rPr>
        <w:t xml:space="preserve">be transmitted to them </w:t>
      </w:r>
      <w:r w:rsidR="003227C8" w:rsidRPr="00DD7A4A">
        <w:rPr>
          <w:rFonts w:cstheme="minorHAnsi"/>
        </w:rPr>
        <w:t xml:space="preserve">and the </w:t>
      </w:r>
      <w:r w:rsidR="003227C8" w:rsidRPr="00DD7A4A">
        <w:rPr>
          <w:rFonts w:cstheme="minorHAnsi"/>
          <w:b/>
        </w:rPr>
        <w:t>[agency designee responsible for maintain</w:t>
      </w:r>
      <w:r w:rsidR="00085898" w:rsidRPr="00DD7A4A">
        <w:rPr>
          <w:rFonts w:cstheme="minorHAnsi"/>
          <w:b/>
        </w:rPr>
        <w:t>ing</w:t>
      </w:r>
      <w:r w:rsidR="003227C8" w:rsidRPr="00DD7A4A">
        <w:rPr>
          <w:rFonts w:cstheme="minorHAnsi"/>
          <w:b/>
        </w:rPr>
        <w:t xml:space="preserve"> the prevention database]</w:t>
      </w:r>
      <w:r w:rsidRPr="00DD7A4A">
        <w:rPr>
          <w:rFonts w:cstheme="minorHAnsi"/>
        </w:rPr>
        <w:t xml:space="preserve"> within one day of their receipt or creation by </w:t>
      </w:r>
      <w:r w:rsidR="00F63624" w:rsidRPr="00DD7A4A">
        <w:rPr>
          <w:rFonts w:cstheme="minorHAnsi"/>
        </w:rPr>
        <w:t xml:space="preserve">the </w:t>
      </w:r>
      <w:r w:rsidR="00160EFC" w:rsidRPr="00DD7A4A">
        <w:rPr>
          <w:rFonts w:cstheme="minorHAnsi"/>
        </w:rPr>
        <w:t>staff</w:t>
      </w:r>
      <w:r w:rsidR="003227C8" w:rsidRPr="00DD7A4A">
        <w:rPr>
          <w:rFonts w:cstheme="minorHAnsi"/>
        </w:rPr>
        <w:t xml:space="preserve"> member who reported the initial incident</w:t>
      </w:r>
      <w:r w:rsidRPr="00DD7A4A">
        <w:rPr>
          <w:rFonts w:cstheme="minorHAnsi"/>
        </w:rPr>
        <w:t>.</w:t>
      </w:r>
    </w:p>
    <w:p w:rsidR="00561A6D" w:rsidRPr="00DD7A4A" w:rsidRDefault="00561A6D" w:rsidP="006E1B08">
      <w:pPr>
        <w:keepNext/>
        <w:keepLines/>
        <w:spacing w:before="200"/>
        <w:outlineLvl w:val="1"/>
        <w:rPr>
          <w:rFonts w:eastAsiaTheme="majorEastAsia" w:cstheme="minorHAnsi"/>
          <w:b/>
          <w:bCs/>
          <w:color w:val="4F81BD" w:themeColor="accent1"/>
          <w:sz w:val="26"/>
          <w:szCs w:val="26"/>
        </w:rPr>
      </w:pPr>
      <w:bookmarkStart w:id="38" w:name="_Toc347164447"/>
      <w:r w:rsidRPr="00DD7A4A">
        <w:rPr>
          <w:rFonts w:eastAsiaTheme="majorEastAsia" w:cstheme="minorHAnsi"/>
          <w:b/>
          <w:bCs/>
          <w:color w:val="4F81BD" w:themeColor="accent1"/>
          <w:sz w:val="26"/>
          <w:szCs w:val="26"/>
        </w:rPr>
        <w:t>Investigating Incidents of Bullying</w:t>
      </w:r>
      <w:r w:rsidR="00F85AC2" w:rsidRPr="00DD7A4A">
        <w:rPr>
          <w:rFonts w:eastAsiaTheme="majorEastAsia" w:cstheme="minorHAnsi"/>
          <w:b/>
          <w:bCs/>
          <w:color w:val="4F81BD" w:themeColor="accent1"/>
          <w:sz w:val="26"/>
          <w:szCs w:val="26"/>
        </w:rPr>
        <w:t xml:space="preserve"> (</w:t>
      </w:r>
      <w:r w:rsidR="008B40AA" w:rsidRPr="008B40AA">
        <w:rPr>
          <w:rFonts w:eastAsiaTheme="majorEastAsia" w:cstheme="minorHAnsi"/>
          <w:b/>
          <w:bCs/>
          <w:color w:val="4F81BD" w:themeColor="accent1"/>
          <w:sz w:val="26"/>
          <w:szCs w:val="26"/>
        </w:rPr>
        <w:t>DC Code § 2-1535.03(</w:t>
      </w:r>
      <w:r w:rsidR="00303DC7">
        <w:rPr>
          <w:rFonts w:eastAsiaTheme="majorEastAsia" w:cstheme="minorHAnsi"/>
          <w:b/>
          <w:bCs/>
          <w:color w:val="4F81BD" w:themeColor="accent1"/>
          <w:sz w:val="26"/>
          <w:szCs w:val="26"/>
        </w:rPr>
        <w:t>b</w:t>
      </w:r>
      <w:proofErr w:type="gramStart"/>
      <w:r w:rsidR="008B40AA" w:rsidRPr="008B40AA">
        <w:rPr>
          <w:rFonts w:eastAsiaTheme="majorEastAsia" w:cstheme="minorHAnsi"/>
          <w:b/>
          <w:bCs/>
          <w:color w:val="4F81BD" w:themeColor="accent1"/>
          <w:sz w:val="26"/>
          <w:szCs w:val="26"/>
        </w:rPr>
        <w:t>)(</w:t>
      </w:r>
      <w:proofErr w:type="gramEnd"/>
      <w:r w:rsidR="008B40AA" w:rsidRPr="008B40AA">
        <w:rPr>
          <w:rFonts w:eastAsiaTheme="majorEastAsia" w:cstheme="minorHAnsi"/>
          <w:b/>
          <w:bCs/>
          <w:color w:val="4F81BD" w:themeColor="accent1"/>
          <w:sz w:val="26"/>
          <w:szCs w:val="26"/>
        </w:rPr>
        <w:t>7)</w:t>
      </w:r>
      <w:r w:rsidR="00F85AC2" w:rsidRPr="00DD7A4A">
        <w:rPr>
          <w:rFonts w:eastAsiaTheme="majorEastAsia" w:cstheme="minorHAnsi"/>
          <w:b/>
          <w:bCs/>
          <w:color w:val="4F81BD" w:themeColor="accent1"/>
          <w:sz w:val="26"/>
          <w:szCs w:val="26"/>
        </w:rPr>
        <w:t>)</w:t>
      </w:r>
      <w:bookmarkEnd w:id="38"/>
    </w:p>
    <w:p w:rsidR="00EA69EB" w:rsidRPr="00DD7A4A" w:rsidRDefault="00435E55" w:rsidP="006E1B08">
      <w:pPr>
        <w:rPr>
          <w:rFonts w:cstheme="minorHAnsi"/>
          <w:i/>
        </w:rPr>
      </w:pPr>
      <w:r w:rsidRPr="00435E55">
        <w:rPr>
          <w:rFonts w:cstheme="minorHAnsi"/>
          <w:b/>
          <w:i/>
          <w:u w:val="single"/>
        </w:rPr>
        <w:t>DC Code § 2-1535.03(1</w:t>
      </w:r>
      <w:proofErr w:type="gramStart"/>
      <w:r w:rsidRPr="00435E55">
        <w:rPr>
          <w:rFonts w:cstheme="minorHAnsi"/>
          <w:b/>
          <w:i/>
          <w:u w:val="single"/>
        </w:rPr>
        <w:t>)(</w:t>
      </w:r>
      <w:proofErr w:type="gramEnd"/>
      <w:r w:rsidR="008B40AA">
        <w:rPr>
          <w:rFonts w:cstheme="minorHAnsi"/>
          <w:b/>
          <w:i/>
          <w:u w:val="single"/>
        </w:rPr>
        <w:t>7</w:t>
      </w:r>
      <w:r w:rsidRPr="00435E55">
        <w:rPr>
          <w:rFonts w:cstheme="minorHAnsi"/>
          <w:b/>
          <w:i/>
          <w:u w:val="single"/>
        </w:rPr>
        <w:t>) requires that investigation procedure</w:t>
      </w:r>
      <w:r w:rsidR="00F20CAD">
        <w:rPr>
          <w:rFonts w:cstheme="minorHAnsi"/>
          <w:b/>
          <w:i/>
          <w:u w:val="single"/>
        </w:rPr>
        <w:t>s</w:t>
      </w:r>
      <w:r w:rsidRPr="00435E55">
        <w:rPr>
          <w:rFonts w:cstheme="minorHAnsi"/>
          <w:b/>
          <w:i/>
          <w:u w:val="single"/>
        </w:rPr>
        <w:t xml:space="preserve"> exist and that the name and contact information of the person responsible for investigating incidents be available.</w:t>
      </w:r>
      <w:r w:rsidR="00E309B1" w:rsidRPr="00E309B1">
        <w:rPr>
          <w:rFonts w:cstheme="minorHAnsi"/>
          <w:i/>
        </w:rPr>
        <w:t xml:space="preserve"> </w:t>
      </w:r>
      <w:r w:rsidR="00030E33" w:rsidRPr="00DD7A4A">
        <w:rPr>
          <w:rFonts w:cstheme="minorHAnsi"/>
          <w:i/>
        </w:rPr>
        <w:t xml:space="preserve">The Task Force believes investigation procedures must balance the need to obtain a thorough understanding of an incident with the need to protect the safety of the </w:t>
      </w:r>
      <w:r w:rsidR="005429E7" w:rsidRPr="00DD7A4A">
        <w:rPr>
          <w:rFonts w:cstheme="minorHAnsi"/>
          <w:i/>
        </w:rPr>
        <w:t>victim</w:t>
      </w:r>
      <w:r w:rsidR="00030E33" w:rsidRPr="00DD7A4A">
        <w:rPr>
          <w:rFonts w:cstheme="minorHAnsi"/>
          <w:i/>
        </w:rPr>
        <w:t xml:space="preserve"> and the confidentiality of youth and community members who report incidents. </w:t>
      </w:r>
      <w:r w:rsidR="001905CA" w:rsidRPr="00DD7A4A">
        <w:rPr>
          <w:rFonts w:cstheme="minorHAnsi"/>
          <w:i/>
        </w:rPr>
        <w:t>Additionally, agencies will have to balance the desire to provide comprehensive service and protection to youth against the need</w:t>
      </w:r>
      <w:r w:rsidR="00BB5F21" w:rsidRPr="00DD7A4A">
        <w:rPr>
          <w:rFonts w:cstheme="minorHAnsi"/>
          <w:i/>
        </w:rPr>
        <w:t xml:space="preserve"> to </w:t>
      </w:r>
      <w:r w:rsidR="001905CA" w:rsidRPr="00DD7A4A">
        <w:rPr>
          <w:rFonts w:cstheme="minorHAnsi"/>
          <w:i/>
        </w:rPr>
        <w:t xml:space="preserve">respect the privacy of all parties involved, and to comply with any agency privacy or anonymity policies.  </w:t>
      </w:r>
      <w:r w:rsidR="005429E7" w:rsidRPr="00DD7A4A">
        <w:rPr>
          <w:rFonts w:cstheme="minorHAnsi"/>
          <w:i/>
        </w:rPr>
        <w:t xml:space="preserve">Agencies </w:t>
      </w:r>
      <w:r w:rsidR="00F72A7E">
        <w:rPr>
          <w:rFonts w:cstheme="minorHAnsi"/>
          <w:i/>
        </w:rPr>
        <w:t>that</w:t>
      </w:r>
      <w:r w:rsidR="00F72A7E" w:rsidRPr="00DD7A4A">
        <w:rPr>
          <w:rFonts w:cstheme="minorHAnsi"/>
          <w:i/>
        </w:rPr>
        <w:t xml:space="preserve"> </w:t>
      </w:r>
      <w:r w:rsidR="0050608F" w:rsidRPr="00DD7A4A">
        <w:rPr>
          <w:rFonts w:cstheme="minorHAnsi"/>
          <w:i/>
        </w:rPr>
        <w:t xml:space="preserve">plan to address bullying with </w:t>
      </w:r>
      <w:r w:rsidR="003F74D5">
        <w:rPr>
          <w:rFonts w:cstheme="minorHAnsi"/>
          <w:i/>
        </w:rPr>
        <w:t xml:space="preserve">comprehensive </w:t>
      </w:r>
      <w:r w:rsidR="0050608F" w:rsidRPr="00DD7A4A">
        <w:rPr>
          <w:rFonts w:cstheme="minorHAnsi"/>
          <w:i/>
        </w:rPr>
        <w:t>service</w:t>
      </w:r>
      <w:r w:rsidR="00F72A7E">
        <w:rPr>
          <w:rFonts w:cstheme="minorHAnsi"/>
          <w:i/>
        </w:rPr>
        <w:t>s</w:t>
      </w:r>
      <w:r w:rsidR="0050608F" w:rsidRPr="00DD7A4A">
        <w:rPr>
          <w:rFonts w:cstheme="minorHAnsi"/>
          <w:i/>
        </w:rPr>
        <w:t xml:space="preserve"> may wish to have a more extensive investigation practice than those whose response will be more limited</w:t>
      </w:r>
      <w:r w:rsidR="00D737F5">
        <w:rPr>
          <w:rFonts w:cstheme="minorHAnsi"/>
          <w:i/>
        </w:rPr>
        <w:t>.</w:t>
      </w:r>
      <w:r w:rsidR="00030E33" w:rsidRPr="00DD7A4A">
        <w:rPr>
          <w:rFonts w:cstheme="minorHAnsi"/>
          <w:i/>
        </w:rPr>
        <w:t xml:space="preserve"> </w:t>
      </w:r>
      <w:r w:rsidR="00D737F5">
        <w:rPr>
          <w:rFonts w:cstheme="minorHAnsi"/>
          <w:i/>
        </w:rPr>
        <w:t xml:space="preserve"> </w:t>
      </w:r>
      <w:r w:rsidR="005C2643" w:rsidRPr="00DD7A4A">
        <w:rPr>
          <w:rFonts w:cstheme="minorHAnsi"/>
          <w:b/>
          <w:i/>
          <w:u w:val="single"/>
        </w:rPr>
        <w:t>Th</w:t>
      </w:r>
      <w:r w:rsidR="00F20CAD">
        <w:rPr>
          <w:rFonts w:cstheme="minorHAnsi"/>
          <w:b/>
          <w:i/>
          <w:u w:val="single"/>
        </w:rPr>
        <w:t>is</w:t>
      </w:r>
      <w:r w:rsidR="005C2643" w:rsidRPr="00DD7A4A">
        <w:rPr>
          <w:rFonts w:cstheme="minorHAnsi"/>
          <w:b/>
          <w:i/>
          <w:u w:val="single"/>
        </w:rPr>
        <w:t xml:space="preserve"> sample language can be used by an agency to comply with the law</w:t>
      </w:r>
      <w:r w:rsidR="00EA69EB" w:rsidRPr="00DD7A4A">
        <w:rPr>
          <w:rFonts w:cstheme="minorHAnsi"/>
          <w:i/>
        </w:rPr>
        <w:t>.</w:t>
      </w:r>
    </w:p>
    <w:p w:rsidR="00EA69EB" w:rsidRPr="00DD7A4A" w:rsidRDefault="00EA69EB" w:rsidP="006E1B08">
      <w:pPr>
        <w:rPr>
          <w:rFonts w:cstheme="minorHAnsi"/>
          <w:b/>
          <w:u w:val="single"/>
        </w:rPr>
      </w:pPr>
    </w:p>
    <w:p w:rsidR="00561A6D" w:rsidRPr="00DD7A4A" w:rsidRDefault="003F74D5" w:rsidP="006E1B08">
      <w:pPr>
        <w:rPr>
          <w:rFonts w:cstheme="minorHAnsi"/>
        </w:rPr>
      </w:pPr>
      <w:r>
        <w:rPr>
          <w:rFonts w:cstheme="minorHAnsi"/>
        </w:rPr>
        <w:t>P</w:t>
      </w:r>
      <w:r w:rsidR="00695EE0" w:rsidRPr="00DD7A4A">
        <w:rPr>
          <w:rFonts w:cstheme="minorHAnsi"/>
        </w:rPr>
        <w:t xml:space="preserve">rior </w:t>
      </w:r>
      <w:r w:rsidR="00561A6D" w:rsidRPr="00DD7A4A">
        <w:rPr>
          <w:rFonts w:cstheme="minorHAnsi"/>
        </w:rPr>
        <w:t xml:space="preserve">to the investigation of an incident, </w:t>
      </w:r>
      <w:r w:rsidR="00863ECC" w:rsidRPr="00DD7A4A">
        <w:rPr>
          <w:rFonts w:cstheme="minorHAnsi"/>
          <w:b/>
        </w:rPr>
        <w:t>[agency designee charged with responding to incidents of bullying]</w:t>
      </w:r>
      <w:r w:rsidR="00561A6D" w:rsidRPr="00DD7A4A">
        <w:rPr>
          <w:rFonts w:cstheme="minorHAnsi"/>
        </w:rPr>
        <w:t xml:space="preserve"> will </w:t>
      </w:r>
      <w:r w:rsidR="00794A45" w:rsidRPr="00DD7A4A">
        <w:rPr>
          <w:rFonts w:cstheme="minorHAnsi"/>
        </w:rPr>
        <w:t>take steps</w:t>
      </w:r>
      <w:r w:rsidR="00561A6D" w:rsidRPr="00DD7A4A">
        <w:rPr>
          <w:rFonts w:cstheme="minorHAnsi"/>
        </w:rPr>
        <w:t xml:space="preserve"> to ensure the safety of the alleged </w:t>
      </w:r>
      <w:r w:rsidR="008E79E4" w:rsidRPr="00DD7A4A">
        <w:rPr>
          <w:rFonts w:cstheme="minorHAnsi"/>
        </w:rPr>
        <w:t>victim</w:t>
      </w:r>
      <w:r w:rsidR="00561A6D" w:rsidRPr="00DD7A4A">
        <w:rPr>
          <w:rFonts w:cstheme="minorHAnsi"/>
        </w:rPr>
        <w:t xml:space="preserve"> referenced in a reported bullying incident.  These steps will be designed to restore a sense of safety to the </w:t>
      </w:r>
      <w:r w:rsidR="008E79E4" w:rsidRPr="00DD7A4A">
        <w:rPr>
          <w:rFonts w:cstheme="minorHAnsi"/>
        </w:rPr>
        <w:t>victim</w:t>
      </w:r>
      <w:r w:rsidR="00561A6D" w:rsidRPr="00DD7A4A">
        <w:rPr>
          <w:rFonts w:cstheme="minorHAnsi"/>
        </w:rPr>
        <w:t xml:space="preserve"> and to protect them from further incidents if necessary.  Examples of such steps taken include designating a staff member to serve as that alleged </w:t>
      </w:r>
      <w:r w:rsidR="008E79E4" w:rsidRPr="00DD7A4A">
        <w:rPr>
          <w:rFonts w:cstheme="minorHAnsi"/>
        </w:rPr>
        <w:t>victim’s</w:t>
      </w:r>
      <w:r w:rsidR="00561A6D" w:rsidRPr="00DD7A4A">
        <w:rPr>
          <w:rFonts w:cstheme="minorHAnsi"/>
        </w:rPr>
        <w:t xml:space="preserve"> “safe” person, altering the alleged </w:t>
      </w:r>
      <w:r w:rsidR="008E79E4" w:rsidRPr="00DD7A4A">
        <w:rPr>
          <w:rFonts w:cstheme="minorHAnsi"/>
        </w:rPr>
        <w:t>bully/bullies</w:t>
      </w:r>
      <w:r w:rsidR="00561A6D" w:rsidRPr="00DD7A4A">
        <w:rPr>
          <w:rFonts w:cstheme="minorHAnsi"/>
        </w:rPr>
        <w:t xml:space="preserve">’ seating or schedule to reduce access to the alleged </w:t>
      </w:r>
      <w:r w:rsidR="008E79E4" w:rsidRPr="00DD7A4A">
        <w:rPr>
          <w:rFonts w:cstheme="minorHAnsi"/>
        </w:rPr>
        <w:t>victim</w:t>
      </w:r>
      <w:r w:rsidR="00561A6D" w:rsidRPr="00DD7A4A">
        <w:rPr>
          <w:rFonts w:cstheme="minorHAnsi"/>
        </w:rPr>
        <w:t xml:space="preserve"> or creating a safety plan in consultation with the alleged </w:t>
      </w:r>
      <w:r w:rsidR="008E79E4" w:rsidRPr="00DD7A4A">
        <w:rPr>
          <w:rFonts w:cstheme="minorHAnsi"/>
        </w:rPr>
        <w:t>victim</w:t>
      </w:r>
      <w:r w:rsidR="00561A6D" w:rsidRPr="00DD7A4A">
        <w:rPr>
          <w:rFonts w:cstheme="minorHAnsi"/>
        </w:rPr>
        <w:t xml:space="preserve">.  Once an investigation is concluded, further steps will be taken as needed to assure the continued safety of the </w:t>
      </w:r>
      <w:r w:rsidR="008E79E4" w:rsidRPr="00DD7A4A">
        <w:rPr>
          <w:rFonts w:cstheme="minorHAnsi"/>
        </w:rPr>
        <w:t>victim</w:t>
      </w:r>
      <w:r w:rsidR="00561A6D" w:rsidRPr="00DD7A4A">
        <w:rPr>
          <w:rFonts w:cstheme="minorHAnsi"/>
        </w:rPr>
        <w:t xml:space="preserve"> from additional incidents of bullying or retaliation.  </w:t>
      </w:r>
    </w:p>
    <w:p w:rsidR="00561A6D" w:rsidRPr="00DD7A4A" w:rsidRDefault="00561A6D" w:rsidP="006E1B08">
      <w:pPr>
        <w:rPr>
          <w:rFonts w:cstheme="minorHAnsi"/>
        </w:rPr>
      </w:pPr>
    </w:p>
    <w:p w:rsidR="00561A6D" w:rsidRPr="00DD7A4A" w:rsidRDefault="00561A6D" w:rsidP="006E1B08">
      <w:pPr>
        <w:rPr>
          <w:rFonts w:cstheme="minorHAnsi"/>
        </w:rPr>
      </w:pPr>
      <w:r w:rsidRPr="00DD7A4A">
        <w:rPr>
          <w:rFonts w:cstheme="minorHAnsi"/>
        </w:rPr>
        <w:t xml:space="preserve">Once a report of bullying has been received by an agency, the following groups will be notified as needed by </w:t>
      </w:r>
      <w:r w:rsidR="00863ECC" w:rsidRPr="00DD7A4A">
        <w:rPr>
          <w:rFonts w:cstheme="minorHAnsi"/>
          <w:b/>
        </w:rPr>
        <w:t>[agency designee responsible for responding to incidents of bullying]</w:t>
      </w:r>
      <w:r w:rsidR="004F2B70" w:rsidRPr="00DD7A4A">
        <w:rPr>
          <w:rFonts w:cstheme="minorHAnsi"/>
        </w:rPr>
        <w:t xml:space="preserve">, so long as, in the absence of legal imperative, the </w:t>
      </w:r>
      <w:r w:rsidR="005429E7" w:rsidRPr="00DD7A4A">
        <w:rPr>
          <w:rFonts w:cstheme="minorHAnsi"/>
        </w:rPr>
        <w:t>parent or guardian</w:t>
      </w:r>
      <w:r w:rsidR="00F72A7E">
        <w:rPr>
          <w:rFonts w:cstheme="minorHAnsi"/>
        </w:rPr>
        <w:t>’</w:t>
      </w:r>
      <w:r w:rsidR="005429E7" w:rsidRPr="00DD7A4A">
        <w:rPr>
          <w:rFonts w:cstheme="minorHAnsi"/>
        </w:rPr>
        <w:t>s</w:t>
      </w:r>
      <w:r w:rsidR="004F2B70" w:rsidRPr="00DD7A4A">
        <w:rPr>
          <w:rFonts w:cstheme="minorHAnsi"/>
        </w:rPr>
        <w:t xml:space="preserve"> written consent is obtained prior to notification.</w:t>
      </w:r>
    </w:p>
    <w:p w:rsidR="00561A6D" w:rsidRPr="00DD7A4A" w:rsidRDefault="00561A6D" w:rsidP="006E1B08">
      <w:pPr>
        <w:rPr>
          <w:rFonts w:cstheme="minorHAnsi"/>
        </w:rPr>
      </w:pPr>
    </w:p>
    <w:p w:rsidR="00561A6D" w:rsidRPr="00DD7A4A" w:rsidRDefault="00561A6D" w:rsidP="00561A6D">
      <w:pPr>
        <w:spacing w:line="240" w:lineRule="auto"/>
        <w:ind w:left="720"/>
        <w:rPr>
          <w:rFonts w:cstheme="minorHAnsi"/>
        </w:rPr>
      </w:pPr>
      <w:r w:rsidRPr="00DD7A4A">
        <w:rPr>
          <w:rFonts w:cstheme="minorHAnsi"/>
          <w:u w:val="single"/>
        </w:rPr>
        <w:t>Parents and guardians</w:t>
      </w:r>
      <w:r w:rsidRPr="00DD7A4A">
        <w:rPr>
          <w:rFonts w:cstheme="minorHAnsi"/>
        </w:rPr>
        <w:t xml:space="preserve">:  </w:t>
      </w:r>
      <w:r w:rsidRPr="00DD7A4A">
        <w:rPr>
          <w:rFonts w:cstheme="minorHAnsi"/>
          <w:b/>
        </w:rPr>
        <w:t xml:space="preserve">[Agency] </w:t>
      </w:r>
      <w:r w:rsidRPr="00DD7A4A">
        <w:rPr>
          <w:rFonts w:cstheme="minorHAnsi"/>
        </w:rPr>
        <w:t xml:space="preserve">will notify the parents or guardians of </w:t>
      </w:r>
      <w:r w:rsidR="00CA6403" w:rsidRPr="00DD7A4A">
        <w:rPr>
          <w:rFonts w:cstheme="minorHAnsi"/>
        </w:rPr>
        <w:t>victims</w:t>
      </w:r>
      <w:r w:rsidRPr="00DD7A4A">
        <w:rPr>
          <w:rFonts w:cstheme="minorHAnsi"/>
        </w:rPr>
        <w:t xml:space="preserve">, </w:t>
      </w:r>
      <w:r w:rsidR="00CA6403" w:rsidRPr="00DD7A4A">
        <w:rPr>
          <w:rFonts w:cstheme="minorHAnsi"/>
        </w:rPr>
        <w:t>bullies</w:t>
      </w:r>
      <w:r w:rsidRPr="00DD7A4A">
        <w:rPr>
          <w:rFonts w:cstheme="minorHAnsi"/>
        </w:rPr>
        <w:t xml:space="preserve">, and if appropriate, witnesses to an incident of bullying behavior about the nature of the incident and the procedures and steps in place for responding to it.  </w:t>
      </w:r>
      <w:r w:rsidRPr="00DD7A4A">
        <w:rPr>
          <w:rFonts w:cstheme="minorHAnsi"/>
          <w:b/>
        </w:rPr>
        <w:t>[Agency designee]</w:t>
      </w:r>
      <w:r w:rsidRPr="00DD7A4A">
        <w:rPr>
          <w:rFonts w:cstheme="minorHAnsi"/>
        </w:rPr>
        <w:t xml:space="preserve"> will determine if parents or guardians should be informed prior to or after the investigation of an incident.</w:t>
      </w:r>
    </w:p>
    <w:p w:rsidR="00561A6D" w:rsidRPr="00DD7A4A" w:rsidRDefault="00561A6D" w:rsidP="00561A6D">
      <w:pPr>
        <w:spacing w:line="240" w:lineRule="auto"/>
        <w:ind w:left="720"/>
        <w:rPr>
          <w:rFonts w:cstheme="minorHAnsi"/>
        </w:rPr>
      </w:pPr>
    </w:p>
    <w:p w:rsidR="00561A6D" w:rsidRPr="00DD7A4A" w:rsidRDefault="00561A6D" w:rsidP="00561A6D">
      <w:pPr>
        <w:spacing w:line="240" w:lineRule="auto"/>
        <w:ind w:left="720"/>
        <w:rPr>
          <w:rFonts w:cstheme="minorHAnsi"/>
        </w:rPr>
      </w:pPr>
      <w:r w:rsidRPr="00DD7A4A">
        <w:rPr>
          <w:rFonts w:cstheme="minorHAnsi"/>
          <w:u w:val="single"/>
        </w:rPr>
        <w:t>Schools</w:t>
      </w:r>
      <w:r w:rsidRPr="00DD7A4A">
        <w:rPr>
          <w:rFonts w:cstheme="minorHAnsi"/>
        </w:rPr>
        <w:t xml:space="preserve">:  </w:t>
      </w:r>
      <w:r w:rsidRPr="00DD7A4A">
        <w:rPr>
          <w:rFonts w:cstheme="minorHAnsi"/>
          <w:b/>
        </w:rPr>
        <w:t xml:space="preserve">[Agency] </w:t>
      </w:r>
      <w:r w:rsidRPr="00DD7A4A">
        <w:rPr>
          <w:rFonts w:cstheme="minorHAnsi"/>
        </w:rPr>
        <w:t xml:space="preserve">will notify the schools of all </w:t>
      </w:r>
      <w:r w:rsidR="00CA6403" w:rsidRPr="00DD7A4A">
        <w:rPr>
          <w:rFonts w:cstheme="minorHAnsi"/>
        </w:rPr>
        <w:t>victims</w:t>
      </w:r>
      <w:r w:rsidRPr="00DD7A4A">
        <w:rPr>
          <w:rFonts w:cstheme="minorHAnsi"/>
        </w:rPr>
        <w:t xml:space="preserve"> and </w:t>
      </w:r>
      <w:r w:rsidR="00CA6403" w:rsidRPr="00DD7A4A">
        <w:rPr>
          <w:rFonts w:cstheme="minorHAnsi"/>
        </w:rPr>
        <w:t>bullies</w:t>
      </w:r>
      <w:r w:rsidRPr="00DD7A4A">
        <w:rPr>
          <w:rFonts w:cstheme="minorHAnsi"/>
        </w:rPr>
        <w:t xml:space="preserve"> in an incident of bullying to ensure that </w:t>
      </w:r>
      <w:r w:rsidR="00252691" w:rsidRPr="00DD7A4A">
        <w:rPr>
          <w:rFonts w:cstheme="minorHAnsi"/>
        </w:rPr>
        <w:t>youth are not victimized across agencies and that comprehensive service and protection can be provided to bullies and victims.</w:t>
      </w:r>
    </w:p>
    <w:p w:rsidR="00561A6D" w:rsidRPr="00DD7A4A" w:rsidRDefault="00561A6D" w:rsidP="00561A6D">
      <w:pPr>
        <w:spacing w:line="240" w:lineRule="auto"/>
        <w:ind w:left="720"/>
        <w:rPr>
          <w:rFonts w:cstheme="minorHAnsi"/>
        </w:rPr>
      </w:pPr>
    </w:p>
    <w:p w:rsidR="00561A6D" w:rsidRPr="00DD7A4A" w:rsidRDefault="00561A6D" w:rsidP="00561A6D">
      <w:pPr>
        <w:spacing w:line="240" w:lineRule="auto"/>
        <w:ind w:left="720"/>
        <w:rPr>
          <w:rFonts w:cstheme="minorHAnsi"/>
        </w:rPr>
      </w:pPr>
      <w:r w:rsidRPr="00DD7A4A">
        <w:rPr>
          <w:rFonts w:cstheme="minorHAnsi"/>
          <w:u w:val="single"/>
        </w:rPr>
        <w:t>Law enforcement agencies</w:t>
      </w:r>
      <w:r w:rsidRPr="00DD7A4A">
        <w:rPr>
          <w:rFonts w:cstheme="minorHAnsi"/>
        </w:rPr>
        <w:t xml:space="preserve">:  If </w:t>
      </w:r>
      <w:r w:rsidRPr="00DD7A4A">
        <w:rPr>
          <w:rFonts w:cstheme="minorHAnsi"/>
          <w:b/>
        </w:rPr>
        <w:t xml:space="preserve">[agency] </w:t>
      </w:r>
      <w:r w:rsidRPr="00DD7A4A">
        <w:rPr>
          <w:rFonts w:cstheme="minorHAnsi"/>
        </w:rPr>
        <w:t xml:space="preserve">determines that the reported incident may involve criminal activity or the basis for criminal charges, information about the incident </w:t>
      </w:r>
      <w:r w:rsidR="00794A45" w:rsidRPr="00DD7A4A">
        <w:rPr>
          <w:rFonts w:cstheme="minorHAnsi"/>
        </w:rPr>
        <w:t xml:space="preserve">must </w:t>
      </w:r>
      <w:r w:rsidRPr="00DD7A4A">
        <w:rPr>
          <w:rFonts w:cstheme="minorHAnsi"/>
        </w:rPr>
        <w:t xml:space="preserve">be </w:t>
      </w:r>
      <w:r w:rsidRPr="00DD7A4A">
        <w:rPr>
          <w:rFonts w:cstheme="minorHAnsi"/>
        </w:rPr>
        <w:lastRenderedPageBreak/>
        <w:t xml:space="preserve">conveyed to the appropriate law enforcement authorities.  As part of making this determination </w:t>
      </w:r>
      <w:r w:rsidR="00863ECC" w:rsidRPr="00DD7A4A">
        <w:rPr>
          <w:rFonts w:cstheme="minorHAnsi"/>
          <w:b/>
        </w:rPr>
        <w:t xml:space="preserve">[the agency designee] </w:t>
      </w:r>
      <w:r w:rsidRPr="00DD7A4A">
        <w:rPr>
          <w:rFonts w:cstheme="minorHAnsi"/>
        </w:rPr>
        <w:t>may wish to consult with either a law enforcement officer or legal counsel.</w:t>
      </w:r>
      <w:r w:rsidR="00765831" w:rsidRPr="00DD7A4A">
        <w:rPr>
          <w:rFonts w:cstheme="minorHAnsi"/>
        </w:rPr>
        <w:t xml:space="preserve">  L</w:t>
      </w:r>
      <w:r w:rsidR="003F74D5">
        <w:rPr>
          <w:rFonts w:cstheme="minorHAnsi"/>
        </w:rPr>
        <w:t xml:space="preserve">aw </w:t>
      </w:r>
      <w:r w:rsidR="00765831" w:rsidRPr="00DD7A4A">
        <w:rPr>
          <w:rFonts w:cstheme="minorHAnsi"/>
        </w:rPr>
        <w:t xml:space="preserve">enforcement shall only be contacted if all other available remedies have been exhausted. </w:t>
      </w:r>
    </w:p>
    <w:p w:rsidR="00561A6D" w:rsidRPr="00DD7A4A" w:rsidRDefault="00561A6D" w:rsidP="00561A6D">
      <w:pPr>
        <w:spacing w:line="240" w:lineRule="auto"/>
        <w:rPr>
          <w:rFonts w:cstheme="minorHAnsi"/>
        </w:rPr>
      </w:pPr>
    </w:p>
    <w:p w:rsidR="00634E7C" w:rsidRPr="00DD7A4A" w:rsidRDefault="006D6B58" w:rsidP="006E1B08">
      <w:pPr>
        <w:rPr>
          <w:rFonts w:cstheme="minorHAnsi"/>
        </w:rPr>
      </w:pPr>
      <w:r w:rsidRPr="00DD7A4A">
        <w:rPr>
          <w:rFonts w:cstheme="minorHAnsi"/>
          <w:b/>
        </w:rPr>
        <w:t>[</w:t>
      </w:r>
      <w:r w:rsidR="005C2643" w:rsidRPr="00DD7A4A">
        <w:rPr>
          <w:rFonts w:cstheme="minorHAnsi"/>
          <w:b/>
        </w:rPr>
        <w:t>Agency</w:t>
      </w:r>
      <w:r w:rsidRPr="00DD7A4A">
        <w:rPr>
          <w:rFonts w:cstheme="minorHAnsi"/>
          <w:b/>
        </w:rPr>
        <w:t>]</w:t>
      </w:r>
      <w:r w:rsidR="00634E7C" w:rsidRPr="00DD7A4A">
        <w:rPr>
          <w:rFonts w:cstheme="minorHAnsi"/>
        </w:rPr>
        <w:t xml:space="preserve"> will notify these groups of incidents of bullying only to the extent allowed by law.  Notification will be undertaken solely to ensure that services are provided to victims and bullies and to protect victims from further </w:t>
      </w:r>
      <w:r w:rsidR="007C2BC7" w:rsidRPr="00DD7A4A">
        <w:rPr>
          <w:rFonts w:cstheme="minorHAnsi"/>
        </w:rPr>
        <w:t>or sustained victimization</w:t>
      </w:r>
      <w:r w:rsidR="00634E7C" w:rsidRPr="00DD7A4A">
        <w:rPr>
          <w:rFonts w:cstheme="minorHAnsi"/>
        </w:rPr>
        <w:t>.</w:t>
      </w:r>
      <w:r w:rsidRPr="00DD7A4A">
        <w:rPr>
          <w:rFonts w:cstheme="minorHAnsi"/>
        </w:rPr>
        <w:t xml:space="preserve">  </w:t>
      </w:r>
      <w:r w:rsidRPr="00DD7A4A">
        <w:rPr>
          <w:rFonts w:cstheme="minorHAnsi"/>
          <w:b/>
        </w:rPr>
        <w:t>[Agency]</w:t>
      </w:r>
      <w:r w:rsidRPr="00DD7A4A">
        <w:rPr>
          <w:rFonts w:cstheme="minorHAnsi"/>
        </w:rPr>
        <w:t xml:space="preserve"> will make every effort to protect the confidentiality of those who report bullying incidents.</w:t>
      </w:r>
    </w:p>
    <w:p w:rsidR="00634E7C" w:rsidRPr="00DD7A4A" w:rsidRDefault="00634E7C" w:rsidP="006E1B08">
      <w:pPr>
        <w:rPr>
          <w:rFonts w:cstheme="minorHAnsi"/>
          <w:b/>
        </w:rPr>
      </w:pPr>
    </w:p>
    <w:p w:rsidR="00F63624" w:rsidRPr="00DD7A4A" w:rsidRDefault="00561A6D" w:rsidP="006E1B08">
      <w:pPr>
        <w:rPr>
          <w:rFonts w:cstheme="minorHAnsi"/>
        </w:rPr>
      </w:pPr>
      <w:r w:rsidRPr="00DD7A4A">
        <w:rPr>
          <w:rFonts w:cstheme="minorHAnsi"/>
          <w:b/>
        </w:rPr>
        <w:t>[Agency designee charged with responding to incidents of bullying]</w:t>
      </w:r>
      <w:r w:rsidRPr="00DD7A4A">
        <w:rPr>
          <w:rFonts w:cstheme="minorHAnsi"/>
        </w:rPr>
        <w:t xml:space="preserve"> is responsible for investigating reports of bullying</w:t>
      </w:r>
      <w:r w:rsidR="00030E33" w:rsidRPr="00DD7A4A">
        <w:rPr>
          <w:rFonts w:cstheme="minorHAnsi"/>
        </w:rPr>
        <w:t xml:space="preserve"> and can be reached at </w:t>
      </w:r>
      <w:r w:rsidR="005C2643" w:rsidRPr="00DD7A4A">
        <w:rPr>
          <w:rFonts w:cstheme="minorHAnsi"/>
          <w:b/>
        </w:rPr>
        <w:t>[contact information of designated agency bullying prevention personnel]</w:t>
      </w:r>
      <w:r w:rsidRPr="00DD7A4A">
        <w:rPr>
          <w:rFonts w:cstheme="minorHAnsi"/>
        </w:rPr>
        <w:t xml:space="preserve">.  An investigation </w:t>
      </w:r>
      <w:r w:rsidR="00F63624" w:rsidRPr="00DD7A4A">
        <w:rPr>
          <w:rFonts w:cstheme="minorHAnsi"/>
        </w:rPr>
        <w:t xml:space="preserve">of an incident </w:t>
      </w:r>
      <w:r w:rsidR="00FD7065" w:rsidRPr="00DD7A4A">
        <w:rPr>
          <w:rFonts w:cstheme="minorHAnsi"/>
        </w:rPr>
        <w:t xml:space="preserve">will </w:t>
      </w:r>
      <w:r w:rsidRPr="00DD7A4A">
        <w:rPr>
          <w:rFonts w:cstheme="minorHAnsi"/>
        </w:rPr>
        <w:t xml:space="preserve">be initiated no more than one day after </w:t>
      </w:r>
      <w:r w:rsidRPr="00DD7A4A">
        <w:rPr>
          <w:rFonts w:cstheme="minorHAnsi"/>
          <w:b/>
        </w:rPr>
        <w:t>[agency designee]</w:t>
      </w:r>
      <w:r w:rsidRPr="00DD7A4A">
        <w:rPr>
          <w:rFonts w:cstheme="minorHAnsi"/>
        </w:rPr>
        <w:t xml:space="preserve"> receives a report of bullying and </w:t>
      </w:r>
      <w:r w:rsidR="00F63624" w:rsidRPr="00DD7A4A">
        <w:rPr>
          <w:rFonts w:cstheme="minorHAnsi"/>
        </w:rPr>
        <w:t xml:space="preserve">will </w:t>
      </w:r>
      <w:r w:rsidRPr="00DD7A4A">
        <w:rPr>
          <w:rFonts w:cstheme="minorHAnsi"/>
        </w:rPr>
        <w:t xml:space="preserve">conclude no later than 30 days after the receipt of such a report.  As part of the investigation </w:t>
      </w:r>
      <w:r w:rsidRPr="00DD7A4A">
        <w:rPr>
          <w:rFonts w:cstheme="minorHAnsi"/>
          <w:b/>
        </w:rPr>
        <w:t>[agency designee]</w:t>
      </w:r>
      <w:r w:rsidRPr="00DD7A4A">
        <w:rPr>
          <w:rFonts w:cstheme="minorHAnsi"/>
        </w:rPr>
        <w:t xml:space="preserve"> will interview any involved or relevant parties including alleged </w:t>
      </w:r>
      <w:r w:rsidR="00CA6403" w:rsidRPr="00DD7A4A">
        <w:rPr>
          <w:rFonts w:cstheme="minorHAnsi"/>
        </w:rPr>
        <w:t>victims</w:t>
      </w:r>
      <w:r w:rsidRPr="00DD7A4A">
        <w:rPr>
          <w:rFonts w:cstheme="minorHAnsi"/>
        </w:rPr>
        <w:t xml:space="preserve">, </w:t>
      </w:r>
      <w:r w:rsidR="00CA6403" w:rsidRPr="00DD7A4A">
        <w:rPr>
          <w:rFonts w:cstheme="minorHAnsi"/>
        </w:rPr>
        <w:t>bullies</w:t>
      </w:r>
      <w:r w:rsidRPr="00DD7A4A">
        <w:rPr>
          <w:rFonts w:cstheme="minorHAnsi"/>
        </w:rPr>
        <w:t>, witnesses, staff, parents or guardians</w:t>
      </w:r>
      <w:r w:rsidR="00F63624" w:rsidRPr="00DD7A4A">
        <w:rPr>
          <w:rFonts w:cstheme="minorHAnsi"/>
        </w:rPr>
        <w:t>.</w:t>
      </w:r>
    </w:p>
    <w:p w:rsidR="00F63624" w:rsidRPr="00DD7A4A" w:rsidRDefault="00F63624" w:rsidP="006E1B08">
      <w:pPr>
        <w:rPr>
          <w:rFonts w:cstheme="minorHAnsi"/>
        </w:rPr>
      </w:pPr>
    </w:p>
    <w:p w:rsidR="00561A6D" w:rsidRPr="00DD7A4A" w:rsidRDefault="00F63624" w:rsidP="006E1B08">
      <w:pPr>
        <w:rPr>
          <w:rFonts w:cstheme="minorHAnsi"/>
        </w:rPr>
      </w:pPr>
      <w:r w:rsidRPr="00DD7A4A">
        <w:rPr>
          <w:rFonts w:cstheme="minorHAnsi"/>
          <w:b/>
        </w:rPr>
        <w:t>[Agency designee charged with responding to incidents of bullying]</w:t>
      </w:r>
      <w:r w:rsidRPr="00DD7A4A">
        <w:rPr>
          <w:rFonts w:cstheme="minorHAnsi"/>
        </w:rPr>
        <w:t xml:space="preserve"> </w:t>
      </w:r>
      <w:r w:rsidR="001F274D">
        <w:rPr>
          <w:rFonts w:cstheme="minorHAnsi"/>
        </w:rPr>
        <w:t xml:space="preserve">will </w:t>
      </w:r>
      <w:r w:rsidR="00561A6D" w:rsidRPr="00DD7A4A">
        <w:rPr>
          <w:rFonts w:cstheme="minorHAnsi"/>
        </w:rPr>
        <w:t xml:space="preserve">provide confidentiality as far as possible to relevant parties as part of the investigation, and inform all relevant parties that retaliation for reporting acts of bullying is prohibited.  Written records of the investigation process should be maintained and may be included in the prevention database to generate a more accurate picture of bullying behaviors at </w:t>
      </w:r>
      <w:r w:rsidR="00561A6D" w:rsidRPr="00DD7A4A">
        <w:rPr>
          <w:rFonts w:cstheme="minorHAnsi"/>
          <w:b/>
        </w:rPr>
        <w:t>[the agency]</w:t>
      </w:r>
      <w:r w:rsidR="00561A6D" w:rsidRPr="00DD7A4A">
        <w:rPr>
          <w:rFonts w:cstheme="minorHAnsi"/>
        </w:rPr>
        <w:t xml:space="preserve">.  Where necessary, provisions </w:t>
      </w:r>
      <w:r w:rsidRPr="00DD7A4A">
        <w:rPr>
          <w:rFonts w:cstheme="minorHAnsi"/>
        </w:rPr>
        <w:t xml:space="preserve">will </w:t>
      </w:r>
      <w:r w:rsidR="00561A6D" w:rsidRPr="00DD7A4A">
        <w:rPr>
          <w:rFonts w:cstheme="minorHAnsi"/>
        </w:rPr>
        <w:t>be made to include the advice of legal counsel.</w:t>
      </w:r>
    </w:p>
    <w:p w:rsidR="00561A6D" w:rsidRPr="00DD7A4A" w:rsidRDefault="00561A6D" w:rsidP="006E1B08">
      <w:pPr>
        <w:rPr>
          <w:rFonts w:cstheme="minorHAnsi"/>
        </w:rPr>
      </w:pPr>
    </w:p>
    <w:p w:rsidR="00561A6D" w:rsidRPr="00DD7A4A" w:rsidRDefault="00561A6D" w:rsidP="006E1B08">
      <w:pPr>
        <w:rPr>
          <w:rFonts w:cstheme="minorHAnsi"/>
        </w:rPr>
      </w:pPr>
      <w:r w:rsidRPr="00DD7A4A">
        <w:rPr>
          <w:rFonts w:cstheme="minorHAnsi"/>
        </w:rPr>
        <w:t xml:space="preserve">In investigating an incident of bullying, </w:t>
      </w:r>
      <w:r w:rsidRPr="00DD7A4A">
        <w:rPr>
          <w:rFonts w:cstheme="minorHAnsi"/>
          <w:b/>
        </w:rPr>
        <w:t xml:space="preserve">[agency designee] </w:t>
      </w:r>
      <w:r w:rsidRPr="00DD7A4A">
        <w:rPr>
          <w:rFonts w:cstheme="minorHAnsi"/>
        </w:rPr>
        <w:t xml:space="preserve">will seek to ensure that the reported incident is one of victimization, a sign of bullying, rather than </w:t>
      </w:r>
      <w:r w:rsidR="00F63624" w:rsidRPr="00DD7A4A">
        <w:rPr>
          <w:rFonts w:cstheme="minorHAnsi"/>
        </w:rPr>
        <w:t xml:space="preserve">of </w:t>
      </w:r>
      <w:r w:rsidRPr="00DD7A4A">
        <w:rPr>
          <w:rFonts w:cstheme="minorHAnsi"/>
        </w:rPr>
        <w:t xml:space="preserve">conflict.  Thus when investigating a reported incident </w:t>
      </w:r>
      <w:r w:rsidRPr="00DD7A4A">
        <w:rPr>
          <w:rFonts w:cstheme="minorHAnsi"/>
          <w:b/>
        </w:rPr>
        <w:t>[agency designee]</w:t>
      </w:r>
      <w:r w:rsidRPr="00DD7A4A">
        <w:rPr>
          <w:rFonts w:cstheme="minorHAnsi"/>
        </w:rPr>
        <w:t xml:space="preserve"> will attempt to determine</w:t>
      </w:r>
      <w:r w:rsidR="00120465" w:rsidRPr="00DD7A4A">
        <w:rPr>
          <w:rFonts w:cstheme="minorHAnsi"/>
        </w:rPr>
        <w:t>,</w:t>
      </w:r>
      <w:r w:rsidRPr="00DD7A4A">
        <w:rPr>
          <w:rFonts w:cstheme="minorHAnsi"/>
        </w:rPr>
        <w:t xml:space="preserve"> through interviewing the </w:t>
      </w:r>
      <w:r w:rsidR="008E79E4" w:rsidRPr="00DD7A4A">
        <w:rPr>
          <w:rFonts w:cstheme="minorHAnsi"/>
        </w:rPr>
        <w:t>victim</w:t>
      </w:r>
      <w:r w:rsidRPr="00DD7A4A">
        <w:rPr>
          <w:rFonts w:cstheme="minorHAnsi"/>
        </w:rPr>
        <w:t xml:space="preserve">, what mechanisms the </w:t>
      </w:r>
      <w:r w:rsidR="008E79E4" w:rsidRPr="00DD7A4A">
        <w:rPr>
          <w:rFonts w:cstheme="minorHAnsi"/>
        </w:rPr>
        <w:t>victim</w:t>
      </w:r>
      <w:r w:rsidRPr="00DD7A4A">
        <w:rPr>
          <w:rFonts w:cstheme="minorHAnsi"/>
        </w:rPr>
        <w:t xml:space="preserve"> had </w:t>
      </w:r>
      <w:r w:rsidR="00F63624" w:rsidRPr="00DD7A4A">
        <w:rPr>
          <w:rFonts w:cstheme="minorHAnsi"/>
        </w:rPr>
        <w:t xml:space="preserve">and </w:t>
      </w:r>
      <w:r w:rsidRPr="00DD7A4A">
        <w:rPr>
          <w:rFonts w:cstheme="minorHAnsi"/>
        </w:rPr>
        <w:t xml:space="preserve">has access to for halting the incident that occurred, and preventing future such instances.  If the </w:t>
      </w:r>
      <w:r w:rsidR="008E79E4" w:rsidRPr="00DD7A4A">
        <w:rPr>
          <w:rFonts w:cstheme="minorHAnsi"/>
        </w:rPr>
        <w:t>victim</w:t>
      </w:r>
      <w:r w:rsidRPr="00DD7A4A">
        <w:rPr>
          <w:rFonts w:cstheme="minorHAnsi"/>
        </w:rPr>
        <w:t xml:space="preserve"> reports a few or no mechanisms for ending the incident or constructively dealing with future instances, that information will serve as compelling</w:t>
      </w:r>
      <w:r w:rsidR="00F72A7E">
        <w:rPr>
          <w:rFonts w:cstheme="minorHAnsi"/>
        </w:rPr>
        <w:t>,</w:t>
      </w:r>
      <w:r w:rsidRPr="00DD7A4A">
        <w:rPr>
          <w:rFonts w:cstheme="minorHAnsi"/>
        </w:rPr>
        <w:t xml:space="preserve"> though not conclusive evidence that the reported incident was an incident of bullying. </w:t>
      </w:r>
    </w:p>
    <w:p w:rsidR="00561A6D" w:rsidRPr="00DD7A4A" w:rsidRDefault="00561A6D" w:rsidP="006E1B08">
      <w:pPr>
        <w:rPr>
          <w:rFonts w:cstheme="minorHAnsi"/>
        </w:rPr>
      </w:pPr>
    </w:p>
    <w:p w:rsidR="00561A6D" w:rsidRDefault="00561A6D" w:rsidP="006E1B08">
      <w:pPr>
        <w:rPr>
          <w:rFonts w:cstheme="minorHAnsi"/>
        </w:rPr>
      </w:pPr>
      <w:r w:rsidRPr="00DD7A4A">
        <w:rPr>
          <w:rFonts w:cstheme="minorHAnsi"/>
          <w:b/>
        </w:rPr>
        <w:t>[Agency designee or designees]</w:t>
      </w:r>
      <w:r w:rsidRPr="00DD7A4A">
        <w:rPr>
          <w:rFonts w:cstheme="minorHAnsi"/>
        </w:rPr>
        <w:t xml:space="preserve"> is charged with making determinations as to whether a reported incident constitutes a case of bullying.  These determinations will be made in consideration of the totality of the facts and the circumstances surrounding the incident.  If the </w:t>
      </w:r>
      <w:r w:rsidRPr="00DD7A4A">
        <w:rPr>
          <w:rFonts w:cstheme="minorHAnsi"/>
          <w:b/>
        </w:rPr>
        <w:t>[designee]</w:t>
      </w:r>
      <w:r w:rsidRPr="00DD7A4A">
        <w:rPr>
          <w:rFonts w:cstheme="minorHAnsi"/>
        </w:rPr>
        <w:t xml:space="preserve"> determines that an incident of bullying has occurred, they should take the response steps enumerated in </w:t>
      </w:r>
      <w:r w:rsidRPr="00DD7A4A">
        <w:rPr>
          <w:rFonts w:cstheme="minorHAnsi"/>
          <w:b/>
        </w:rPr>
        <w:t xml:space="preserve">[the agency’s] </w:t>
      </w:r>
      <w:r w:rsidRPr="00DD7A4A">
        <w:rPr>
          <w:rFonts w:cstheme="minorHAnsi"/>
        </w:rPr>
        <w:t xml:space="preserve">tertiary prevention plan </w:t>
      </w:r>
      <w:r w:rsidR="00794A45" w:rsidRPr="00DD7A4A">
        <w:rPr>
          <w:rFonts w:cstheme="minorHAnsi"/>
        </w:rPr>
        <w:t>to</w:t>
      </w:r>
      <w:r w:rsidRPr="00DD7A4A">
        <w:rPr>
          <w:rFonts w:cstheme="minorHAnsi"/>
        </w:rPr>
        <w:t xml:space="preserve"> prevent the recurrence of an incident and restor</w:t>
      </w:r>
      <w:r w:rsidR="00794A45" w:rsidRPr="00DD7A4A">
        <w:rPr>
          <w:rFonts w:cstheme="minorHAnsi"/>
        </w:rPr>
        <w:t>e</w:t>
      </w:r>
      <w:r w:rsidRPr="00DD7A4A">
        <w:rPr>
          <w:rFonts w:cstheme="minorHAnsi"/>
        </w:rPr>
        <w:t xml:space="preserve"> the safety of a </w:t>
      </w:r>
      <w:r w:rsidR="008E79E4" w:rsidRPr="00DD7A4A">
        <w:rPr>
          <w:rFonts w:cstheme="minorHAnsi"/>
        </w:rPr>
        <w:t>victim</w:t>
      </w:r>
      <w:r w:rsidRPr="00DD7A4A">
        <w:rPr>
          <w:rFonts w:cstheme="minorHAnsi"/>
        </w:rPr>
        <w:t>.</w:t>
      </w:r>
    </w:p>
    <w:p w:rsidR="0008613C" w:rsidRDefault="0008613C" w:rsidP="006E1B08">
      <w:pPr>
        <w:rPr>
          <w:rFonts w:cstheme="minorHAnsi"/>
        </w:rPr>
      </w:pPr>
    </w:p>
    <w:p w:rsidR="0008613C" w:rsidRPr="0008613C" w:rsidRDefault="0008613C" w:rsidP="006E1B08">
      <w:pPr>
        <w:rPr>
          <w:rFonts w:cstheme="minorHAnsi"/>
        </w:rPr>
      </w:pPr>
      <w:r>
        <w:rPr>
          <w:rFonts w:cstheme="minorHAnsi"/>
        </w:rPr>
        <w:t xml:space="preserve">If </w:t>
      </w:r>
      <w:r w:rsidRPr="00DD7A4A">
        <w:rPr>
          <w:rFonts w:cstheme="minorHAnsi"/>
          <w:b/>
        </w:rPr>
        <w:t>[agency designee]</w:t>
      </w:r>
      <w:r>
        <w:rPr>
          <w:rFonts w:cstheme="minorHAnsi"/>
        </w:rPr>
        <w:t xml:space="preserve"> determines that additional support is needed to conduct a thorough and equitable investigation they will contact the citywide prevention coordinator.</w:t>
      </w:r>
    </w:p>
    <w:p w:rsidR="0034721F" w:rsidRPr="00DD7A4A" w:rsidRDefault="0034721F" w:rsidP="006E1B08">
      <w:pPr>
        <w:rPr>
          <w:rFonts w:cstheme="minorHAnsi"/>
        </w:rPr>
      </w:pPr>
    </w:p>
    <w:p w:rsidR="00280D56" w:rsidRPr="00DD7A4A" w:rsidRDefault="00280D56" w:rsidP="002D118C">
      <w:pPr>
        <w:pStyle w:val="Heading2"/>
        <w:spacing w:line="240" w:lineRule="auto"/>
        <w:rPr>
          <w:rFonts w:asciiTheme="minorHAnsi" w:hAnsiTheme="minorHAnsi" w:cstheme="minorHAnsi"/>
        </w:rPr>
      </w:pPr>
      <w:bookmarkStart w:id="39" w:name="_Toc347164448"/>
      <w:r w:rsidRPr="00DD7A4A">
        <w:rPr>
          <w:rFonts w:asciiTheme="minorHAnsi" w:hAnsiTheme="minorHAnsi" w:cstheme="minorHAnsi"/>
        </w:rPr>
        <w:lastRenderedPageBreak/>
        <w:t>Sanctions and Remedies for Bullying</w:t>
      </w:r>
      <w:bookmarkEnd w:id="39"/>
    </w:p>
    <w:p w:rsidR="0082399C" w:rsidRPr="00DD7A4A" w:rsidRDefault="0082399C" w:rsidP="002D118C">
      <w:pPr>
        <w:pStyle w:val="Heading3"/>
        <w:spacing w:line="240" w:lineRule="auto"/>
        <w:rPr>
          <w:rFonts w:asciiTheme="minorHAnsi" w:hAnsiTheme="minorHAnsi" w:cstheme="minorHAnsi"/>
        </w:rPr>
      </w:pPr>
      <w:bookmarkStart w:id="40" w:name="_Toc347164449"/>
      <w:r w:rsidRPr="00DD7A4A">
        <w:rPr>
          <w:rFonts w:asciiTheme="minorHAnsi" w:hAnsiTheme="minorHAnsi" w:cstheme="minorHAnsi"/>
        </w:rPr>
        <w:t>Sanctions</w:t>
      </w:r>
      <w:r w:rsidR="00F85AC2" w:rsidRPr="00DD7A4A">
        <w:rPr>
          <w:rFonts w:asciiTheme="minorHAnsi" w:hAnsiTheme="minorHAnsi" w:cstheme="minorHAnsi"/>
        </w:rPr>
        <w:t xml:space="preserve"> (</w:t>
      </w:r>
      <w:r w:rsidR="00303DC7" w:rsidRPr="00303DC7">
        <w:rPr>
          <w:rFonts w:asciiTheme="minorHAnsi" w:hAnsiTheme="minorHAnsi" w:cstheme="minorHAnsi"/>
        </w:rPr>
        <w:t>DC Code § 2-1535.03(</w:t>
      </w:r>
      <w:r w:rsidR="00303DC7">
        <w:rPr>
          <w:rFonts w:asciiTheme="minorHAnsi" w:hAnsiTheme="minorHAnsi" w:cstheme="minorHAnsi"/>
        </w:rPr>
        <w:t>b</w:t>
      </w:r>
      <w:proofErr w:type="gramStart"/>
      <w:r w:rsidR="00303DC7" w:rsidRPr="00303DC7">
        <w:rPr>
          <w:rFonts w:asciiTheme="minorHAnsi" w:hAnsiTheme="minorHAnsi" w:cstheme="minorHAnsi"/>
        </w:rPr>
        <w:t>)(</w:t>
      </w:r>
      <w:proofErr w:type="gramEnd"/>
      <w:r w:rsidR="00303DC7">
        <w:rPr>
          <w:rFonts w:asciiTheme="minorHAnsi" w:hAnsiTheme="minorHAnsi" w:cstheme="minorHAnsi"/>
        </w:rPr>
        <w:t>5</w:t>
      </w:r>
      <w:r w:rsidR="00303DC7" w:rsidRPr="00303DC7">
        <w:rPr>
          <w:rFonts w:asciiTheme="minorHAnsi" w:hAnsiTheme="minorHAnsi" w:cstheme="minorHAnsi"/>
        </w:rPr>
        <w:t>)</w:t>
      </w:r>
      <w:r w:rsidR="00F85AC2" w:rsidRPr="00DD7A4A">
        <w:rPr>
          <w:rFonts w:asciiTheme="minorHAnsi" w:hAnsiTheme="minorHAnsi" w:cstheme="minorHAnsi"/>
        </w:rPr>
        <w:t>)</w:t>
      </w:r>
      <w:bookmarkEnd w:id="40"/>
    </w:p>
    <w:p w:rsidR="00030E33" w:rsidRPr="00DD7A4A" w:rsidRDefault="00435E55" w:rsidP="006E1B08">
      <w:pPr>
        <w:rPr>
          <w:rFonts w:cstheme="minorHAnsi"/>
          <w:i/>
        </w:rPr>
      </w:pPr>
      <w:r w:rsidRPr="00435E55">
        <w:rPr>
          <w:rFonts w:cstheme="minorHAnsi"/>
          <w:b/>
          <w:i/>
          <w:u w:val="single"/>
        </w:rPr>
        <w:t xml:space="preserve">DC Code § 2-1535.03(b)(5) requires </w:t>
      </w:r>
      <w:r w:rsidR="00DC0832">
        <w:rPr>
          <w:rFonts w:cstheme="minorHAnsi"/>
          <w:b/>
          <w:i/>
          <w:u w:val="single"/>
        </w:rPr>
        <w:t xml:space="preserve">that agency policies include </w:t>
      </w:r>
      <w:r w:rsidRPr="00435E55">
        <w:rPr>
          <w:rFonts w:cstheme="minorHAnsi"/>
          <w:b/>
          <w:i/>
          <w:u w:val="single"/>
        </w:rPr>
        <w:t xml:space="preserve">a list of </w:t>
      </w:r>
      <w:r w:rsidR="00F20CAD">
        <w:rPr>
          <w:rFonts w:cstheme="minorHAnsi"/>
          <w:b/>
          <w:i/>
          <w:u w:val="single"/>
        </w:rPr>
        <w:t xml:space="preserve">post-incident responses </w:t>
      </w:r>
      <w:r w:rsidRPr="00435E55">
        <w:rPr>
          <w:rFonts w:cstheme="minorHAnsi"/>
          <w:b/>
          <w:i/>
          <w:u w:val="single"/>
        </w:rPr>
        <w:t>that correct the</w:t>
      </w:r>
      <w:r w:rsidR="00F20CAD">
        <w:rPr>
          <w:rFonts w:cstheme="minorHAnsi"/>
          <w:b/>
          <w:i/>
          <w:u w:val="single"/>
        </w:rPr>
        <w:t xml:space="preserve"> bullying </w:t>
      </w:r>
      <w:r w:rsidRPr="00435E55">
        <w:rPr>
          <w:rFonts w:cstheme="minorHAnsi"/>
          <w:b/>
          <w:i/>
          <w:u w:val="single"/>
        </w:rPr>
        <w:t xml:space="preserve"> behavior, prevent the occurrence of another incident, and protect the target of bullying.  These sanctions must be </w:t>
      </w:r>
      <w:r w:rsidR="00F20CAD">
        <w:rPr>
          <w:rFonts w:cstheme="minorHAnsi"/>
          <w:b/>
          <w:i/>
          <w:u w:val="single"/>
        </w:rPr>
        <w:t>adaptable to</w:t>
      </w:r>
      <w:r w:rsidRPr="00435E55">
        <w:rPr>
          <w:rFonts w:cstheme="minorHAnsi"/>
          <w:b/>
          <w:i/>
          <w:u w:val="single"/>
        </w:rPr>
        <w:t xml:space="preserve"> </w:t>
      </w:r>
      <w:r w:rsidR="00F20CAD">
        <w:rPr>
          <w:rFonts w:cstheme="minorHAnsi"/>
          <w:b/>
          <w:i/>
          <w:u w:val="single"/>
        </w:rPr>
        <w:t xml:space="preserve">different types of </w:t>
      </w:r>
      <w:r w:rsidRPr="00435E55">
        <w:rPr>
          <w:rFonts w:cstheme="minorHAnsi"/>
          <w:b/>
          <w:i/>
          <w:u w:val="single"/>
        </w:rPr>
        <w:t>incident</w:t>
      </w:r>
      <w:r w:rsidR="00F20CAD">
        <w:rPr>
          <w:rFonts w:cstheme="minorHAnsi"/>
          <w:b/>
          <w:i/>
          <w:u w:val="single"/>
        </w:rPr>
        <w:t xml:space="preserve">s </w:t>
      </w:r>
      <w:r w:rsidR="00DC0832">
        <w:rPr>
          <w:rFonts w:cstheme="minorHAnsi"/>
          <w:b/>
          <w:i/>
          <w:u w:val="single"/>
        </w:rPr>
        <w:t>and</w:t>
      </w:r>
      <w:r w:rsidRPr="00435E55">
        <w:rPr>
          <w:rFonts w:cstheme="minorHAnsi"/>
          <w:b/>
          <w:i/>
          <w:u w:val="single"/>
        </w:rPr>
        <w:t xml:space="preserve"> developmental</w:t>
      </w:r>
      <w:r w:rsidR="00F20CAD">
        <w:rPr>
          <w:rFonts w:cstheme="minorHAnsi"/>
          <w:b/>
          <w:i/>
          <w:u w:val="single"/>
        </w:rPr>
        <w:t>ly appropriate</w:t>
      </w:r>
      <w:r w:rsidR="00DC0832">
        <w:rPr>
          <w:rFonts w:cstheme="minorHAnsi"/>
          <w:b/>
          <w:i/>
          <w:u w:val="single"/>
        </w:rPr>
        <w:t xml:space="preserve"> for the youth receiving them</w:t>
      </w:r>
      <w:r w:rsidRPr="00435E55">
        <w:rPr>
          <w:rFonts w:cstheme="minorHAnsi"/>
          <w:b/>
          <w:i/>
          <w:u w:val="single"/>
        </w:rPr>
        <w:t>.</w:t>
      </w:r>
      <w:r w:rsidR="00303DC7">
        <w:rPr>
          <w:rFonts w:cstheme="minorHAnsi"/>
          <w:i/>
        </w:rPr>
        <w:t xml:space="preserve">  </w:t>
      </w:r>
      <w:r w:rsidR="00F63624" w:rsidRPr="00DD7A4A">
        <w:rPr>
          <w:rFonts w:cstheme="minorHAnsi"/>
          <w:i/>
        </w:rPr>
        <w:t>The T</w:t>
      </w:r>
      <w:r w:rsidR="00D105EF" w:rsidRPr="00DD7A4A">
        <w:rPr>
          <w:rFonts w:cstheme="minorHAnsi"/>
          <w:i/>
        </w:rPr>
        <w:t>ask</w:t>
      </w:r>
      <w:r w:rsidR="00F63624" w:rsidRPr="00DD7A4A">
        <w:rPr>
          <w:rFonts w:cstheme="minorHAnsi"/>
          <w:i/>
        </w:rPr>
        <w:t xml:space="preserve"> F</w:t>
      </w:r>
      <w:r w:rsidR="00D105EF" w:rsidRPr="00DD7A4A">
        <w:rPr>
          <w:rFonts w:cstheme="minorHAnsi"/>
          <w:i/>
        </w:rPr>
        <w:t xml:space="preserve">orce recommends that policies have </w:t>
      </w:r>
      <w:r w:rsidR="00F20CAD">
        <w:rPr>
          <w:rFonts w:cstheme="minorHAnsi"/>
          <w:i/>
        </w:rPr>
        <w:t xml:space="preserve">both graduated </w:t>
      </w:r>
      <w:r w:rsidR="00D105EF" w:rsidRPr="00DD7A4A">
        <w:rPr>
          <w:rFonts w:cstheme="minorHAnsi"/>
          <w:i/>
        </w:rPr>
        <w:t>sanctions</w:t>
      </w:r>
      <w:r w:rsidR="00892819">
        <w:rPr>
          <w:rFonts w:cstheme="minorHAnsi"/>
          <w:i/>
        </w:rPr>
        <w:t xml:space="preserve"> </w:t>
      </w:r>
      <w:r w:rsidR="00F20CAD">
        <w:rPr>
          <w:rFonts w:cstheme="minorHAnsi"/>
          <w:i/>
        </w:rPr>
        <w:t xml:space="preserve">and positive behavioral </w:t>
      </w:r>
      <w:r w:rsidR="00892819">
        <w:rPr>
          <w:rFonts w:cstheme="minorHAnsi"/>
          <w:i/>
        </w:rPr>
        <w:t>interventions which</w:t>
      </w:r>
      <w:r w:rsidR="00D91DE3" w:rsidRPr="00DD7A4A">
        <w:rPr>
          <w:rFonts w:cstheme="minorHAnsi"/>
          <w:i/>
        </w:rPr>
        <w:t xml:space="preserve"> reduce student alienation, increase student engagement, and reduce</w:t>
      </w:r>
      <w:r w:rsidR="00892819">
        <w:rPr>
          <w:rFonts w:cstheme="minorHAnsi"/>
          <w:i/>
        </w:rPr>
        <w:t xml:space="preserve"> contact with the juvenile</w:t>
      </w:r>
      <w:r w:rsidR="00D91DE3" w:rsidRPr="00DD7A4A">
        <w:rPr>
          <w:rFonts w:cstheme="minorHAnsi"/>
          <w:i/>
        </w:rPr>
        <w:t xml:space="preserve"> justice system.  </w:t>
      </w:r>
      <w:r w:rsidR="005C2643" w:rsidRPr="00DD7A4A">
        <w:rPr>
          <w:rFonts w:cstheme="minorHAnsi"/>
          <w:b/>
          <w:i/>
          <w:u w:val="single"/>
        </w:rPr>
        <w:t>The sample language below can be used by agencies to comply with the law.</w:t>
      </w:r>
      <w:r w:rsidR="00D105EF" w:rsidRPr="00DD7A4A">
        <w:rPr>
          <w:rFonts w:cstheme="minorHAnsi"/>
          <w:i/>
        </w:rPr>
        <w:t xml:space="preserve"> </w:t>
      </w:r>
    </w:p>
    <w:p w:rsidR="00030E33" w:rsidRPr="00DD7A4A" w:rsidRDefault="00030E33" w:rsidP="006E1B08">
      <w:pPr>
        <w:rPr>
          <w:rFonts w:cstheme="minorHAnsi"/>
          <w:b/>
          <w:u w:val="single"/>
        </w:rPr>
      </w:pPr>
    </w:p>
    <w:p w:rsidR="00924435" w:rsidRPr="00DD7A4A" w:rsidRDefault="00924435" w:rsidP="006E1B08">
      <w:pPr>
        <w:rPr>
          <w:rFonts w:cstheme="minorHAnsi"/>
        </w:rPr>
      </w:pPr>
      <w:r w:rsidRPr="00DD7A4A">
        <w:rPr>
          <w:rFonts w:cstheme="minorHAnsi"/>
          <w:b/>
        </w:rPr>
        <w:t xml:space="preserve">[Agency] </w:t>
      </w:r>
      <w:r w:rsidRPr="00DD7A4A">
        <w:rPr>
          <w:rFonts w:cstheme="minorHAnsi"/>
        </w:rPr>
        <w:t>recognizes that for sanctions to be an effective component of a bullying prevention plan, they must be applied consistently, fairly</w:t>
      </w:r>
      <w:r w:rsidR="00F63624" w:rsidRPr="00DD7A4A">
        <w:rPr>
          <w:rFonts w:cstheme="minorHAnsi"/>
        </w:rPr>
        <w:t>,</w:t>
      </w:r>
      <w:r w:rsidRPr="00DD7A4A">
        <w:rPr>
          <w:rFonts w:cstheme="minorHAnsi"/>
        </w:rPr>
        <w:t xml:space="preserve"> and</w:t>
      </w:r>
      <w:r w:rsidR="00EB0F69" w:rsidRPr="00DD7A4A">
        <w:rPr>
          <w:rFonts w:cstheme="minorHAnsi"/>
        </w:rPr>
        <w:t xml:space="preserve"> equitably.   To this end, </w:t>
      </w:r>
      <w:r w:rsidR="00EB0F69" w:rsidRPr="00DD7A4A">
        <w:rPr>
          <w:rFonts w:cstheme="minorHAnsi"/>
          <w:b/>
        </w:rPr>
        <w:t>[agency]</w:t>
      </w:r>
      <w:r w:rsidR="00EB0F69" w:rsidRPr="00DD7A4A">
        <w:rPr>
          <w:rFonts w:cstheme="minorHAnsi"/>
        </w:rPr>
        <w:t xml:space="preserve"> shall ensure that staff follow these gu</w:t>
      </w:r>
      <w:r w:rsidR="00BD472C" w:rsidRPr="00DD7A4A">
        <w:rPr>
          <w:rFonts w:cstheme="minorHAnsi"/>
        </w:rPr>
        <w:t xml:space="preserve">idelines as closely as possible, while allowing for flexibility to adapt sanctions to individual contexts.  </w:t>
      </w:r>
      <w:r w:rsidR="005F707C" w:rsidRPr="00DD7A4A">
        <w:rPr>
          <w:rFonts w:cstheme="minorHAnsi"/>
        </w:rPr>
        <w:t>Furthermore, to ensure equitability in applying sanctions, measures will</w:t>
      </w:r>
      <w:r w:rsidR="0085179B" w:rsidRPr="00DD7A4A">
        <w:rPr>
          <w:rFonts w:cstheme="minorHAnsi"/>
        </w:rPr>
        <w:t xml:space="preserve"> be applied on a graduated </w:t>
      </w:r>
      <w:r w:rsidR="005F707C" w:rsidRPr="00DD7A4A">
        <w:rPr>
          <w:rFonts w:cstheme="minorHAnsi"/>
        </w:rPr>
        <w:t>basis determined by the nature of the offense, the disciplinary history of the youth involved</w:t>
      </w:r>
      <w:r w:rsidR="00DC0832">
        <w:rPr>
          <w:rFonts w:cstheme="minorHAnsi"/>
        </w:rPr>
        <w:t>,</w:t>
      </w:r>
      <w:r w:rsidR="005F707C" w:rsidRPr="00DD7A4A">
        <w:rPr>
          <w:rFonts w:cstheme="minorHAnsi"/>
        </w:rPr>
        <w:t xml:space="preserve"> and </w:t>
      </w:r>
      <w:r w:rsidR="0085179B" w:rsidRPr="00DD7A4A">
        <w:rPr>
          <w:rFonts w:cstheme="minorHAnsi"/>
        </w:rPr>
        <w:t>the age and developmental status of the youth involved.  Responses to incidents of bullying may include, but are not limited to:</w:t>
      </w:r>
    </w:p>
    <w:p w:rsidR="0085179B" w:rsidRPr="00DD7A4A" w:rsidRDefault="0085179B" w:rsidP="006E1B08">
      <w:pPr>
        <w:pStyle w:val="ListParagraph"/>
        <w:numPr>
          <w:ilvl w:val="0"/>
          <w:numId w:val="13"/>
        </w:numPr>
        <w:rPr>
          <w:rFonts w:cstheme="minorHAnsi"/>
        </w:rPr>
      </w:pPr>
      <w:r w:rsidRPr="00DD7A4A">
        <w:rPr>
          <w:rFonts w:cstheme="minorHAnsi"/>
        </w:rPr>
        <w:t>Reprimand</w:t>
      </w:r>
    </w:p>
    <w:p w:rsidR="0085179B" w:rsidRPr="00DD7A4A" w:rsidRDefault="0085179B" w:rsidP="006E1B08">
      <w:pPr>
        <w:pStyle w:val="ListParagraph"/>
        <w:numPr>
          <w:ilvl w:val="0"/>
          <w:numId w:val="13"/>
        </w:numPr>
        <w:rPr>
          <w:rFonts w:cstheme="minorHAnsi"/>
        </w:rPr>
      </w:pPr>
      <w:r w:rsidRPr="00DD7A4A">
        <w:rPr>
          <w:rFonts w:cstheme="minorHAnsi"/>
        </w:rPr>
        <w:t xml:space="preserve">Deprivation of </w:t>
      </w:r>
      <w:r w:rsidRPr="00DD7A4A">
        <w:rPr>
          <w:rFonts w:cstheme="minorHAnsi"/>
          <w:b/>
        </w:rPr>
        <w:t>[agency]</w:t>
      </w:r>
      <w:r w:rsidRPr="00DD7A4A">
        <w:rPr>
          <w:rFonts w:cstheme="minorHAnsi"/>
        </w:rPr>
        <w:t xml:space="preserve"> privileges</w:t>
      </w:r>
    </w:p>
    <w:p w:rsidR="0085179B" w:rsidRPr="00DD7A4A" w:rsidRDefault="0085179B" w:rsidP="006E1B08">
      <w:pPr>
        <w:pStyle w:val="ListParagraph"/>
        <w:numPr>
          <w:ilvl w:val="0"/>
          <w:numId w:val="13"/>
        </w:numPr>
        <w:rPr>
          <w:rFonts w:cstheme="minorHAnsi"/>
        </w:rPr>
      </w:pPr>
      <w:r w:rsidRPr="00DD7A4A">
        <w:rPr>
          <w:rFonts w:cstheme="minorHAnsi"/>
        </w:rPr>
        <w:t xml:space="preserve">Bans on participating in optional </w:t>
      </w:r>
      <w:r w:rsidR="00F63624" w:rsidRPr="00DD7A4A">
        <w:rPr>
          <w:rFonts w:cstheme="minorHAnsi"/>
          <w:b/>
        </w:rPr>
        <w:t>[agency]</w:t>
      </w:r>
      <w:r w:rsidR="00F63624" w:rsidRPr="00DD7A4A">
        <w:rPr>
          <w:rFonts w:cstheme="minorHAnsi"/>
        </w:rPr>
        <w:t xml:space="preserve"> </w:t>
      </w:r>
      <w:r w:rsidRPr="00DD7A4A">
        <w:rPr>
          <w:rFonts w:cstheme="minorHAnsi"/>
        </w:rPr>
        <w:t>activities</w:t>
      </w:r>
    </w:p>
    <w:p w:rsidR="0085179B" w:rsidRPr="00DD7A4A" w:rsidRDefault="0085179B" w:rsidP="006E1B08">
      <w:pPr>
        <w:pStyle w:val="ListParagraph"/>
        <w:numPr>
          <w:ilvl w:val="0"/>
          <w:numId w:val="13"/>
        </w:numPr>
        <w:rPr>
          <w:rFonts w:cstheme="minorHAnsi"/>
        </w:rPr>
      </w:pPr>
      <w:r w:rsidRPr="00DD7A4A">
        <w:rPr>
          <w:rFonts w:cstheme="minorHAnsi"/>
        </w:rPr>
        <w:t xml:space="preserve">Deprivation of </w:t>
      </w:r>
      <w:r w:rsidR="00F63624" w:rsidRPr="00DD7A4A">
        <w:rPr>
          <w:rFonts w:cstheme="minorHAnsi"/>
          <w:b/>
        </w:rPr>
        <w:t>[agency]</w:t>
      </w:r>
      <w:r w:rsidR="00F63624" w:rsidRPr="00DD7A4A">
        <w:rPr>
          <w:rFonts w:cstheme="minorHAnsi"/>
        </w:rPr>
        <w:t xml:space="preserve"> </w:t>
      </w:r>
      <w:r w:rsidRPr="00DD7A4A">
        <w:rPr>
          <w:rFonts w:cstheme="minorHAnsi"/>
        </w:rPr>
        <w:t>services</w:t>
      </w:r>
    </w:p>
    <w:p w:rsidR="0085179B" w:rsidRPr="00DD7A4A" w:rsidRDefault="0085179B" w:rsidP="006E1B08">
      <w:pPr>
        <w:pStyle w:val="ListParagraph"/>
        <w:numPr>
          <w:ilvl w:val="0"/>
          <w:numId w:val="13"/>
        </w:numPr>
        <w:rPr>
          <w:rFonts w:cstheme="minorHAnsi"/>
        </w:rPr>
      </w:pPr>
      <w:r w:rsidRPr="00DD7A4A">
        <w:rPr>
          <w:rFonts w:cstheme="minorHAnsi"/>
        </w:rPr>
        <w:t xml:space="preserve">Ban or suspension from </w:t>
      </w:r>
      <w:r w:rsidR="00F63624" w:rsidRPr="00DD7A4A">
        <w:rPr>
          <w:rFonts w:cstheme="minorHAnsi"/>
          <w:b/>
        </w:rPr>
        <w:t>[agency]</w:t>
      </w:r>
      <w:r w:rsidR="00F63624" w:rsidRPr="00DD7A4A">
        <w:rPr>
          <w:rFonts w:cstheme="minorHAnsi"/>
        </w:rPr>
        <w:t xml:space="preserve"> </w:t>
      </w:r>
      <w:r w:rsidRPr="00DD7A4A">
        <w:rPr>
          <w:rFonts w:cstheme="minorHAnsi"/>
        </w:rPr>
        <w:t>facilities</w:t>
      </w:r>
    </w:p>
    <w:p w:rsidR="004605E8" w:rsidRPr="00DD7A4A" w:rsidRDefault="004605E8" w:rsidP="006E1B08">
      <w:pPr>
        <w:rPr>
          <w:rFonts w:cstheme="minorHAnsi"/>
        </w:rPr>
      </w:pPr>
    </w:p>
    <w:p w:rsidR="00924435" w:rsidRPr="00DD7A4A" w:rsidRDefault="00657942" w:rsidP="006E1B08">
      <w:pPr>
        <w:rPr>
          <w:rFonts w:cstheme="minorHAnsi"/>
        </w:rPr>
      </w:pPr>
      <w:r w:rsidRPr="00DD7A4A">
        <w:rPr>
          <w:rFonts w:cstheme="minorHAnsi"/>
        </w:rPr>
        <w:t xml:space="preserve">Sanctions will be applied within one day of the determination that an incident of bullying has occurred, unless an appeal of the incident by the </w:t>
      </w:r>
      <w:r w:rsidR="008E79E4" w:rsidRPr="00DD7A4A">
        <w:rPr>
          <w:rFonts w:cstheme="minorHAnsi"/>
        </w:rPr>
        <w:t>bully</w:t>
      </w:r>
      <w:r w:rsidRPr="00DD7A4A">
        <w:rPr>
          <w:rFonts w:cstheme="minorHAnsi"/>
        </w:rPr>
        <w:t xml:space="preserve"> has been received in that time</w:t>
      </w:r>
      <w:r w:rsidR="005E715E">
        <w:rPr>
          <w:rFonts w:cstheme="minorHAnsi"/>
        </w:rPr>
        <w:t xml:space="preserve"> as described in the Appeals section of this policy</w:t>
      </w:r>
      <w:r w:rsidRPr="00DD7A4A">
        <w:rPr>
          <w:rFonts w:cstheme="minorHAnsi"/>
        </w:rPr>
        <w:t>.  T</w:t>
      </w:r>
      <w:r w:rsidR="004605E8" w:rsidRPr="00DD7A4A">
        <w:rPr>
          <w:rFonts w:cstheme="minorHAnsi"/>
        </w:rPr>
        <w:t>o ensure that single incidents of bullying do not become recurring problems</w:t>
      </w:r>
      <w:r w:rsidR="005E5445" w:rsidRPr="00DD7A4A">
        <w:rPr>
          <w:rFonts w:cstheme="minorHAnsi"/>
        </w:rPr>
        <w:t>,</w:t>
      </w:r>
      <w:r w:rsidR="004605E8" w:rsidRPr="00DD7A4A">
        <w:rPr>
          <w:rFonts w:cstheme="minorHAnsi"/>
        </w:rPr>
        <w:t xml:space="preserve"> </w:t>
      </w:r>
      <w:r w:rsidR="00863ECC" w:rsidRPr="00DD7A4A">
        <w:rPr>
          <w:rFonts w:cstheme="minorHAnsi"/>
          <w:b/>
        </w:rPr>
        <w:t>[agency]</w:t>
      </w:r>
      <w:r w:rsidR="00E61593" w:rsidRPr="00DD7A4A">
        <w:rPr>
          <w:rFonts w:cstheme="minorHAnsi"/>
        </w:rPr>
        <w:t xml:space="preserve"> will always </w:t>
      </w:r>
      <w:r w:rsidRPr="00DD7A4A">
        <w:rPr>
          <w:rFonts w:cstheme="minorHAnsi"/>
        </w:rPr>
        <w:t>refer</w:t>
      </w:r>
      <w:r w:rsidR="00E61593" w:rsidRPr="00DD7A4A">
        <w:rPr>
          <w:rFonts w:cstheme="minorHAnsi"/>
        </w:rPr>
        <w:t xml:space="preserve"> </w:t>
      </w:r>
      <w:r w:rsidR="00CA6403" w:rsidRPr="00DD7A4A">
        <w:rPr>
          <w:rFonts w:cstheme="minorHAnsi"/>
        </w:rPr>
        <w:t>victims</w:t>
      </w:r>
      <w:r w:rsidR="00E61593" w:rsidRPr="00DD7A4A">
        <w:rPr>
          <w:rFonts w:cstheme="minorHAnsi"/>
        </w:rPr>
        <w:t xml:space="preserve"> and </w:t>
      </w:r>
      <w:r w:rsidR="00CA6403" w:rsidRPr="00DD7A4A">
        <w:rPr>
          <w:rFonts w:cstheme="minorHAnsi"/>
        </w:rPr>
        <w:t>bullies</w:t>
      </w:r>
      <w:r w:rsidR="00E61593" w:rsidRPr="00DD7A4A">
        <w:rPr>
          <w:rFonts w:cstheme="minorHAnsi"/>
        </w:rPr>
        <w:t xml:space="preserve"> </w:t>
      </w:r>
      <w:r w:rsidRPr="00DD7A4A">
        <w:rPr>
          <w:rFonts w:cstheme="minorHAnsi"/>
        </w:rPr>
        <w:t xml:space="preserve">involved in an incident </w:t>
      </w:r>
      <w:r w:rsidR="00E61593" w:rsidRPr="00DD7A4A">
        <w:rPr>
          <w:rFonts w:cstheme="minorHAnsi"/>
        </w:rPr>
        <w:t xml:space="preserve">to services in addition to imposing sanctions on </w:t>
      </w:r>
      <w:r w:rsidR="00CA6403" w:rsidRPr="00DD7A4A">
        <w:rPr>
          <w:rFonts w:cstheme="minorHAnsi"/>
        </w:rPr>
        <w:t>bullies</w:t>
      </w:r>
      <w:r w:rsidR="00E61593" w:rsidRPr="00DD7A4A">
        <w:rPr>
          <w:rFonts w:cstheme="minorHAnsi"/>
        </w:rPr>
        <w:t>.</w:t>
      </w:r>
    </w:p>
    <w:p w:rsidR="00881599" w:rsidRPr="00DD7A4A" w:rsidRDefault="00881599" w:rsidP="006E1B08">
      <w:pPr>
        <w:rPr>
          <w:rFonts w:cstheme="minorHAnsi"/>
        </w:rPr>
      </w:pPr>
    </w:p>
    <w:p w:rsidR="00DF75B7" w:rsidRPr="00DD7A4A" w:rsidRDefault="00DF75B7" w:rsidP="006E1B08">
      <w:pPr>
        <w:rPr>
          <w:rFonts w:cstheme="minorHAnsi"/>
        </w:rPr>
      </w:pPr>
      <w:r w:rsidRPr="00DD7A4A">
        <w:rPr>
          <w:rFonts w:cstheme="minorHAnsi"/>
          <w:b/>
        </w:rPr>
        <w:t>[Agency]</w:t>
      </w:r>
      <w:r w:rsidRPr="00DD7A4A">
        <w:rPr>
          <w:rFonts w:cstheme="minorHAnsi"/>
        </w:rPr>
        <w:t xml:space="preserve"> does not endorse the use of </w:t>
      </w:r>
      <w:r w:rsidR="007C2DC4">
        <w:rPr>
          <w:rFonts w:cstheme="minorHAnsi"/>
        </w:rPr>
        <w:t>punitive strategies associated with “</w:t>
      </w:r>
      <w:r w:rsidRPr="00DD7A4A">
        <w:rPr>
          <w:rFonts w:cstheme="minorHAnsi"/>
        </w:rPr>
        <w:t>zero-tolerance</w:t>
      </w:r>
      <w:r w:rsidR="007C2DC4">
        <w:rPr>
          <w:rFonts w:cstheme="minorHAnsi"/>
        </w:rPr>
        <w:t>”</w:t>
      </w:r>
      <w:r w:rsidRPr="00DD7A4A">
        <w:rPr>
          <w:rFonts w:cstheme="minorHAnsi"/>
        </w:rPr>
        <w:t xml:space="preserve"> policies when applying sanctions to an incident of bullying.</w:t>
      </w:r>
    </w:p>
    <w:p w:rsidR="00DF75B7" w:rsidRPr="00DD7A4A" w:rsidRDefault="00DF75B7" w:rsidP="006E1B08">
      <w:pPr>
        <w:rPr>
          <w:rFonts w:cstheme="minorHAnsi"/>
        </w:rPr>
      </w:pPr>
    </w:p>
    <w:p w:rsidR="00881599" w:rsidRPr="00DD7A4A" w:rsidRDefault="005C2643" w:rsidP="006E1B08">
      <w:pPr>
        <w:rPr>
          <w:rFonts w:cstheme="minorHAnsi"/>
        </w:rPr>
      </w:pPr>
      <w:r w:rsidRPr="00DD7A4A">
        <w:rPr>
          <w:rFonts w:cstheme="minorHAnsi"/>
          <w:b/>
        </w:rPr>
        <w:t>[Agency]</w:t>
      </w:r>
      <w:r w:rsidR="00881599" w:rsidRPr="00DD7A4A">
        <w:rPr>
          <w:rFonts w:cstheme="minorHAnsi"/>
        </w:rPr>
        <w:t xml:space="preserve"> shall communicate to </w:t>
      </w:r>
      <w:r w:rsidR="00F63624" w:rsidRPr="00DD7A4A">
        <w:rPr>
          <w:rFonts w:cstheme="minorHAnsi"/>
        </w:rPr>
        <w:t>y</w:t>
      </w:r>
      <w:r w:rsidR="00881599" w:rsidRPr="00DD7A4A">
        <w:rPr>
          <w:rFonts w:cstheme="minorHAnsi"/>
        </w:rPr>
        <w:t>outh</w:t>
      </w:r>
      <w:r w:rsidR="00F63624" w:rsidRPr="00DD7A4A">
        <w:rPr>
          <w:rFonts w:cstheme="minorHAnsi"/>
        </w:rPr>
        <w:t xml:space="preserve"> in contact with </w:t>
      </w:r>
      <w:r w:rsidR="00F63624" w:rsidRPr="00DD7A4A">
        <w:rPr>
          <w:rFonts w:cstheme="minorHAnsi"/>
          <w:b/>
        </w:rPr>
        <w:t>[agency]</w:t>
      </w:r>
      <w:r w:rsidR="00881599" w:rsidRPr="00DD7A4A">
        <w:rPr>
          <w:rFonts w:cstheme="minorHAnsi"/>
        </w:rPr>
        <w:t xml:space="preserve">, the consequences that youth can expect </w:t>
      </w:r>
      <w:r w:rsidR="00F63624" w:rsidRPr="00DD7A4A">
        <w:rPr>
          <w:rFonts w:cstheme="minorHAnsi"/>
        </w:rPr>
        <w:t>for participating in bullying behavior</w:t>
      </w:r>
      <w:r w:rsidR="00881599" w:rsidRPr="00DD7A4A">
        <w:rPr>
          <w:rFonts w:cstheme="minorHAnsi"/>
        </w:rPr>
        <w:t>.</w:t>
      </w:r>
    </w:p>
    <w:p w:rsidR="004605E8" w:rsidRPr="00DD7A4A" w:rsidRDefault="004605E8" w:rsidP="004605E8">
      <w:pPr>
        <w:keepNext/>
        <w:keepLines/>
        <w:spacing w:before="200" w:line="240" w:lineRule="auto"/>
        <w:outlineLvl w:val="1"/>
        <w:rPr>
          <w:rFonts w:eastAsiaTheme="majorEastAsia" w:cstheme="minorHAnsi"/>
          <w:b/>
          <w:bCs/>
          <w:color w:val="4F81BD" w:themeColor="accent1"/>
          <w:sz w:val="26"/>
          <w:szCs w:val="26"/>
        </w:rPr>
      </w:pPr>
      <w:bookmarkStart w:id="41" w:name="_Toc347164450"/>
      <w:r w:rsidRPr="00DD7A4A">
        <w:rPr>
          <w:rFonts w:eastAsiaTheme="majorEastAsia" w:cstheme="minorHAnsi"/>
          <w:b/>
          <w:bCs/>
          <w:color w:val="4F81BD" w:themeColor="accent1"/>
          <w:sz w:val="26"/>
          <w:szCs w:val="26"/>
        </w:rPr>
        <w:t>Referral to Services</w:t>
      </w:r>
      <w:bookmarkEnd w:id="41"/>
    </w:p>
    <w:p w:rsidR="00B346EA" w:rsidRPr="00DD7A4A" w:rsidRDefault="00B346EA" w:rsidP="004605E8">
      <w:pPr>
        <w:rPr>
          <w:rFonts w:cstheme="minorHAnsi"/>
          <w:i/>
        </w:rPr>
      </w:pPr>
      <w:r w:rsidRPr="00DD7A4A">
        <w:rPr>
          <w:rFonts w:cstheme="minorHAnsi"/>
          <w:i/>
        </w:rPr>
        <w:t>To ensure th</w:t>
      </w:r>
      <w:r w:rsidR="00F63624" w:rsidRPr="00DD7A4A">
        <w:rPr>
          <w:rFonts w:cstheme="minorHAnsi"/>
          <w:i/>
        </w:rPr>
        <w:t xml:space="preserve">at youth </w:t>
      </w:r>
      <w:r w:rsidR="00D91DE3" w:rsidRPr="00DD7A4A">
        <w:rPr>
          <w:rFonts w:cstheme="minorHAnsi"/>
          <w:i/>
        </w:rPr>
        <w:t>involved in an incident as</w:t>
      </w:r>
      <w:r w:rsidRPr="00DD7A4A">
        <w:rPr>
          <w:rFonts w:cstheme="minorHAnsi"/>
          <w:i/>
        </w:rPr>
        <w:t xml:space="preserve"> bullies or victims receive assistance</w:t>
      </w:r>
      <w:r w:rsidR="00892819">
        <w:rPr>
          <w:rFonts w:cstheme="minorHAnsi"/>
          <w:i/>
        </w:rPr>
        <w:t>,</w:t>
      </w:r>
      <w:r w:rsidRPr="00DD7A4A">
        <w:rPr>
          <w:rFonts w:cstheme="minorHAnsi"/>
          <w:i/>
        </w:rPr>
        <w:t xml:space="preserve"> the Task Force recommends that a referral procedure be put in place to direct youth to the appropriate services.  However, the referral process should maintain the privacy and confidentiality of youth and should ensure that the trust or confidence of youth who confide in agency staff is not breached, absent a legal imperative.  </w:t>
      </w:r>
      <w:r w:rsidR="00FF3F0E">
        <w:rPr>
          <w:rFonts w:cstheme="minorHAnsi"/>
          <w:i/>
        </w:rPr>
        <w:t xml:space="preserve">The Task Force recommends referring witnesses to services as well.  Depending on their role, </w:t>
      </w:r>
      <w:r w:rsidR="00FF3F0E">
        <w:rPr>
          <w:rFonts w:cstheme="minorHAnsi"/>
          <w:i/>
        </w:rPr>
        <w:lastRenderedPageBreak/>
        <w:t xml:space="preserve">it may be useful to help them learn to intervene in incidents more effectively, or to rebuild their confidence in agency staff if that confidence has been undermined by witnessing an incident of bullying.  </w:t>
      </w:r>
      <w:r w:rsidR="005C2643" w:rsidRPr="00DD7A4A">
        <w:rPr>
          <w:rFonts w:cstheme="minorHAnsi"/>
          <w:b/>
          <w:i/>
          <w:u w:val="single"/>
        </w:rPr>
        <w:t>The sample language below is not required by law.</w:t>
      </w:r>
    </w:p>
    <w:p w:rsidR="00B346EA" w:rsidRPr="00DD7A4A" w:rsidRDefault="00B346EA" w:rsidP="004605E8">
      <w:pPr>
        <w:rPr>
          <w:rFonts w:cstheme="minorHAnsi"/>
          <w:b/>
        </w:rPr>
      </w:pPr>
    </w:p>
    <w:p w:rsidR="00987B03" w:rsidRPr="00DD7A4A" w:rsidRDefault="006559D1" w:rsidP="004605E8">
      <w:pPr>
        <w:rPr>
          <w:rFonts w:cstheme="minorHAnsi"/>
        </w:rPr>
      </w:pPr>
      <w:r w:rsidRPr="00DD7A4A">
        <w:rPr>
          <w:rFonts w:cstheme="minorHAnsi"/>
          <w:b/>
        </w:rPr>
        <w:t>[Agency]</w:t>
      </w:r>
      <w:r w:rsidRPr="00DD7A4A">
        <w:rPr>
          <w:rFonts w:cstheme="minorHAnsi"/>
        </w:rPr>
        <w:t xml:space="preserve"> response to an active incident of bullying will always include the referral of both </w:t>
      </w:r>
      <w:r w:rsidR="008E79E4" w:rsidRPr="00DD7A4A">
        <w:rPr>
          <w:rFonts w:cstheme="minorHAnsi"/>
        </w:rPr>
        <w:t>victim</w:t>
      </w:r>
      <w:r w:rsidRPr="00DD7A4A">
        <w:rPr>
          <w:rFonts w:cstheme="minorHAnsi"/>
        </w:rPr>
        <w:t xml:space="preserve">(s) and </w:t>
      </w:r>
      <w:r w:rsidR="008E79E4" w:rsidRPr="00DD7A4A">
        <w:rPr>
          <w:rFonts w:cstheme="minorHAnsi"/>
        </w:rPr>
        <w:t>bully/bullies</w:t>
      </w:r>
      <w:r w:rsidRPr="00DD7A4A">
        <w:rPr>
          <w:rFonts w:cstheme="minorHAnsi"/>
        </w:rPr>
        <w:t xml:space="preserve"> to </w:t>
      </w:r>
      <w:r w:rsidR="000D34FA" w:rsidRPr="00DD7A4A">
        <w:rPr>
          <w:rFonts w:cstheme="minorHAnsi"/>
        </w:rPr>
        <w:t xml:space="preserve">remedial </w:t>
      </w:r>
      <w:r w:rsidRPr="00DD7A4A">
        <w:rPr>
          <w:rFonts w:cstheme="minorHAnsi"/>
        </w:rPr>
        <w:t>services.</w:t>
      </w:r>
      <w:r w:rsidR="000D34FA" w:rsidRPr="00DD7A4A">
        <w:rPr>
          <w:rFonts w:cstheme="minorHAnsi"/>
        </w:rPr>
        <w:t xml:space="preserve">  </w:t>
      </w:r>
      <w:r w:rsidR="00440A77" w:rsidRPr="00DD7A4A">
        <w:rPr>
          <w:rFonts w:cstheme="minorHAnsi"/>
        </w:rPr>
        <w:t xml:space="preserve">If an investigation determines that </w:t>
      </w:r>
      <w:r w:rsidR="009332D9" w:rsidRPr="00DD7A4A">
        <w:rPr>
          <w:rFonts w:cstheme="minorHAnsi"/>
        </w:rPr>
        <w:t xml:space="preserve">a youth was involved in an incident of bullying as a </w:t>
      </w:r>
      <w:r w:rsidR="008E79E4" w:rsidRPr="00DD7A4A">
        <w:rPr>
          <w:rFonts w:cstheme="minorHAnsi"/>
        </w:rPr>
        <w:t>bully</w:t>
      </w:r>
      <w:r w:rsidR="009332D9" w:rsidRPr="00DD7A4A">
        <w:rPr>
          <w:rFonts w:cstheme="minorHAnsi"/>
        </w:rPr>
        <w:t xml:space="preserve">, </w:t>
      </w:r>
      <w:r w:rsidR="008E79E4" w:rsidRPr="00DD7A4A">
        <w:rPr>
          <w:rFonts w:cstheme="minorHAnsi"/>
        </w:rPr>
        <w:t>victim</w:t>
      </w:r>
      <w:r w:rsidR="00987B03" w:rsidRPr="00DD7A4A">
        <w:rPr>
          <w:rFonts w:cstheme="minorHAnsi"/>
        </w:rPr>
        <w:t>,</w:t>
      </w:r>
      <w:r w:rsidR="009332D9" w:rsidRPr="00DD7A4A">
        <w:rPr>
          <w:rFonts w:cstheme="minorHAnsi"/>
        </w:rPr>
        <w:t xml:space="preserve"> or witness the </w:t>
      </w:r>
      <w:r w:rsidR="009332D9" w:rsidRPr="00DD7A4A">
        <w:rPr>
          <w:rFonts w:cstheme="minorHAnsi"/>
          <w:b/>
        </w:rPr>
        <w:t>[agency prevention designee]</w:t>
      </w:r>
      <w:r w:rsidR="009332D9" w:rsidRPr="00DD7A4A">
        <w:rPr>
          <w:rFonts w:cstheme="minorHAnsi"/>
        </w:rPr>
        <w:t xml:space="preserve"> will refer them to the appropriate services based on the </w:t>
      </w:r>
      <w:r w:rsidR="005C2643" w:rsidRPr="00DD7A4A">
        <w:rPr>
          <w:rFonts w:cstheme="minorHAnsi"/>
          <w:b/>
        </w:rPr>
        <w:t>[agency’s]</w:t>
      </w:r>
      <w:r w:rsidR="009332D9" w:rsidRPr="00DD7A4A">
        <w:rPr>
          <w:rFonts w:cstheme="minorHAnsi"/>
        </w:rPr>
        <w:t xml:space="preserve"> resource mapping effort. </w:t>
      </w:r>
    </w:p>
    <w:p w:rsidR="00987B03" w:rsidRPr="00DD7A4A" w:rsidRDefault="00987B03" w:rsidP="004605E8">
      <w:pPr>
        <w:rPr>
          <w:rFonts w:cstheme="minorHAnsi"/>
        </w:rPr>
      </w:pPr>
    </w:p>
    <w:p w:rsidR="004605E8" w:rsidRPr="00DD7A4A" w:rsidRDefault="009332D9" w:rsidP="004605E8">
      <w:pPr>
        <w:rPr>
          <w:rFonts w:cstheme="minorHAnsi"/>
        </w:rPr>
      </w:pPr>
      <w:r w:rsidRPr="00DD7A4A">
        <w:rPr>
          <w:rFonts w:cstheme="minorHAnsi"/>
        </w:rPr>
        <w:t xml:space="preserve">At the time of a referral </w:t>
      </w:r>
      <w:r w:rsidRPr="00DD7A4A">
        <w:rPr>
          <w:rFonts w:cstheme="minorHAnsi"/>
          <w:b/>
        </w:rPr>
        <w:t xml:space="preserve">[the agency designee] </w:t>
      </w:r>
      <w:r w:rsidRPr="00DD7A4A">
        <w:rPr>
          <w:rFonts w:cstheme="minorHAnsi"/>
        </w:rPr>
        <w:t xml:space="preserve">will inform the youth’s parents or guardian about referring the youth to services </w:t>
      </w:r>
      <w:r w:rsidR="00C03D49" w:rsidRPr="00DD7A4A">
        <w:rPr>
          <w:rFonts w:cstheme="minorHAnsi"/>
        </w:rPr>
        <w:t>with the</w:t>
      </w:r>
      <w:r w:rsidR="004B0115" w:rsidRPr="00DD7A4A">
        <w:rPr>
          <w:rFonts w:cstheme="minorHAnsi"/>
        </w:rPr>
        <w:t xml:space="preserve"> </w:t>
      </w:r>
      <w:r w:rsidR="005D4962">
        <w:rPr>
          <w:rFonts w:cstheme="minorHAnsi"/>
        </w:rPr>
        <w:t>youth’s as</w:t>
      </w:r>
      <w:r w:rsidR="00C03D49" w:rsidRPr="00DD7A4A">
        <w:rPr>
          <w:rFonts w:cstheme="minorHAnsi"/>
        </w:rPr>
        <w:t xml:space="preserve">sent </w:t>
      </w:r>
      <w:r w:rsidRPr="00DD7A4A">
        <w:rPr>
          <w:rFonts w:cstheme="minorHAnsi"/>
        </w:rPr>
        <w:t xml:space="preserve">if they have not already been informed as part of the investigation and determination process.   </w:t>
      </w:r>
      <w:r w:rsidRPr="00DD7A4A">
        <w:rPr>
          <w:rFonts w:cstheme="minorHAnsi"/>
          <w:b/>
        </w:rPr>
        <w:t>[</w:t>
      </w:r>
      <w:r w:rsidR="00F76375" w:rsidRPr="00DD7A4A">
        <w:rPr>
          <w:rFonts w:cstheme="minorHAnsi"/>
          <w:b/>
        </w:rPr>
        <w:t xml:space="preserve">Agency </w:t>
      </w:r>
      <w:r w:rsidRPr="00DD7A4A">
        <w:rPr>
          <w:rFonts w:cstheme="minorHAnsi"/>
          <w:b/>
        </w:rPr>
        <w:t>prevention designee]</w:t>
      </w:r>
      <w:r w:rsidRPr="00DD7A4A">
        <w:rPr>
          <w:rFonts w:cstheme="minorHAnsi"/>
        </w:rPr>
        <w:t xml:space="preserve"> will also </w:t>
      </w:r>
      <w:r w:rsidR="00F76375" w:rsidRPr="00DD7A4A">
        <w:rPr>
          <w:rFonts w:cstheme="minorHAnsi"/>
        </w:rPr>
        <w:t xml:space="preserve">explain the </w:t>
      </w:r>
      <w:r w:rsidRPr="00DD7A4A">
        <w:rPr>
          <w:rFonts w:cstheme="minorHAnsi"/>
        </w:rPr>
        <w:t xml:space="preserve">reasons they are referring </w:t>
      </w:r>
      <w:r w:rsidR="00F76375" w:rsidRPr="00DD7A4A">
        <w:rPr>
          <w:rFonts w:cstheme="minorHAnsi"/>
        </w:rPr>
        <w:t xml:space="preserve">a </w:t>
      </w:r>
      <w:r w:rsidRPr="00DD7A4A">
        <w:rPr>
          <w:rFonts w:cstheme="minorHAnsi"/>
        </w:rPr>
        <w:t>youth, the type of service they are referring the youth to and the reason they think that particular service(s) will meet the youth’s needs.</w:t>
      </w:r>
      <w:r w:rsidR="00D521AB" w:rsidRPr="00DD7A4A">
        <w:rPr>
          <w:rFonts w:cstheme="minorHAnsi"/>
        </w:rPr>
        <w:t xml:space="preserve"> </w:t>
      </w:r>
      <w:r w:rsidR="00D60C24" w:rsidRPr="00DD7A4A">
        <w:rPr>
          <w:rFonts w:cstheme="minorHAnsi"/>
        </w:rPr>
        <w:t xml:space="preserve">Resources will be given directly to the youth.  If outside agencies are contacted, the </w:t>
      </w:r>
      <w:r w:rsidR="00057208">
        <w:rPr>
          <w:rFonts w:cstheme="minorHAnsi"/>
        </w:rPr>
        <w:t>youth’s</w:t>
      </w:r>
      <w:r w:rsidR="00D60C24" w:rsidRPr="00DD7A4A">
        <w:rPr>
          <w:rFonts w:cstheme="minorHAnsi"/>
        </w:rPr>
        <w:t xml:space="preserve"> </w:t>
      </w:r>
      <w:r w:rsidR="00086EE5">
        <w:rPr>
          <w:rFonts w:cstheme="minorHAnsi"/>
        </w:rPr>
        <w:t>and/or parent or guardian</w:t>
      </w:r>
      <w:r w:rsidR="00DC0832">
        <w:rPr>
          <w:rFonts w:cstheme="minorHAnsi"/>
        </w:rPr>
        <w:t>’s</w:t>
      </w:r>
      <w:r w:rsidR="00086EE5">
        <w:rPr>
          <w:rFonts w:cstheme="minorHAnsi"/>
        </w:rPr>
        <w:t xml:space="preserve"> </w:t>
      </w:r>
      <w:r w:rsidR="00D60C24" w:rsidRPr="00DD7A4A">
        <w:rPr>
          <w:rFonts w:cstheme="minorHAnsi"/>
        </w:rPr>
        <w:t xml:space="preserve">written consent must first be obtained.  </w:t>
      </w:r>
      <w:r w:rsidR="008F5493">
        <w:rPr>
          <w:rFonts w:cstheme="minorHAnsi"/>
        </w:rPr>
        <w:t>If parents or guardians do not consent to contact outside services than such services will only be applied to bullies in conjunction with any sanctions applied.</w:t>
      </w:r>
    </w:p>
    <w:p w:rsidR="00A866B7" w:rsidRPr="00DD7A4A" w:rsidRDefault="00A866B7" w:rsidP="002D118C">
      <w:pPr>
        <w:pStyle w:val="Heading2"/>
        <w:spacing w:line="240" w:lineRule="auto"/>
        <w:rPr>
          <w:rFonts w:asciiTheme="minorHAnsi" w:hAnsiTheme="minorHAnsi" w:cstheme="minorHAnsi"/>
        </w:rPr>
      </w:pPr>
      <w:bookmarkStart w:id="42" w:name="_Toc347164451"/>
      <w:r w:rsidRPr="00DD7A4A">
        <w:rPr>
          <w:rFonts w:asciiTheme="minorHAnsi" w:hAnsiTheme="minorHAnsi" w:cstheme="minorHAnsi"/>
        </w:rPr>
        <w:t xml:space="preserve">Services for </w:t>
      </w:r>
      <w:r w:rsidR="00CA6403" w:rsidRPr="00DD7A4A">
        <w:rPr>
          <w:rFonts w:asciiTheme="minorHAnsi" w:hAnsiTheme="minorHAnsi" w:cstheme="minorHAnsi"/>
        </w:rPr>
        <w:t>Bullies</w:t>
      </w:r>
      <w:r w:rsidRPr="00DD7A4A">
        <w:rPr>
          <w:rFonts w:asciiTheme="minorHAnsi" w:hAnsiTheme="minorHAnsi" w:cstheme="minorHAnsi"/>
        </w:rPr>
        <w:t xml:space="preserve">, </w:t>
      </w:r>
      <w:r w:rsidR="00CA6403" w:rsidRPr="00DD7A4A">
        <w:rPr>
          <w:rFonts w:asciiTheme="minorHAnsi" w:hAnsiTheme="minorHAnsi" w:cstheme="minorHAnsi"/>
        </w:rPr>
        <w:t>Victims</w:t>
      </w:r>
      <w:r w:rsidRPr="00DD7A4A">
        <w:rPr>
          <w:rFonts w:asciiTheme="minorHAnsi" w:hAnsiTheme="minorHAnsi" w:cstheme="minorHAnsi"/>
        </w:rPr>
        <w:t xml:space="preserve"> and Witnesses</w:t>
      </w:r>
      <w:bookmarkEnd w:id="42"/>
    </w:p>
    <w:p w:rsidR="00B346EA" w:rsidRPr="00DD7A4A" w:rsidRDefault="00B346EA" w:rsidP="00B346EA">
      <w:pPr>
        <w:rPr>
          <w:i/>
        </w:rPr>
      </w:pPr>
      <w:r w:rsidRPr="00DD7A4A">
        <w:rPr>
          <w:i/>
        </w:rPr>
        <w:t>It is important that the response to an incident of bullying include a service component that addresses the behaviors and skill deficiencies that led to the incident to prevent youth from repeatedly being victimized by, or participat</w:t>
      </w:r>
      <w:r w:rsidR="004B0115" w:rsidRPr="00DD7A4A">
        <w:rPr>
          <w:i/>
        </w:rPr>
        <w:t>ing</w:t>
      </w:r>
      <w:r w:rsidRPr="00DD7A4A">
        <w:rPr>
          <w:i/>
        </w:rPr>
        <w:t xml:space="preserve"> in, a bullying incident.  It is expected that an agency will not have the tools needed to address every potential youth need, so the policy should include procedures for referring youth to outside agencies who can meet specific or specialized need.  The policy should also lay out what services the agency </w:t>
      </w:r>
      <w:r w:rsidR="00F63624" w:rsidRPr="00DD7A4A">
        <w:rPr>
          <w:i/>
        </w:rPr>
        <w:t>will</w:t>
      </w:r>
      <w:r w:rsidRPr="00DD7A4A">
        <w:rPr>
          <w:i/>
        </w:rPr>
        <w:t xml:space="preserve"> provide</w:t>
      </w:r>
      <w:r w:rsidR="00F63624" w:rsidRPr="00DD7A4A">
        <w:rPr>
          <w:i/>
        </w:rPr>
        <w:t xml:space="preserve"> in response to an incident</w:t>
      </w:r>
      <w:r w:rsidRPr="00DD7A4A">
        <w:rPr>
          <w:i/>
        </w:rPr>
        <w:t xml:space="preserve">.  </w:t>
      </w:r>
      <w:r w:rsidR="005C2643" w:rsidRPr="00DD7A4A">
        <w:rPr>
          <w:b/>
          <w:i/>
          <w:u w:val="single"/>
        </w:rPr>
        <w:t>The sample language below is not required by law.</w:t>
      </w:r>
    </w:p>
    <w:p w:rsidR="00B346EA" w:rsidRPr="00DD7A4A" w:rsidRDefault="00B346EA" w:rsidP="005E5CBE">
      <w:pPr>
        <w:rPr>
          <w:rFonts w:cstheme="minorHAnsi"/>
        </w:rPr>
      </w:pPr>
    </w:p>
    <w:p w:rsidR="00987B03" w:rsidRPr="00DD7A4A" w:rsidRDefault="000D34FA" w:rsidP="005E5CBE">
      <w:pPr>
        <w:rPr>
          <w:rFonts w:cstheme="minorHAnsi"/>
        </w:rPr>
      </w:pPr>
      <w:r w:rsidRPr="00DD7A4A">
        <w:rPr>
          <w:rFonts w:cstheme="minorHAnsi"/>
        </w:rPr>
        <w:t xml:space="preserve">Remedial services </w:t>
      </w:r>
      <w:r w:rsidR="00987B03" w:rsidRPr="00DD7A4A">
        <w:rPr>
          <w:rFonts w:cstheme="minorHAnsi"/>
        </w:rPr>
        <w:t xml:space="preserve">to which youth are referred </w:t>
      </w:r>
      <w:r w:rsidRPr="00DD7A4A">
        <w:rPr>
          <w:rFonts w:cstheme="minorHAnsi"/>
        </w:rPr>
        <w:t xml:space="preserve">are not designed to be punitive and will never be noted on a youth’s </w:t>
      </w:r>
      <w:r w:rsidRPr="00DD7A4A">
        <w:rPr>
          <w:rFonts w:cstheme="minorHAnsi"/>
          <w:b/>
        </w:rPr>
        <w:t xml:space="preserve">[agency] </w:t>
      </w:r>
      <w:r w:rsidRPr="00DD7A4A">
        <w:rPr>
          <w:rFonts w:cstheme="minorHAnsi"/>
        </w:rPr>
        <w:t xml:space="preserve">records as such. </w:t>
      </w:r>
    </w:p>
    <w:p w:rsidR="00987B03" w:rsidRPr="00DD7A4A" w:rsidRDefault="00987B03" w:rsidP="005E5CBE">
      <w:pPr>
        <w:rPr>
          <w:rFonts w:cstheme="minorHAnsi"/>
        </w:rPr>
      </w:pPr>
    </w:p>
    <w:p w:rsidR="00987B03" w:rsidRPr="00DD7A4A" w:rsidRDefault="000D34FA" w:rsidP="005E5CBE">
      <w:pPr>
        <w:rPr>
          <w:rFonts w:cstheme="minorHAnsi"/>
        </w:rPr>
      </w:pPr>
      <w:r w:rsidRPr="00DD7A4A">
        <w:rPr>
          <w:rFonts w:cstheme="minorHAnsi"/>
        </w:rPr>
        <w:t xml:space="preserve">Remedial services provided to the </w:t>
      </w:r>
      <w:r w:rsidR="008E79E4" w:rsidRPr="00DD7A4A">
        <w:rPr>
          <w:rFonts w:cstheme="minorHAnsi"/>
        </w:rPr>
        <w:t>bully</w:t>
      </w:r>
      <w:r w:rsidRPr="00DD7A4A">
        <w:rPr>
          <w:rFonts w:cstheme="minorHAnsi"/>
        </w:rPr>
        <w:t xml:space="preserve"> are designed to correct the think</w:t>
      </w:r>
      <w:r w:rsidR="006459F6" w:rsidRPr="00DD7A4A">
        <w:rPr>
          <w:rFonts w:cstheme="minorHAnsi"/>
        </w:rPr>
        <w:t>ing</w:t>
      </w:r>
      <w:r w:rsidRPr="00DD7A4A">
        <w:rPr>
          <w:rFonts w:cstheme="minorHAnsi"/>
        </w:rPr>
        <w:t xml:space="preserve"> patterns, behaviors</w:t>
      </w:r>
      <w:r w:rsidR="00F63624" w:rsidRPr="00DD7A4A">
        <w:rPr>
          <w:rFonts w:cstheme="minorHAnsi"/>
        </w:rPr>
        <w:t>,</w:t>
      </w:r>
      <w:r w:rsidRPr="00DD7A4A">
        <w:rPr>
          <w:rFonts w:cstheme="minorHAnsi"/>
        </w:rPr>
        <w:t xml:space="preserve"> and skill deficiencies that led to the incident, turning a bullying incident into a teachable moment. </w:t>
      </w:r>
    </w:p>
    <w:p w:rsidR="00987B03" w:rsidRPr="00DD7A4A" w:rsidRDefault="00987B03" w:rsidP="005E5CBE">
      <w:pPr>
        <w:rPr>
          <w:rFonts w:cstheme="minorHAnsi"/>
        </w:rPr>
      </w:pPr>
    </w:p>
    <w:p w:rsidR="00987B03" w:rsidRPr="00DD7A4A" w:rsidRDefault="000D34FA" w:rsidP="005E5CBE">
      <w:pPr>
        <w:rPr>
          <w:rFonts w:cstheme="minorHAnsi"/>
        </w:rPr>
      </w:pPr>
      <w:r w:rsidRPr="00DD7A4A">
        <w:rPr>
          <w:rFonts w:cstheme="minorHAnsi"/>
        </w:rPr>
        <w:t xml:space="preserve">Remedial services provided to the </w:t>
      </w:r>
      <w:r w:rsidR="008E79E4" w:rsidRPr="00DD7A4A">
        <w:rPr>
          <w:rFonts w:cstheme="minorHAnsi"/>
        </w:rPr>
        <w:t>victim</w:t>
      </w:r>
      <w:r w:rsidRPr="00DD7A4A">
        <w:rPr>
          <w:rFonts w:cstheme="minorHAnsi"/>
        </w:rPr>
        <w:t xml:space="preserve"> </w:t>
      </w:r>
      <w:r w:rsidR="009332D9" w:rsidRPr="00DD7A4A">
        <w:rPr>
          <w:rFonts w:cstheme="minorHAnsi"/>
        </w:rPr>
        <w:t xml:space="preserve">and witnesses </w:t>
      </w:r>
      <w:r w:rsidRPr="00DD7A4A">
        <w:rPr>
          <w:rFonts w:cstheme="minorHAnsi"/>
        </w:rPr>
        <w:t xml:space="preserve">are designed to restore </w:t>
      </w:r>
      <w:r w:rsidR="009332D9" w:rsidRPr="00DD7A4A">
        <w:rPr>
          <w:rFonts w:cstheme="minorHAnsi"/>
        </w:rPr>
        <w:t>youth</w:t>
      </w:r>
      <w:r w:rsidRPr="00DD7A4A">
        <w:rPr>
          <w:rFonts w:cstheme="minorHAnsi"/>
        </w:rPr>
        <w:t>s</w:t>
      </w:r>
      <w:r w:rsidR="009332D9" w:rsidRPr="00DD7A4A">
        <w:rPr>
          <w:rFonts w:cstheme="minorHAnsi"/>
        </w:rPr>
        <w:t>’</w:t>
      </w:r>
      <w:r w:rsidRPr="00DD7A4A">
        <w:rPr>
          <w:rFonts w:cstheme="minorHAnsi"/>
        </w:rPr>
        <w:t xml:space="preserve"> sense of safety and to empower them to address bullying incidents </w:t>
      </w:r>
      <w:r w:rsidR="00FD7065" w:rsidRPr="00DD7A4A">
        <w:rPr>
          <w:rFonts w:cstheme="minorHAnsi"/>
        </w:rPr>
        <w:t>in a constructive and non-violent manner</w:t>
      </w:r>
      <w:r w:rsidRPr="00DD7A4A">
        <w:rPr>
          <w:rFonts w:cstheme="minorHAnsi"/>
        </w:rPr>
        <w:t xml:space="preserve">. </w:t>
      </w:r>
    </w:p>
    <w:p w:rsidR="00987B03" w:rsidRPr="00DD7A4A" w:rsidRDefault="00987B03" w:rsidP="005E5CBE">
      <w:pPr>
        <w:rPr>
          <w:rFonts w:cstheme="minorHAnsi"/>
        </w:rPr>
      </w:pPr>
    </w:p>
    <w:p w:rsidR="005E5CBE" w:rsidRPr="00DD7A4A" w:rsidRDefault="008276C4" w:rsidP="005E5CBE">
      <w:pPr>
        <w:rPr>
          <w:rFonts w:cstheme="minorHAnsi"/>
        </w:rPr>
      </w:pPr>
      <w:r w:rsidRPr="00DD7A4A">
        <w:rPr>
          <w:rFonts w:cstheme="minorHAnsi"/>
        </w:rPr>
        <w:t xml:space="preserve">Remedial services are designed to help youth build the skills to participate safely and constructively in </w:t>
      </w:r>
      <w:r w:rsidR="005C2643" w:rsidRPr="00DD7A4A">
        <w:rPr>
          <w:rFonts w:cstheme="minorHAnsi"/>
          <w:b/>
        </w:rPr>
        <w:t>[agency]</w:t>
      </w:r>
      <w:r w:rsidRPr="00DD7A4A">
        <w:rPr>
          <w:rFonts w:cstheme="minorHAnsi"/>
        </w:rPr>
        <w:t xml:space="preserve"> and will be tailored to youth based on</w:t>
      </w:r>
      <w:r w:rsidR="00962E7E" w:rsidRPr="00DD7A4A">
        <w:rPr>
          <w:rFonts w:cstheme="minorHAnsi"/>
        </w:rPr>
        <w:t xml:space="preserve">: life skill </w:t>
      </w:r>
      <w:r w:rsidR="005E5445" w:rsidRPr="00DD7A4A">
        <w:rPr>
          <w:rFonts w:cstheme="minorHAnsi"/>
        </w:rPr>
        <w:t xml:space="preserve">competencies and </w:t>
      </w:r>
      <w:r w:rsidR="00962E7E" w:rsidRPr="00DD7A4A">
        <w:rPr>
          <w:rFonts w:cstheme="minorHAnsi"/>
        </w:rPr>
        <w:t>deficiencies, extracurricular and academic strengths and weaknesses, available peer and home support networks</w:t>
      </w:r>
      <w:r w:rsidR="005017B2" w:rsidRPr="00DD7A4A">
        <w:rPr>
          <w:rFonts w:cstheme="minorHAnsi"/>
        </w:rPr>
        <w:t>,</w:t>
      </w:r>
      <w:r w:rsidR="00962E7E" w:rsidRPr="00DD7A4A">
        <w:rPr>
          <w:rFonts w:cstheme="minorHAnsi"/>
        </w:rPr>
        <w:t xml:space="preserve"> </w:t>
      </w:r>
      <w:r w:rsidR="00FD7065" w:rsidRPr="00DD7A4A">
        <w:rPr>
          <w:rFonts w:cstheme="minorHAnsi"/>
        </w:rPr>
        <w:t xml:space="preserve">mental and behavioral health concerns, </w:t>
      </w:r>
      <w:r w:rsidR="00962E7E" w:rsidRPr="00DD7A4A">
        <w:rPr>
          <w:rFonts w:cstheme="minorHAnsi"/>
        </w:rPr>
        <w:t xml:space="preserve">and personal traits.  Based on these attributes and information from resource mapping </w:t>
      </w:r>
      <w:r w:rsidR="00440A77" w:rsidRPr="00DD7A4A">
        <w:rPr>
          <w:rFonts w:cstheme="minorHAnsi"/>
        </w:rPr>
        <w:t>indicating</w:t>
      </w:r>
      <w:r w:rsidR="00962E7E" w:rsidRPr="00DD7A4A">
        <w:rPr>
          <w:rFonts w:cstheme="minorHAnsi"/>
        </w:rPr>
        <w:t xml:space="preserve"> what</w:t>
      </w:r>
      <w:r w:rsidR="00962E7E" w:rsidRPr="00DD7A4A">
        <w:rPr>
          <w:rFonts w:cstheme="minorHAnsi"/>
          <w:b/>
        </w:rPr>
        <w:t xml:space="preserve"> [agency] </w:t>
      </w:r>
      <w:r w:rsidR="00962E7E" w:rsidRPr="00DD7A4A">
        <w:rPr>
          <w:rFonts w:cstheme="minorHAnsi"/>
        </w:rPr>
        <w:t>resources are best suited to address</w:t>
      </w:r>
      <w:r w:rsidR="00440A77" w:rsidRPr="00DD7A4A">
        <w:rPr>
          <w:rFonts w:cstheme="minorHAnsi"/>
        </w:rPr>
        <w:t xml:space="preserve"> remedy these deficiencies</w:t>
      </w:r>
      <w:r w:rsidR="00987B03" w:rsidRPr="00DD7A4A">
        <w:rPr>
          <w:rFonts w:cstheme="minorHAnsi"/>
        </w:rPr>
        <w:t>,</w:t>
      </w:r>
      <w:r w:rsidR="00440A77" w:rsidRPr="00DD7A4A">
        <w:rPr>
          <w:rFonts w:cstheme="minorHAnsi"/>
        </w:rPr>
        <w:t xml:space="preserve"> the</w:t>
      </w:r>
      <w:r w:rsidR="005017B2" w:rsidRPr="00DD7A4A">
        <w:rPr>
          <w:rFonts w:cstheme="minorHAnsi"/>
        </w:rPr>
        <w:t xml:space="preserve"> </w:t>
      </w:r>
      <w:r w:rsidR="00962E7E" w:rsidRPr="00DD7A4A">
        <w:rPr>
          <w:rFonts w:cstheme="minorHAnsi"/>
          <w:b/>
        </w:rPr>
        <w:t>[agency designee]</w:t>
      </w:r>
      <w:r w:rsidR="00962E7E" w:rsidRPr="00DD7A4A">
        <w:rPr>
          <w:rFonts w:cstheme="minorHAnsi"/>
        </w:rPr>
        <w:t xml:space="preserve"> will determine the appropriate remedial services.  </w:t>
      </w:r>
      <w:r w:rsidR="00F76375" w:rsidRPr="00DD7A4A">
        <w:rPr>
          <w:rFonts w:cstheme="minorHAnsi"/>
        </w:rPr>
        <w:t xml:space="preserve">Services will be </w:t>
      </w:r>
      <w:r w:rsidR="00F76375" w:rsidRPr="00DD7A4A">
        <w:rPr>
          <w:rFonts w:cstheme="minorHAnsi"/>
        </w:rPr>
        <w:lastRenderedPageBreak/>
        <w:t xml:space="preserve">provided to youth no later than one month after </w:t>
      </w:r>
      <w:r w:rsidR="000136BA" w:rsidRPr="00DD7A4A">
        <w:rPr>
          <w:rFonts w:cstheme="minorHAnsi"/>
        </w:rPr>
        <w:t xml:space="preserve">an incident of bullying is confirmed by </w:t>
      </w:r>
      <w:r w:rsidR="00F76375" w:rsidRPr="00DD7A4A">
        <w:rPr>
          <w:rFonts w:cstheme="minorHAnsi"/>
          <w:b/>
        </w:rPr>
        <w:t>[agency designee].</w:t>
      </w:r>
    </w:p>
    <w:p w:rsidR="00924435" w:rsidRPr="00DD7A4A" w:rsidRDefault="00924435" w:rsidP="00924435">
      <w:pPr>
        <w:keepNext/>
        <w:keepLines/>
        <w:spacing w:before="200" w:line="240" w:lineRule="auto"/>
        <w:outlineLvl w:val="1"/>
        <w:rPr>
          <w:rFonts w:eastAsiaTheme="majorEastAsia" w:cstheme="minorHAnsi"/>
          <w:b/>
          <w:bCs/>
          <w:color w:val="4F81BD" w:themeColor="accent1"/>
          <w:sz w:val="26"/>
          <w:szCs w:val="26"/>
        </w:rPr>
      </w:pPr>
      <w:bookmarkStart w:id="43" w:name="_Toc347164452"/>
      <w:r w:rsidRPr="00DD7A4A">
        <w:rPr>
          <w:rFonts w:eastAsiaTheme="majorEastAsia" w:cstheme="minorHAnsi"/>
          <w:b/>
          <w:bCs/>
          <w:color w:val="4F81BD" w:themeColor="accent1"/>
          <w:sz w:val="26"/>
          <w:szCs w:val="26"/>
        </w:rPr>
        <w:t xml:space="preserve">Rewards for Third Party </w:t>
      </w:r>
      <w:r w:rsidR="00761C1B" w:rsidRPr="00DD7A4A">
        <w:rPr>
          <w:rFonts w:eastAsiaTheme="majorEastAsia" w:cstheme="minorHAnsi"/>
          <w:b/>
          <w:bCs/>
          <w:color w:val="4F81BD" w:themeColor="accent1"/>
          <w:sz w:val="26"/>
          <w:szCs w:val="26"/>
        </w:rPr>
        <w:t>Prevention</w:t>
      </w:r>
      <w:bookmarkEnd w:id="43"/>
    </w:p>
    <w:p w:rsidR="0006769B" w:rsidRPr="00DD7A4A" w:rsidRDefault="0006769B" w:rsidP="006E1B08">
      <w:r w:rsidRPr="00DD7A4A">
        <w:rPr>
          <w:rFonts w:cstheme="minorHAnsi"/>
          <w:i/>
        </w:rPr>
        <w:t xml:space="preserve">The Task Force believes that enlisting the help of the entire community in preventing bullying is an essential part of the prevention process.  </w:t>
      </w:r>
      <w:r w:rsidR="004B0115" w:rsidRPr="00DD7A4A">
        <w:rPr>
          <w:rFonts w:cstheme="minorHAnsi"/>
          <w:i/>
        </w:rPr>
        <w:t>T</w:t>
      </w:r>
      <w:r w:rsidRPr="00DD7A4A">
        <w:rPr>
          <w:rFonts w:cstheme="minorHAnsi"/>
          <w:i/>
        </w:rPr>
        <w:t xml:space="preserve">he Task Force recommends incentivizing constructive third party interventions in bullying incidents.  </w:t>
      </w:r>
      <w:r w:rsidR="005C2643" w:rsidRPr="00DD7A4A">
        <w:rPr>
          <w:rFonts w:cstheme="minorHAnsi"/>
          <w:b/>
          <w:i/>
          <w:u w:val="single"/>
        </w:rPr>
        <w:t>The sample language below is not required by law.</w:t>
      </w:r>
    </w:p>
    <w:p w:rsidR="0006769B" w:rsidRPr="00DD7A4A" w:rsidRDefault="0006769B" w:rsidP="006E1B08">
      <w:pPr>
        <w:rPr>
          <w:rFonts w:cstheme="minorHAnsi"/>
          <w:b/>
        </w:rPr>
      </w:pPr>
    </w:p>
    <w:p w:rsidR="00924435" w:rsidRPr="00DD7A4A" w:rsidRDefault="00924435" w:rsidP="006E1B08">
      <w:pPr>
        <w:rPr>
          <w:rFonts w:cstheme="minorHAnsi"/>
        </w:rPr>
      </w:pPr>
      <w:r w:rsidRPr="00DD7A4A">
        <w:rPr>
          <w:rFonts w:cstheme="minorHAnsi"/>
          <w:b/>
        </w:rPr>
        <w:t>[This agency]</w:t>
      </w:r>
      <w:r w:rsidRPr="00DD7A4A">
        <w:rPr>
          <w:rFonts w:cstheme="minorHAnsi"/>
        </w:rPr>
        <w:t xml:space="preserve"> encourages third party reporting of bullying and </w:t>
      </w:r>
      <w:r w:rsidR="005017B2" w:rsidRPr="00DD7A4A">
        <w:rPr>
          <w:rFonts w:cstheme="minorHAnsi"/>
        </w:rPr>
        <w:t>constructive intervention</w:t>
      </w:r>
      <w:r w:rsidRPr="00DD7A4A">
        <w:rPr>
          <w:rFonts w:cstheme="minorHAnsi"/>
        </w:rPr>
        <w:t xml:space="preserve"> in incidents, and recognizes that it may take considerable courage for a youth to intervene in an act of bullying in a </w:t>
      </w:r>
      <w:r w:rsidR="00FD7065" w:rsidRPr="00DD7A4A">
        <w:rPr>
          <w:rFonts w:cstheme="minorHAnsi"/>
        </w:rPr>
        <w:t>way that does not exacerbate the situation</w:t>
      </w:r>
      <w:r w:rsidRPr="00DD7A4A">
        <w:rPr>
          <w:rFonts w:cstheme="minorHAnsi"/>
        </w:rPr>
        <w:t xml:space="preserve">.  Therefore, </w:t>
      </w:r>
      <w:r w:rsidRPr="00DD7A4A">
        <w:rPr>
          <w:rFonts w:cstheme="minorHAnsi"/>
          <w:b/>
        </w:rPr>
        <w:t>[this agency]</w:t>
      </w:r>
      <w:r w:rsidRPr="00DD7A4A">
        <w:rPr>
          <w:rFonts w:cstheme="minorHAnsi"/>
        </w:rPr>
        <w:t xml:space="preserve"> will recognize and reward youth who make a positive contribution to </w:t>
      </w:r>
      <w:r w:rsidRPr="00DD7A4A">
        <w:rPr>
          <w:rFonts w:cstheme="minorHAnsi"/>
          <w:b/>
        </w:rPr>
        <w:t>[agency]</w:t>
      </w:r>
      <w:r w:rsidRPr="00DD7A4A">
        <w:rPr>
          <w:rFonts w:cstheme="minorHAnsi"/>
        </w:rPr>
        <w:t xml:space="preserve"> climate by intervening in an act of bullying.  Examples of such rewards include, but are not limited to praise, granting of special or additional privileges at </w:t>
      </w:r>
      <w:r w:rsidR="00863ECC" w:rsidRPr="00DD7A4A">
        <w:rPr>
          <w:rFonts w:cstheme="minorHAnsi"/>
          <w:b/>
        </w:rPr>
        <w:t>[agency]</w:t>
      </w:r>
      <w:r w:rsidRPr="00DD7A4A">
        <w:rPr>
          <w:rFonts w:cstheme="minorHAnsi"/>
        </w:rPr>
        <w:t xml:space="preserve"> or </w:t>
      </w:r>
      <w:r w:rsidR="005E715E">
        <w:rPr>
          <w:rFonts w:cstheme="minorHAnsi"/>
        </w:rPr>
        <w:t>rewards</w:t>
      </w:r>
      <w:r w:rsidRPr="00DD7A4A">
        <w:rPr>
          <w:rFonts w:cstheme="minorHAnsi"/>
        </w:rPr>
        <w:t xml:space="preserve">.  </w:t>
      </w:r>
      <w:r w:rsidR="00B34B7F" w:rsidRPr="00DD7A4A">
        <w:rPr>
          <w:rFonts w:cstheme="minorHAnsi"/>
        </w:rPr>
        <w:t>Provided public recognition will not create harms for the youth, r</w:t>
      </w:r>
      <w:r w:rsidRPr="00DD7A4A">
        <w:rPr>
          <w:rFonts w:cstheme="minorHAnsi"/>
        </w:rPr>
        <w:t xml:space="preserve">ewards </w:t>
      </w:r>
      <w:r w:rsidR="00B34B7F" w:rsidRPr="00DD7A4A">
        <w:rPr>
          <w:rFonts w:cstheme="minorHAnsi"/>
        </w:rPr>
        <w:t xml:space="preserve">may </w:t>
      </w:r>
      <w:r w:rsidRPr="00DD7A4A">
        <w:rPr>
          <w:rFonts w:cstheme="minorHAnsi"/>
        </w:rPr>
        <w:t>be provided in a public forum to serve as a positive example and encourage to other youth who might be encouraged to intervene in a bullying incident and to further promote a positive agency atmosphere.</w:t>
      </w:r>
    </w:p>
    <w:p w:rsidR="000C1CC4" w:rsidRPr="00DD7A4A" w:rsidRDefault="000C1CC4" w:rsidP="002D118C">
      <w:pPr>
        <w:pStyle w:val="Heading2"/>
        <w:spacing w:line="240" w:lineRule="auto"/>
        <w:rPr>
          <w:rFonts w:asciiTheme="minorHAnsi" w:hAnsiTheme="minorHAnsi" w:cstheme="minorHAnsi"/>
        </w:rPr>
      </w:pPr>
      <w:bookmarkStart w:id="44" w:name="_Toc347164453"/>
      <w:r w:rsidRPr="00DD7A4A">
        <w:rPr>
          <w:rFonts w:asciiTheme="minorHAnsi" w:hAnsiTheme="minorHAnsi" w:cstheme="minorHAnsi"/>
        </w:rPr>
        <w:t xml:space="preserve">Strategies to Avoid in Tertiary </w:t>
      </w:r>
      <w:r w:rsidR="00761C1B" w:rsidRPr="00DD7A4A">
        <w:rPr>
          <w:rFonts w:asciiTheme="minorHAnsi" w:hAnsiTheme="minorHAnsi" w:cstheme="minorHAnsi"/>
        </w:rPr>
        <w:t>Prevention</w:t>
      </w:r>
      <w:bookmarkEnd w:id="44"/>
    </w:p>
    <w:p w:rsidR="009F0144" w:rsidRPr="00DD7A4A" w:rsidRDefault="00276F91" w:rsidP="002D118C">
      <w:pPr>
        <w:spacing w:line="240" w:lineRule="auto"/>
        <w:rPr>
          <w:rFonts w:cstheme="minorHAnsi"/>
          <w:i/>
        </w:rPr>
      </w:pPr>
      <w:r w:rsidRPr="00DD7A4A">
        <w:rPr>
          <w:rFonts w:cstheme="minorHAnsi"/>
          <w:i/>
        </w:rPr>
        <w:t xml:space="preserve">A common, but ineffective </w:t>
      </w:r>
      <w:r w:rsidR="00DC0832">
        <w:rPr>
          <w:rFonts w:cstheme="minorHAnsi"/>
          <w:i/>
        </w:rPr>
        <w:t>strategy</w:t>
      </w:r>
      <w:r w:rsidR="00DC0832" w:rsidRPr="00DD7A4A">
        <w:rPr>
          <w:rFonts w:cstheme="minorHAnsi"/>
          <w:i/>
        </w:rPr>
        <w:t xml:space="preserve"> </w:t>
      </w:r>
      <w:r w:rsidRPr="00DD7A4A">
        <w:rPr>
          <w:rFonts w:cstheme="minorHAnsi"/>
          <w:i/>
        </w:rPr>
        <w:t xml:space="preserve">in bullying </w:t>
      </w:r>
      <w:r w:rsidR="00DC0832">
        <w:rPr>
          <w:rFonts w:cstheme="minorHAnsi"/>
          <w:i/>
        </w:rPr>
        <w:t xml:space="preserve">prevention </w:t>
      </w:r>
      <w:r w:rsidRPr="00DD7A4A">
        <w:rPr>
          <w:rFonts w:cstheme="minorHAnsi"/>
          <w:i/>
        </w:rPr>
        <w:t xml:space="preserve">is conflict resolution and peer mediation, where the </w:t>
      </w:r>
      <w:r w:rsidR="008E79E4" w:rsidRPr="00DD7A4A">
        <w:rPr>
          <w:rFonts w:cstheme="minorHAnsi"/>
          <w:i/>
        </w:rPr>
        <w:t>bully</w:t>
      </w:r>
      <w:r w:rsidRPr="00DD7A4A">
        <w:rPr>
          <w:rFonts w:cstheme="minorHAnsi"/>
          <w:i/>
        </w:rPr>
        <w:t xml:space="preserve"> and </w:t>
      </w:r>
      <w:r w:rsidR="008E79E4" w:rsidRPr="00DD7A4A">
        <w:rPr>
          <w:rFonts w:cstheme="minorHAnsi"/>
          <w:i/>
        </w:rPr>
        <w:t>victim</w:t>
      </w:r>
      <w:r w:rsidRPr="00DD7A4A">
        <w:rPr>
          <w:rFonts w:cstheme="minorHAnsi"/>
          <w:i/>
        </w:rPr>
        <w:t xml:space="preserve"> will be brought together to discuss the incident in an attempt to work out the issues that led to the incident</w:t>
      </w:r>
      <w:r w:rsidR="008517D0" w:rsidRPr="00DD7A4A">
        <w:rPr>
          <w:rFonts w:cstheme="minorHAnsi"/>
          <w:i/>
        </w:rPr>
        <w:t>. This seldom works</w:t>
      </w:r>
      <w:r w:rsidR="005017B2" w:rsidRPr="00DD7A4A">
        <w:rPr>
          <w:rFonts w:cstheme="minorHAnsi"/>
          <w:i/>
        </w:rPr>
        <w:t xml:space="preserve">: </w:t>
      </w:r>
      <w:r w:rsidRPr="00DD7A4A">
        <w:rPr>
          <w:rFonts w:cstheme="minorHAnsi"/>
          <w:i/>
        </w:rPr>
        <w:t xml:space="preserve">an incident of bullying implies a power differential between the </w:t>
      </w:r>
      <w:r w:rsidR="008E79E4" w:rsidRPr="00DD7A4A">
        <w:rPr>
          <w:rFonts w:cstheme="minorHAnsi"/>
          <w:i/>
        </w:rPr>
        <w:t>victim</w:t>
      </w:r>
      <w:r w:rsidRPr="00DD7A4A">
        <w:rPr>
          <w:rFonts w:cstheme="minorHAnsi"/>
          <w:i/>
        </w:rPr>
        <w:t xml:space="preserve"> and the </w:t>
      </w:r>
      <w:r w:rsidR="008E79E4" w:rsidRPr="00DD7A4A">
        <w:rPr>
          <w:rFonts w:cstheme="minorHAnsi"/>
          <w:i/>
        </w:rPr>
        <w:t>bully</w:t>
      </w:r>
      <w:r w:rsidRPr="00DD7A4A">
        <w:rPr>
          <w:rFonts w:cstheme="minorHAnsi"/>
          <w:i/>
        </w:rPr>
        <w:t>, making it a form of victimization rather than a form of conflict</w:t>
      </w:r>
      <w:r w:rsidR="00D726C0" w:rsidRPr="00DD7A4A">
        <w:rPr>
          <w:rFonts w:cstheme="minorHAnsi"/>
          <w:i/>
        </w:rPr>
        <w:t xml:space="preserve">.  Because there is an unequal relationship between the </w:t>
      </w:r>
      <w:r w:rsidR="008E79E4" w:rsidRPr="00DD7A4A">
        <w:rPr>
          <w:rFonts w:cstheme="minorHAnsi"/>
          <w:i/>
        </w:rPr>
        <w:t>victim</w:t>
      </w:r>
      <w:r w:rsidR="00D726C0" w:rsidRPr="00DD7A4A">
        <w:rPr>
          <w:rFonts w:cstheme="minorHAnsi"/>
          <w:i/>
        </w:rPr>
        <w:t xml:space="preserve"> and the </w:t>
      </w:r>
      <w:r w:rsidR="008E79E4" w:rsidRPr="00DD7A4A">
        <w:rPr>
          <w:rFonts w:cstheme="minorHAnsi"/>
          <w:i/>
        </w:rPr>
        <w:t>bully</w:t>
      </w:r>
      <w:r w:rsidR="00DC0832">
        <w:rPr>
          <w:rFonts w:cstheme="minorHAnsi"/>
          <w:i/>
        </w:rPr>
        <w:t>,</w:t>
      </w:r>
      <w:r w:rsidR="00D726C0" w:rsidRPr="00DD7A4A">
        <w:rPr>
          <w:rFonts w:cstheme="minorHAnsi"/>
          <w:i/>
        </w:rPr>
        <w:t xml:space="preserve"> conflict resolution can exacerbate the situation, leading to a further victimization. </w:t>
      </w:r>
    </w:p>
    <w:p w:rsidR="00D726C0" w:rsidRPr="00DD7A4A" w:rsidRDefault="00D726C0" w:rsidP="002D118C">
      <w:pPr>
        <w:spacing w:line="240" w:lineRule="auto"/>
        <w:rPr>
          <w:rFonts w:cstheme="minorHAnsi"/>
          <w:i/>
        </w:rPr>
      </w:pPr>
    </w:p>
    <w:p w:rsidR="00D726C0" w:rsidRPr="00DD7A4A" w:rsidRDefault="00D726C0" w:rsidP="002D118C">
      <w:pPr>
        <w:spacing w:line="240" w:lineRule="auto"/>
        <w:rPr>
          <w:rFonts w:cstheme="minorHAnsi"/>
          <w:i/>
        </w:rPr>
      </w:pPr>
      <w:r w:rsidRPr="00DD7A4A">
        <w:rPr>
          <w:rFonts w:cstheme="minorHAnsi"/>
          <w:i/>
        </w:rPr>
        <w:t xml:space="preserve">Group treatment for bullies is similarly counterproductive.  If students with </w:t>
      </w:r>
      <w:r w:rsidR="008E79E4" w:rsidRPr="00DD7A4A">
        <w:rPr>
          <w:rFonts w:cstheme="minorHAnsi"/>
          <w:i/>
        </w:rPr>
        <w:t>bully</w:t>
      </w:r>
      <w:r w:rsidRPr="00DD7A4A">
        <w:rPr>
          <w:rFonts w:cstheme="minorHAnsi"/>
          <w:i/>
        </w:rPr>
        <w:t xml:space="preserve"> behaviors are placed together for treatment, it is possible that they will collude to reinforce anti-social behaviors, making effective treatment more difficult.  One-on-one </w:t>
      </w:r>
      <w:r w:rsidR="00761C1B" w:rsidRPr="00DD7A4A">
        <w:rPr>
          <w:rFonts w:cstheme="minorHAnsi"/>
          <w:i/>
        </w:rPr>
        <w:t>prevention</w:t>
      </w:r>
      <w:r w:rsidRPr="00DD7A4A">
        <w:rPr>
          <w:rFonts w:cstheme="minorHAnsi"/>
          <w:i/>
        </w:rPr>
        <w:t>s are more effective</w:t>
      </w:r>
      <w:r w:rsidR="008517D0" w:rsidRPr="00DD7A4A">
        <w:rPr>
          <w:rFonts w:cstheme="minorHAnsi"/>
          <w:i/>
        </w:rPr>
        <w:t>,</w:t>
      </w:r>
      <w:r w:rsidRPr="00DD7A4A">
        <w:rPr>
          <w:rFonts w:cstheme="minorHAnsi"/>
          <w:i/>
        </w:rPr>
        <w:t xml:space="preserve"> teaching students who display </w:t>
      </w:r>
      <w:r w:rsidR="008E79E4" w:rsidRPr="00DD7A4A">
        <w:rPr>
          <w:rFonts w:cstheme="minorHAnsi"/>
          <w:i/>
        </w:rPr>
        <w:t>bully</w:t>
      </w:r>
      <w:r w:rsidRPr="00DD7A4A">
        <w:rPr>
          <w:rFonts w:cstheme="minorHAnsi"/>
          <w:i/>
        </w:rPr>
        <w:t xml:space="preserve"> </w:t>
      </w:r>
      <w:r w:rsidR="00FE552E" w:rsidRPr="00DD7A4A">
        <w:rPr>
          <w:rFonts w:cstheme="minorHAnsi"/>
          <w:i/>
        </w:rPr>
        <w:t>behaviors anger management and empathy building. Self-esteem building can also be done more effectively in a one-on-one setting.</w:t>
      </w:r>
    </w:p>
    <w:p w:rsidR="00C67A75" w:rsidRPr="00DD7A4A" w:rsidRDefault="00C67A75" w:rsidP="002D118C">
      <w:pPr>
        <w:spacing w:line="240" w:lineRule="auto"/>
        <w:rPr>
          <w:rFonts w:cstheme="minorHAnsi"/>
          <w:i/>
        </w:rPr>
      </w:pPr>
    </w:p>
    <w:p w:rsidR="00561A6D" w:rsidRPr="00DD7A4A" w:rsidRDefault="00C67A75" w:rsidP="002D118C">
      <w:pPr>
        <w:spacing w:line="240" w:lineRule="auto"/>
        <w:rPr>
          <w:rFonts w:cstheme="minorHAnsi"/>
          <w:i/>
        </w:rPr>
      </w:pPr>
      <w:r w:rsidRPr="00DD7A4A">
        <w:rPr>
          <w:rFonts w:cstheme="minorHAnsi"/>
          <w:i/>
        </w:rPr>
        <w:t xml:space="preserve">When sanctions are deployed as part of a tertiary </w:t>
      </w:r>
      <w:r w:rsidR="00761C1B" w:rsidRPr="00DD7A4A">
        <w:rPr>
          <w:rFonts w:cstheme="minorHAnsi"/>
          <w:i/>
        </w:rPr>
        <w:t>prevention</w:t>
      </w:r>
      <w:r w:rsidR="00D47916" w:rsidRPr="00DD7A4A">
        <w:rPr>
          <w:rFonts w:cstheme="minorHAnsi"/>
          <w:i/>
        </w:rPr>
        <w:t>, it is important that they are consistent</w:t>
      </w:r>
      <w:r w:rsidR="00086EE5">
        <w:rPr>
          <w:rFonts w:cstheme="minorHAnsi"/>
          <w:i/>
        </w:rPr>
        <w:t xml:space="preserve"> and graduated</w:t>
      </w:r>
      <w:r w:rsidR="00D47916" w:rsidRPr="00DD7A4A">
        <w:rPr>
          <w:rFonts w:cstheme="minorHAnsi"/>
          <w:i/>
        </w:rPr>
        <w:t xml:space="preserve">.  Relying on ad hoc reasoning in applying sanctions </w:t>
      </w:r>
      <w:r w:rsidR="002E5ED6" w:rsidRPr="00DD7A4A">
        <w:rPr>
          <w:rFonts w:cstheme="minorHAnsi"/>
          <w:i/>
        </w:rPr>
        <w:t>has been found to be ineffective; while it is important to have flexibility</w:t>
      </w:r>
      <w:r w:rsidR="008517D0" w:rsidRPr="00DD7A4A">
        <w:rPr>
          <w:rFonts w:cstheme="minorHAnsi"/>
          <w:i/>
        </w:rPr>
        <w:t>,</w:t>
      </w:r>
      <w:r w:rsidR="002E5ED6" w:rsidRPr="00DD7A4A">
        <w:rPr>
          <w:rFonts w:cstheme="minorHAnsi"/>
          <w:i/>
        </w:rPr>
        <w:t xml:space="preserve"> youth should have a clear understanding about </w:t>
      </w:r>
      <w:r w:rsidR="00DC0832">
        <w:rPr>
          <w:rFonts w:cstheme="minorHAnsi"/>
          <w:i/>
        </w:rPr>
        <w:t>the</w:t>
      </w:r>
      <w:r w:rsidR="00DC0832" w:rsidRPr="00DD7A4A">
        <w:rPr>
          <w:rFonts w:cstheme="minorHAnsi"/>
          <w:i/>
        </w:rPr>
        <w:t xml:space="preserve"> </w:t>
      </w:r>
      <w:r w:rsidR="005017B2" w:rsidRPr="00DD7A4A">
        <w:rPr>
          <w:rFonts w:cstheme="minorHAnsi"/>
          <w:i/>
        </w:rPr>
        <w:t xml:space="preserve">consequences </w:t>
      </w:r>
      <w:r w:rsidR="002E5ED6" w:rsidRPr="00DD7A4A">
        <w:rPr>
          <w:rFonts w:cstheme="minorHAnsi"/>
          <w:i/>
        </w:rPr>
        <w:t xml:space="preserve">will </w:t>
      </w:r>
      <w:r w:rsidR="00DC0832">
        <w:rPr>
          <w:rFonts w:cstheme="minorHAnsi"/>
          <w:i/>
        </w:rPr>
        <w:t xml:space="preserve">that </w:t>
      </w:r>
      <w:r w:rsidR="002E5ED6" w:rsidRPr="00DD7A4A">
        <w:rPr>
          <w:rFonts w:cstheme="minorHAnsi"/>
          <w:i/>
        </w:rPr>
        <w:t xml:space="preserve">result from </w:t>
      </w:r>
      <w:r w:rsidR="00DC0832">
        <w:rPr>
          <w:rFonts w:cstheme="minorHAnsi"/>
          <w:i/>
        </w:rPr>
        <w:t>specific</w:t>
      </w:r>
      <w:r w:rsidR="00DC0832" w:rsidRPr="00DD7A4A">
        <w:rPr>
          <w:rFonts w:cstheme="minorHAnsi"/>
          <w:i/>
        </w:rPr>
        <w:t xml:space="preserve"> </w:t>
      </w:r>
      <w:r w:rsidR="002E5ED6" w:rsidRPr="00DD7A4A">
        <w:rPr>
          <w:rFonts w:cstheme="minorHAnsi"/>
          <w:i/>
        </w:rPr>
        <w:t>behavior.</w:t>
      </w:r>
    </w:p>
    <w:p w:rsidR="00561A6D" w:rsidRPr="00DD7A4A" w:rsidRDefault="00561A6D" w:rsidP="002D118C">
      <w:pPr>
        <w:spacing w:line="240" w:lineRule="auto"/>
        <w:rPr>
          <w:rFonts w:cstheme="minorHAnsi"/>
        </w:rPr>
      </w:pPr>
    </w:p>
    <w:p w:rsidR="00561A6D" w:rsidRPr="00DD7A4A" w:rsidRDefault="00561A6D" w:rsidP="00561A6D">
      <w:pPr>
        <w:keepNext/>
        <w:keepLines/>
        <w:spacing w:before="200" w:line="240" w:lineRule="auto"/>
        <w:outlineLvl w:val="1"/>
        <w:rPr>
          <w:rFonts w:eastAsiaTheme="majorEastAsia" w:cstheme="minorHAnsi"/>
          <w:b/>
          <w:bCs/>
          <w:color w:val="4F81BD" w:themeColor="accent1"/>
          <w:sz w:val="26"/>
          <w:szCs w:val="26"/>
        </w:rPr>
      </w:pPr>
      <w:bookmarkStart w:id="45" w:name="_Toc347164454"/>
      <w:r w:rsidRPr="00DD7A4A">
        <w:rPr>
          <w:rFonts w:eastAsiaTheme="majorEastAsia" w:cstheme="minorHAnsi"/>
          <w:b/>
          <w:bCs/>
          <w:color w:val="4F81BD" w:themeColor="accent1"/>
          <w:sz w:val="26"/>
          <w:szCs w:val="26"/>
        </w:rPr>
        <w:t>Appeals</w:t>
      </w:r>
      <w:r w:rsidR="00F85AC2" w:rsidRPr="00DD7A4A">
        <w:rPr>
          <w:rFonts w:eastAsiaTheme="majorEastAsia" w:cstheme="minorHAnsi"/>
          <w:b/>
          <w:bCs/>
          <w:color w:val="4F81BD" w:themeColor="accent1"/>
          <w:sz w:val="26"/>
          <w:szCs w:val="26"/>
        </w:rPr>
        <w:t xml:space="preserve"> (</w:t>
      </w:r>
      <w:r w:rsidR="00303DC7" w:rsidRPr="00303DC7">
        <w:rPr>
          <w:rFonts w:eastAsiaTheme="majorEastAsia" w:cstheme="minorHAnsi"/>
          <w:b/>
          <w:bCs/>
          <w:color w:val="4F81BD" w:themeColor="accent1"/>
          <w:sz w:val="26"/>
          <w:szCs w:val="26"/>
        </w:rPr>
        <w:t>DC Code § 2-1535.03(b</w:t>
      </w:r>
      <w:proofErr w:type="gramStart"/>
      <w:r w:rsidR="00303DC7" w:rsidRPr="00303DC7">
        <w:rPr>
          <w:rFonts w:eastAsiaTheme="majorEastAsia" w:cstheme="minorHAnsi"/>
          <w:b/>
          <w:bCs/>
          <w:color w:val="4F81BD" w:themeColor="accent1"/>
          <w:sz w:val="26"/>
          <w:szCs w:val="26"/>
        </w:rPr>
        <w:t>)(</w:t>
      </w:r>
      <w:proofErr w:type="gramEnd"/>
      <w:r w:rsidR="00303DC7">
        <w:rPr>
          <w:rFonts w:eastAsiaTheme="majorEastAsia" w:cstheme="minorHAnsi"/>
          <w:b/>
          <w:bCs/>
          <w:color w:val="4F81BD" w:themeColor="accent1"/>
          <w:sz w:val="26"/>
          <w:szCs w:val="26"/>
        </w:rPr>
        <w:t>8</w:t>
      </w:r>
      <w:r w:rsidR="00303DC7" w:rsidRPr="00303DC7">
        <w:rPr>
          <w:rFonts w:eastAsiaTheme="majorEastAsia" w:cstheme="minorHAnsi"/>
          <w:b/>
          <w:bCs/>
          <w:color w:val="4F81BD" w:themeColor="accent1"/>
          <w:sz w:val="26"/>
          <w:szCs w:val="26"/>
        </w:rPr>
        <w:t>)</w:t>
      </w:r>
      <w:r w:rsidR="00303DC7">
        <w:rPr>
          <w:rFonts w:eastAsiaTheme="majorEastAsia" w:cstheme="minorHAnsi"/>
          <w:b/>
          <w:bCs/>
          <w:color w:val="4F81BD" w:themeColor="accent1"/>
          <w:sz w:val="26"/>
          <w:szCs w:val="26"/>
        </w:rPr>
        <w:t>; § 2-1535.04</w:t>
      </w:r>
      <w:r w:rsidR="00F85AC2" w:rsidRPr="00DD7A4A">
        <w:rPr>
          <w:rFonts w:eastAsiaTheme="majorEastAsia" w:cstheme="minorHAnsi"/>
          <w:b/>
          <w:bCs/>
          <w:color w:val="4F81BD" w:themeColor="accent1"/>
          <w:sz w:val="26"/>
          <w:szCs w:val="26"/>
        </w:rPr>
        <w:t>)</w:t>
      </w:r>
      <w:bookmarkEnd w:id="45"/>
    </w:p>
    <w:p w:rsidR="00B346EA" w:rsidRPr="00DD7A4A" w:rsidRDefault="00435E55" w:rsidP="006E1B08">
      <w:pPr>
        <w:rPr>
          <w:rFonts w:cstheme="minorHAnsi"/>
          <w:i/>
        </w:rPr>
      </w:pPr>
      <w:r w:rsidRPr="00435E55">
        <w:rPr>
          <w:rFonts w:cstheme="minorHAnsi"/>
          <w:b/>
          <w:i/>
          <w:u w:val="single"/>
        </w:rPr>
        <w:t>DC Code § 2-1535.03(b)(8); § 2-1535.04 agencies must have an appeals process in place that mandates a second investigation within thirty days of the first investigation if a dissatisfied party requests it, conducted by a higher authority in the agency</w:t>
      </w:r>
      <w:r w:rsidR="00303DC7">
        <w:rPr>
          <w:rFonts w:cstheme="minorHAnsi"/>
          <w:b/>
          <w:i/>
          <w:u w:val="single"/>
        </w:rPr>
        <w:t xml:space="preserve">  The higher authority may extend the investigation time by 15 days if they enumerate the reasons for doing so</w:t>
      </w:r>
      <w:r w:rsidRPr="00435E55">
        <w:rPr>
          <w:rFonts w:cstheme="minorHAnsi"/>
          <w:b/>
          <w:i/>
          <w:u w:val="single"/>
        </w:rPr>
        <w:t>.</w:t>
      </w:r>
      <w:r w:rsidR="005C2643" w:rsidRPr="00DD7A4A">
        <w:rPr>
          <w:rFonts w:cstheme="minorHAnsi"/>
          <w:i/>
        </w:rPr>
        <w:t xml:space="preserve"> </w:t>
      </w:r>
      <w:r w:rsidR="00590E97" w:rsidRPr="00DD7A4A">
        <w:rPr>
          <w:rFonts w:cstheme="minorHAnsi"/>
          <w:i/>
        </w:rPr>
        <w:t xml:space="preserve">To orient the process, agencies may wish to ensure that a reasonable explanation is provided for why a second investigation is being performed.  </w:t>
      </w:r>
      <w:r w:rsidR="005C2643" w:rsidRPr="00DD7A4A">
        <w:rPr>
          <w:rFonts w:cstheme="minorHAnsi"/>
          <w:i/>
        </w:rPr>
        <w:t xml:space="preserve"> </w:t>
      </w:r>
      <w:r w:rsidR="005C2643" w:rsidRPr="00DD7A4A">
        <w:rPr>
          <w:rFonts w:cstheme="minorHAnsi"/>
          <w:b/>
          <w:i/>
          <w:u w:val="single"/>
        </w:rPr>
        <w:t>The sample language below can be used by agencies to comply with the law.</w:t>
      </w:r>
      <w:r w:rsidR="005C2643" w:rsidRPr="00DD7A4A">
        <w:rPr>
          <w:rFonts w:cstheme="minorHAnsi"/>
          <w:i/>
        </w:rPr>
        <w:t xml:space="preserve">  </w:t>
      </w:r>
    </w:p>
    <w:p w:rsidR="00B346EA" w:rsidRPr="00DD7A4A" w:rsidRDefault="00B346EA" w:rsidP="006E1B08">
      <w:pPr>
        <w:rPr>
          <w:rFonts w:cstheme="minorHAnsi"/>
          <w:b/>
          <w:u w:val="single"/>
        </w:rPr>
      </w:pPr>
    </w:p>
    <w:p w:rsidR="00561A6D" w:rsidRPr="00DD7A4A" w:rsidRDefault="00057208" w:rsidP="006E1B08">
      <w:pPr>
        <w:rPr>
          <w:rFonts w:cstheme="minorHAnsi"/>
        </w:rPr>
      </w:pPr>
      <w:r>
        <w:rPr>
          <w:rFonts w:cstheme="minorHAnsi"/>
        </w:rPr>
        <w:lastRenderedPageBreak/>
        <w:t>P</w:t>
      </w:r>
      <w:r w:rsidR="005017B2" w:rsidRPr="00DD7A4A">
        <w:rPr>
          <w:rFonts w:cstheme="minorHAnsi"/>
        </w:rPr>
        <w:t>arties</w:t>
      </w:r>
      <w:r w:rsidR="00940BE2" w:rsidRPr="00DD7A4A">
        <w:rPr>
          <w:rFonts w:cstheme="minorHAnsi"/>
        </w:rPr>
        <w:t xml:space="preserve"> </w:t>
      </w:r>
      <w:r w:rsidR="00561A6D" w:rsidRPr="00DD7A4A">
        <w:rPr>
          <w:rFonts w:cstheme="minorHAnsi"/>
        </w:rPr>
        <w:t xml:space="preserve">dissatisfied by the outcome of a bullying investigation may appeal the determination of </w:t>
      </w:r>
      <w:r w:rsidR="00561A6D" w:rsidRPr="00DD7A4A">
        <w:rPr>
          <w:rFonts w:cstheme="minorHAnsi"/>
          <w:b/>
        </w:rPr>
        <w:t>[designee responsible for determinations]</w:t>
      </w:r>
      <w:r w:rsidR="00561A6D" w:rsidRPr="00DD7A4A">
        <w:rPr>
          <w:rFonts w:cstheme="minorHAnsi"/>
        </w:rPr>
        <w:t xml:space="preserve"> to </w:t>
      </w:r>
      <w:r w:rsidR="00561A6D" w:rsidRPr="00DD7A4A">
        <w:rPr>
          <w:rFonts w:cstheme="minorHAnsi"/>
          <w:b/>
        </w:rPr>
        <w:t>[a higher authority in the agency.]</w:t>
      </w:r>
      <w:r w:rsidR="00561A6D" w:rsidRPr="00DD7A4A">
        <w:rPr>
          <w:rFonts w:cstheme="minorHAnsi"/>
        </w:rPr>
        <w:t xml:space="preserve"> This appeal should be submitted no later than 30 days after the initial determination.  Upon receipt of an appeal, </w:t>
      </w:r>
      <w:r w:rsidR="00863ECC" w:rsidRPr="00DD7A4A">
        <w:rPr>
          <w:rFonts w:cstheme="minorHAnsi"/>
          <w:b/>
        </w:rPr>
        <w:t>[the designated higher authority in the agency]</w:t>
      </w:r>
      <w:r w:rsidR="00561A6D" w:rsidRPr="00DD7A4A">
        <w:rPr>
          <w:rFonts w:cstheme="minorHAnsi"/>
        </w:rPr>
        <w:t xml:space="preserve"> must conduct a secondary investigation within 30 </w:t>
      </w:r>
      <w:r w:rsidR="00DC0832">
        <w:rPr>
          <w:rFonts w:cstheme="minorHAnsi"/>
        </w:rPr>
        <w:t xml:space="preserve">days </w:t>
      </w:r>
      <w:r w:rsidR="00561A6D" w:rsidRPr="00DD7A4A">
        <w:rPr>
          <w:rFonts w:cstheme="minorHAnsi"/>
        </w:rPr>
        <w:t xml:space="preserve">of the receipt of an appeal.  This </w:t>
      </w:r>
      <w:r w:rsidR="00DC0832">
        <w:rPr>
          <w:rFonts w:cstheme="minorHAnsi"/>
        </w:rPr>
        <w:t>30 days</w:t>
      </w:r>
      <w:r w:rsidR="00DC0832" w:rsidRPr="00DD7A4A">
        <w:rPr>
          <w:rFonts w:cstheme="minorHAnsi"/>
        </w:rPr>
        <w:t xml:space="preserve"> </w:t>
      </w:r>
      <w:r w:rsidR="00561A6D" w:rsidRPr="00DD7A4A">
        <w:rPr>
          <w:rFonts w:cstheme="minorHAnsi"/>
        </w:rPr>
        <w:t xml:space="preserve">may be extended up to an additional 15 days if the </w:t>
      </w:r>
      <w:r w:rsidR="00863ECC" w:rsidRPr="00DD7A4A">
        <w:rPr>
          <w:rFonts w:cstheme="minorHAnsi"/>
          <w:b/>
        </w:rPr>
        <w:t>[the designated higher authority in the agency]</w:t>
      </w:r>
      <w:r w:rsidR="00561A6D" w:rsidRPr="00DD7A4A">
        <w:rPr>
          <w:rFonts w:cstheme="minorHAnsi"/>
        </w:rPr>
        <w:t xml:space="preserve"> sets forth in writing the reasons why more time is needed to conduct a</w:t>
      </w:r>
      <w:r w:rsidR="005017B2" w:rsidRPr="00DD7A4A">
        <w:rPr>
          <w:rFonts w:cstheme="minorHAnsi"/>
        </w:rPr>
        <w:t>n</w:t>
      </w:r>
      <w:r w:rsidR="00561A6D" w:rsidRPr="00DD7A4A">
        <w:rPr>
          <w:rFonts w:cstheme="minorHAnsi"/>
        </w:rPr>
        <w:t xml:space="preserve"> investigation.  Additionally, upon the receipt of an appeal, </w:t>
      </w:r>
      <w:r w:rsidR="005C2643" w:rsidRPr="00DD7A4A">
        <w:rPr>
          <w:rFonts w:cstheme="minorHAnsi"/>
        </w:rPr>
        <w:t xml:space="preserve">the </w:t>
      </w:r>
      <w:r w:rsidR="005017B2" w:rsidRPr="00DD7A4A">
        <w:rPr>
          <w:rFonts w:cstheme="minorHAnsi"/>
          <w:b/>
        </w:rPr>
        <w:t>[</w:t>
      </w:r>
      <w:r w:rsidR="00863ECC" w:rsidRPr="00DD7A4A">
        <w:rPr>
          <w:rFonts w:cstheme="minorHAnsi"/>
          <w:b/>
        </w:rPr>
        <w:t>designated higher authority in the agency]</w:t>
      </w:r>
      <w:r w:rsidR="00561A6D" w:rsidRPr="00DD7A4A">
        <w:rPr>
          <w:rFonts w:cstheme="minorHAnsi"/>
        </w:rPr>
        <w:t xml:space="preserve"> must inform the party making the submission of their ability to seek additional redress under the </w:t>
      </w:r>
      <w:r w:rsidR="00FA7586">
        <w:rPr>
          <w:rFonts w:cstheme="minorHAnsi"/>
        </w:rPr>
        <w:t>DC</w:t>
      </w:r>
      <w:r w:rsidR="00DC0832">
        <w:rPr>
          <w:rFonts w:cstheme="minorHAnsi"/>
        </w:rPr>
        <w:t xml:space="preserve"> </w:t>
      </w:r>
      <w:r w:rsidR="00561A6D" w:rsidRPr="00DD7A4A">
        <w:rPr>
          <w:rFonts w:cstheme="minorHAnsi"/>
        </w:rPr>
        <w:t>Human Rights Act.</w:t>
      </w:r>
    </w:p>
    <w:p w:rsidR="00561A6D" w:rsidRPr="00DD7A4A" w:rsidRDefault="00561A6D" w:rsidP="006E1B08">
      <w:pPr>
        <w:rPr>
          <w:rFonts w:cstheme="minorHAnsi"/>
        </w:rPr>
      </w:pPr>
    </w:p>
    <w:p w:rsidR="00682100" w:rsidRPr="00DD7A4A" w:rsidRDefault="00682100" w:rsidP="006E1B08">
      <w:pPr>
        <w:rPr>
          <w:rFonts w:eastAsiaTheme="majorEastAsia" w:cstheme="minorHAnsi"/>
          <w:b/>
          <w:bCs/>
          <w:color w:val="365F91" w:themeColor="accent1" w:themeShade="BF"/>
          <w:sz w:val="28"/>
          <w:szCs w:val="28"/>
        </w:rPr>
      </w:pPr>
      <w:r w:rsidRPr="00DD7A4A">
        <w:rPr>
          <w:rFonts w:cstheme="minorHAnsi"/>
        </w:rPr>
        <w:br w:type="page"/>
      </w:r>
    </w:p>
    <w:p w:rsidR="007176AB" w:rsidRPr="00DD7A4A" w:rsidRDefault="00FE2BD7">
      <w:pPr>
        <w:pStyle w:val="Heading1"/>
        <w:spacing w:line="240" w:lineRule="auto"/>
        <w:rPr>
          <w:rFonts w:asciiTheme="minorHAnsi" w:hAnsiTheme="minorHAnsi"/>
        </w:rPr>
      </w:pPr>
      <w:bookmarkStart w:id="46" w:name="_Toc347164455"/>
      <w:r w:rsidRPr="00DD7A4A">
        <w:rPr>
          <w:rFonts w:asciiTheme="minorHAnsi" w:hAnsiTheme="minorHAnsi" w:cstheme="minorHAnsi"/>
        </w:rPr>
        <w:lastRenderedPageBreak/>
        <w:t xml:space="preserve">Appendix A- </w:t>
      </w:r>
      <w:r w:rsidR="00AF24A6" w:rsidRPr="00DD7A4A">
        <w:rPr>
          <w:rFonts w:asciiTheme="minorHAnsi" w:hAnsiTheme="minorHAnsi" w:cstheme="minorHAnsi"/>
        </w:rPr>
        <w:t>Resources</w:t>
      </w:r>
      <w:bookmarkEnd w:id="46"/>
    </w:p>
    <w:p w:rsidR="00B81B62" w:rsidRPr="00DD7A4A" w:rsidRDefault="00B81B62">
      <w:r w:rsidRPr="00DD7A4A">
        <w:t>To assist agencies in finding programs and service providers who can carry out prevention activities</w:t>
      </w:r>
      <w:r w:rsidR="003D0181">
        <w:t xml:space="preserve"> and curricula</w:t>
      </w:r>
      <w:r w:rsidRPr="00DD7A4A">
        <w:t xml:space="preserve">, the Task Force has </w:t>
      </w:r>
      <w:r w:rsidR="008426CC" w:rsidRPr="00DD7A4A">
        <w:t xml:space="preserve">compiled a list of </w:t>
      </w:r>
      <w:r w:rsidR="00286BC5" w:rsidRPr="00DD7A4A">
        <w:t xml:space="preserve">bullying prevention programs and resource databases.  </w:t>
      </w:r>
      <w:r w:rsidR="00C14136" w:rsidRPr="00DD7A4A">
        <w:t xml:space="preserve">Programs on this list include comprehensive full-agency programs, and more limited curricula that can be provided in a few sessions.  </w:t>
      </w:r>
      <w:r w:rsidR="00286BC5" w:rsidRPr="00DD7A4A">
        <w:t xml:space="preserve">To assist agencies in </w:t>
      </w:r>
      <w:r w:rsidR="00C14136" w:rsidRPr="00DD7A4A">
        <w:t>managing</w:t>
      </w:r>
      <w:r w:rsidR="00286BC5" w:rsidRPr="00DD7A4A">
        <w:t xml:space="preserve"> costs, free programs have been marked with a *.</w:t>
      </w:r>
    </w:p>
    <w:p w:rsidR="007176AB" w:rsidRPr="00DD7A4A" w:rsidRDefault="00435E55">
      <w:pPr>
        <w:pStyle w:val="Heading2"/>
        <w:rPr>
          <w:rFonts w:asciiTheme="minorHAnsi" w:hAnsiTheme="minorHAnsi"/>
        </w:rPr>
      </w:pPr>
      <w:bookmarkStart w:id="47" w:name="_Toc347164456"/>
      <w:r w:rsidRPr="00435E55">
        <w:rPr>
          <w:rFonts w:asciiTheme="minorHAnsi" w:hAnsiTheme="minorHAnsi"/>
        </w:rPr>
        <w:t>Whole School Curricula</w:t>
      </w:r>
      <w:bookmarkEnd w:id="47"/>
    </w:p>
    <w:p w:rsidR="007176AB" w:rsidRPr="00DD7A4A" w:rsidRDefault="00435E55">
      <w:pPr>
        <w:pStyle w:val="Heading3"/>
        <w:rPr>
          <w:rFonts w:asciiTheme="minorHAnsi" w:hAnsiTheme="minorHAnsi"/>
          <w:sz w:val="26"/>
          <w:szCs w:val="26"/>
        </w:rPr>
      </w:pPr>
      <w:bookmarkStart w:id="48" w:name="_Toc347164457"/>
      <w:proofErr w:type="spellStart"/>
      <w:r w:rsidRPr="00435E55">
        <w:rPr>
          <w:rFonts w:asciiTheme="minorHAnsi" w:hAnsiTheme="minorHAnsi"/>
          <w:b w:val="0"/>
          <w:bCs w:val="0"/>
          <w:sz w:val="26"/>
          <w:szCs w:val="26"/>
        </w:rPr>
        <w:t>Olweus</w:t>
      </w:r>
      <w:proofErr w:type="spellEnd"/>
      <w:r w:rsidRPr="00435E55">
        <w:rPr>
          <w:rFonts w:asciiTheme="minorHAnsi" w:hAnsiTheme="minorHAnsi"/>
          <w:b w:val="0"/>
          <w:bCs w:val="0"/>
          <w:sz w:val="26"/>
          <w:szCs w:val="26"/>
        </w:rPr>
        <w:t xml:space="preserve"> Bullying Prevention Program</w:t>
      </w:r>
      <w:bookmarkEnd w:id="48"/>
    </w:p>
    <w:p w:rsidR="00185B7D" w:rsidRPr="00DD7A4A" w:rsidRDefault="00185B7D" w:rsidP="00185B7D">
      <w:pPr>
        <w:rPr>
          <w:b/>
          <w:u w:val="single"/>
        </w:rPr>
      </w:pPr>
      <w:r w:rsidRPr="00DD7A4A">
        <w:rPr>
          <w:b/>
          <w:u w:val="single"/>
        </w:rPr>
        <w:t>Program Contact Information</w:t>
      </w:r>
    </w:p>
    <w:p w:rsidR="00185B7D" w:rsidRPr="00DD7A4A" w:rsidRDefault="00185B7D" w:rsidP="00185B7D">
      <w:pPr>
        <w:ind w:left="720"/>
      </w:pPr>
      <w:proofErr w:type="spellStart"/>
      <w:r w:rsidRPr="00DD7A4A">
        <w:t>Hazelden</w:t>
      </w:r>
      <w:proofErr w:type="spellEnd"/>
      <w:r w:rsidRPr="00DD7A4A">
        <w:t xml:space="preserve"> </w:t>
      </w:r>
    </w:p>
    <w:p w:rsidR="00185B7D" w:rsidRPr="00DD7A4A" w:rsidRDefault="00185B7D" w:rsidP="00185B7D">
      <w:pPr>
        <w:ind w:left="1440"/>
      </w:pPr>
      <w:r w:rsidRPr="00DD7A4A">
        <w:t>violencepreventionworks.org/public/olweus_bullying_prevention_program.page</w:t>
      </w:r>
    </w:p>
    <w:p w:rsidR="00185B7D" w:rsidRPr="00DD7A4A" w:rsidRDefault="00185B7D" w:rsidP="00185B7D">
      <w:pPr>
        <w:ind w:left="1440"/>
      </w:pPr>
      <w:r w:rsidRPr="00DD7A4A">
        <w:t>PO Box 11</w:t>
      </w:r>
    </w:p>
    <w:p w:rsidR="00185B7D" w:rsidRPr="00DD7A4A" w:rsidRDefault="00185B7D" w:rsidP="00185B7D">
      <w:pPr>
        <w:ind w:left="1440"/>
      </w:pPr>
      <w:r w:rsidRPr="00DD7A4A">
        <w:t>Center City, MN  55012-0011</w:t>
      </w:r>
    </w:p>
    <w:p w:rsidR="00185B7D" w:rsidRPr="00DD7A4A" w:rsidRDefault="00185B7D" w:rsidP="00185B7D">
      <w:pPr>
        <w:ind w:left="1440"/>
      </w:pPr>
      <w:r w:rsidRPr="00DD7A4A">
        <w:t>800-328-9000</w:t>
      </w:r>
    </w:p>
    <w:p w:rsidR="00185B7D" w:rsidRPr="00DD7A4A" w:rsidRDefault="00185B7D" w:rsidP="00185B7D">
      <w:pPr>
        <w:rPr>
          <w:b/>
          <w:u w:val="single"/>
        </w:rPr>
      </w:pPr>
      <w:r w:rsidRPr="00DD7A4A">
        <w:rPr>
          <w:b/>
          <w:u w:val="single"/>
        </w:rPr>
        <w:t>Program Description</w:t>
      </w:r>
    </w:p>
    <w:p w:rsidR="00185B7D" w:rsidRPr="00DD7A4A" w:rsidRDefault="00185B7D" w:rsidP="00185B7D">
      <w:pPr>
        <w:ind w:left="720"/>
      </w:pPr>
      <w:r w:rsidRPr="00DD7A4A">
        <w:t xml:space="preserve">The </w:t>
      </w:r>
      <w:proofErr w:type="spellStart"/>
      <w:r w:rsidRPr="00DD7A4A">
        <w:t>Olweus</w:t>
      </w:r>
      <w:proofErr w:type="spellEnd"/>
      <w:r w:rsidRPr="00DD7A4A">
        <w:t xml:space="preserve"> Bullying Prevention Program is a whole school approach to bullying prevention with </w:t>
      </w:r>
      <w:r w:rsidR="003D0181">
        <w:t xml:space="preserve">community, </w:t>
      </w:r>
      <w:r w:rsidRPr="00DD7A4A">
        <w:t xml:space="preserve">school, classroom, and </w:t>
      </w:r>
      <w:r w:rsidR="003D0181">
        <w:t>individual</w:t>
      </w:r>
      <w:r w:rsidR="003D0181" w:rsidRPr="00DD7A4A">
        <w:t xml:space="preserve"> </w:t>
      </w:r>
      <w:r w:rsidRPr="00DD7A4A">
        <w:t xml:space="preserve">components.  </w:t>
      </w:r>
      <w:proofErr w:type="gramStart"/>
      <w:r w:rsidRPr="00DD7A4A">
        <w:t>Staff are</w:t>
      </w:r>
      <w:proofErr w:type="gramEnd"/>
      <w:r w:rsidRPr="00DD7A4A">
        <w:t xml:space="preserve"> trained in the implementation of the program and methods for responding to incidents</w:t>
      </w:r>
      <w:r w:rsidR="003D0181">
        <w:t xml:space="preserve"> and</w:t>
      </w:r>
      <w:r w:rsidR="003D0181" w:rsidRPr="00DD7A4A">
        <w:t xml:space="preserve"> </w:t>
      </w:r>
      <w:r w:rsidRPr="00DD7A4A">
        <w:t xml:space="preserve">parents and other community members are involved in </w:t>
      </w:r>
      <w:r w:rsidR="003D0181">
        <w:t>creating prevention awareness</w:t>
      </w:r>
      <w:r w:rsidRPr="00DD7A4A">
        <w:t xml:space="preserve">. Regular class meetings </w:t>
      </w:r>
      <w:r w:rsidR="003D0181">
        <w:t xml:space="preserve">focused on prevention efforts </w:t>
      </w:r>
      <w:r w:rsidRPr="00DD7A4A">
        <w:t xml:space="preserve">are held to consistently reinforce the lessons of the program.  A questionnaire is administered to better understand the </w:t>
      </w:r>
      <w:r w:rsidR="003D0181">
        <w:t>dynamics</w:t>
      </w:r>
      <w:r w:rsidR="003D0181" w:rsidRPr="00DD7A4A">
        <w:t xml:space="preserve"> </w:t>
      </w:r>
      <w:r w:rsidRPr="00DD7A4A">
        <w:t>of bullying at a school</w:t>
      </w:r>
      <w:r w:rsidR="003D0181">
        <w:t>,</w:t>
      </w:r>
      <w:r w:rsidRPr="00DD7A4A">
        <w:t xml:space="preserve"> </w:t>
      </w:r>
      <w:r w:rsidR="003D0181">
        <w:t xml:space="preserve">and </w:t>
      </w:r>
      <w:r w:rsidRPr="00DD7A4A">
        <w:t xml:space="preserve">program also establishes a coordinating committee to guide the implementation process, with assistance from a trainer certified in the implementation of the </w:t>
      </w:r>
      <w:proofErr w:type="spellStart"/>
      <w:r w:rsidRPr="00DD7A4A">
        <w:t>Olweus</w:t>
      </w:r>
      <w:proofErr w:type="spellEnd"/>
      <w:r w:rsidRPr="00DD7A4A">
        <w:t xml:space="preserve"> program.</w:t>
      </w:r>
    </w:p>
    <w:p w:rsidR="00185B7D" w:rsidRPr="00DD7A4A" w:rsidRDefault="00185B7D" w:rsidP="00185B7D">
      <w:pPr>
        <w:rPr>
          <w:b/>
          <w:u w:val="single"/>
        </w:rPr>
      </w:pPr>
      <w:r w:rsidRPr="00DD7A4A">
        <w:rPr>
          <w:b/>
          <w:u w:val="single"/>
        </w:rPr>
        <w:t>Target Audience</w:t>
      </w:r>
    </w:p>
    <w:p w:rsidR="00185B7D" w:rsidRPr="00DD7A4A" w:rsidRDefault="00185B7D" w:rsidP="00185B7D">
      <w:pPr>
        <w:ind w:left="720"/>
      </w:pPr>
      <w:proofErr w:type="gramStart"/>
      <w:r w:rsidRPr="00DD7A4A">
        <w:t>Elementary, middle, and junior high schools; 3</w:t>
      </w:r>
      <w:r w:rsidRPr="00DD7A4A">
        <w:rPr>
          <w:vertAlign w:val="superscript"/>
        </w:rPr>
        <w:t>rd</w:t>
      </w:r>
      <w:r w:rsidRPr="00DD7A4A">
        <w:t xml:space="preserve"> to 10</w:t>
      </w:r>
      <w:r w:rsidRPr="00DD7A4A">
        <w:rPr>
          <w:vertAlign w:val="superscript"/>
        </w:rPr>
        <w:t>th</w:t>
      </w:r>
      <w:r w:rsidRPr="00DD7A4A">
        <w:t xml:space="preserve"> grade students; students ages five to fifteen.</w:t>
      </w:r>
      <w:proofErr w:type="gramEnd"/>
      <w:r w:rsidRPr="00DD7A4A">
        <w:t xml:space="preserve">  The program </w:t>
      </w:r>
      <w:r w:rsidR="00790DC6">
        <w:t>can be</w:t>
      </w:r>
      <w:r w:rsidRPr="00DD7A4A">
        <w:t xml:space="preserve"> used with older students but this requires custom</w:t>
      </w:r>
      <w:r w:rsidR="003D0181">
        <w:t>ized</w:t>
      </w:r>
      <w:r w:rsidRPr="00DD7A4A">
        <w:t xml:space="preserve"> adaption of the </w:t>
      </w:r>
      <w:r w:rsidR="003D0181">
        <w:t xml:space="preserve">standard </w:t>
      </w:r>
      <w:r w:rsidRPr="00DD7A4A">
        <w:t>program.</w:t>
      </w:r>
    </w:p>
    <w:p w:rsidR="00185B7D" w:rsidRPr="00DD7A4A" w:rsidRDefault="00185B7D" w:rsidP="00185B7D">
      <w:pPr>
        <w:rPr>
          <w:b/>
          <w:u w:val="single"/>
        </w:rPr>
      </w:pPr>
      <w:r w:rsidRPr="00DD7A4A">
        <w:rPr>
          <w:b/>
          <w:u w:val="single"/>
        </w:rPr>
        <w:t>Cost</w:t>
      </w:r>
    </w:p>
    <w:p w:rsidR="00185B7D" w:rsidRPr="00DD7A4A" w:rsidRDefault="00185B7D" w:rsidP="00185B7D">
      <w:pPr>
        <w:ind w:left="720"/>
      </w:pPr>
      <w:proofErr w:type="gramStart"/>
      <w:r w:rsidRPr="00DD7A4A">
        <w:t>Variable</w:t>
      </w:r>
      <w:r w:rsidR="003D0181">
        <w:t>,</w:t>
      </w:r>
      <w:r w:rsidRPr="00DD7A4A">
        <w:t xml:space="preserve"> depending on the size of the institution and the extent of implementation.</w:t>
      </w:r>
      <w:proofErr w:type="gramEnd"/>
      <w:r w:rsidRPr="00DD7A4A">
        <w:t xml:space="preserve">  </w:t>
      </w:r>
      <w:r w:rsidR="00790DC6">
        <w:t>O</w:t>
      </w:r>
      <w:r w:rsidR="00790DC6" w:rsidRPr="00790DC6">
        <w:t xml:space="preserve">ne-time </w:t>
      </w:r>
      <w:r w:rsidR="00790DC6">
        <w:t>m</w:t>
      </w:r>
      <w:r w:rsidR="00790DC6" w:rsidRPr="00DD7A4A">
        <w:t xml:space="preserve">aterial </w:t>
      </w:r>
      <w:r w:rsidRPr="00DD7A4A">
        <w:t>costs range from $1,500 to $3,000 for the program manuals and $250 or more for the Bullying Questionnaire</w:t>
      </w:r>
      <w:r w:rsidR="00790DC6">
        <w:t xml:space="preserve"> survey</w:t>
      </w:r>
      <w:r w:rsidRPr="00DD7A4A">
        <w:t xml:space="preserve">.  There are also a range of supplemental program costs </w:t>
      </w:r>
      <w:r w:rsidR="00790DC6">
        <w:t>for</w:t>
      </w:r>
      <w:r w:rsidR="00790DC6" w:rsidRPr="00DD7A4A">
        <w:t xml:space="preserve"> </w:t>
      </w:r>
      <w:r w:rsidRPr="00DD7A4A">
        <w:t>optional materials and lessons, a 2-day training session for school staff on the program, and optional additional student materials and textbooks.</w:t>
      </w:r>
    </w:p>
    <w:p w:rsidR="007176AB" w:rsidRPr="00DD7A4A" w:rsidRDefault="00435E55">
      <w:pPr>
        <w:pStyle w:val="Heading3"/>
        <w:rPr>
          <w:rFonts w:asciiTheme="minorHAnsi" w:hAnsiTheme="minorHAnsi"/>
          <w:sz w:val="26"/>
          <w:szCs w:val="26"/>
        </w:rPr>
      </w:pPr>
      <w:bookmarkStart w:id="49" w:name="_Toc347164458"/>
      <w:r w:rsidRPr="00435E55">
        <w:rPr>
          <w:rFonts w:asciiTheme="minorHAnsi" w:hAnsiTheme="minorHAnsi"/>
          <w:b w:val="0"/>
          <w:bCs w:val="0"/>
          <w:sz w:val="26"/>
          <w:szCs w:val="26"/>
        </w:rPr>
        <w:t>I Am Unafraid</w:t>
      </w:r>
      <w:bookmarkEnd w:id="49"/>
    </w:p>
    <w:p w:rsidR="00C206D2" w:rsidRPr="00DD7A4A" w:rsidRDefault="00C206D2" w:rsidP="00C206D2">
      <w:pPr>
        <w:rPr>
          <w:b/>
          <w:u w:val="single"/>
        </w:rPr>
      </w:pPr>
      <w:r w:rsidRPr="00DD7A4A">
        <w:rPr>
          <w:b/>
          <w:u w:val="single"/>
        </w:rPr>
        <w:t>Program Contact Information</w:t>
      </w:r>
    </w:p>
    <w:p w:rsidR="00C206D2" w:rsidRPr="00DD7A4A" w:rsidRDefault="00C206D2" w:rsidP="00C206D2">
      <w:pPr>
        <w:ind w:left="720"/>
      </w:pPr>
      <w:r w:rsidRPr="00DD7A4A">
        <w:t>Jay Banks Productions</w:t>
      </w:r>
    </w:p>
    <w:p w:rsidR="00C206D2" w:rsidRPr="00DD7A4A" w:rsidRDefault="00C206D2" w:rsidP="00C206D2">
      <w:pPr>
        <w:ind w:left="720"/>
      </w:pPr>
      <w:r w:rsidRPr="00DD7A4A">
        <w:tab/>
        <w:t>iamunafraid.com/aboutiam.html</w:t>
      </w:r>
    </w:p>
    <w:p w:rsidR="00C206D2" w:rsidRPr="00DD7A4A" w:rsidRDefault="00C206D2" w:rsidP="00C206D2">
      <w:pPr>
        <w:ind w:left="1440"/>
      </w:pPr>
      <w:r w:rsidRPr="00DD7A4A">
        <w:t>PO Box 1011</w:t>
      </w:r>
    </w:p>
    <w:p w:rsidR="00C206D2" w:rsidRPr="00DD7A4A" w:rsidRDefault="00C206D2" w:rsidP="00C206D2">
      <w:pPr>
        <w:ind w:left="1440"/>
      </w:pPr>
      <w:r w:rsidRPr="00DD7A4A">
        <w:t>Spring Hill, TN 37174</w:t>
      </w:r>
    </w:p>
    <w:p w:rsidR="00C206D2" w:rsidRPr="00DD7A4A" w:rsidRDefault="00C206D2" w:rsidP="00C206D2">
      <w:pPr>
        <w:ind w:left="1440"/>
      </w:pPr>
      <w:r w:rsidRPr="00DD7A4A">
        <w:lastRenderedPageBreak/>
        <w:t>615-599-1900</w:t>
      </w:r>
    </w:p>
    <w:p w:rsidR="00C206D2" w:rsidRPr="00DD7A4A" w:rsidRDefault="00C206D2" w:rsidP="00C206D2">
      <w:pPr>
        <w:rPr>
          <w:b/>
          <w:u w:val="single"/>
        </w:rPr>
      </w:pPr>
      <w:r w:rsidRPr="00DD7A4A">
        <w:rPr>
          <w:b/>
          <w:u w:val="single"/>
        </w:rPr>
        <w:t>Program Description</w:t>
      </w:r>
    </w:p>
    <w:p w:rsidR="00C206D2" w:rsidRPr="00DD7A4A" w:rsidRDefault="00C206D2" w:rsidP="00C206D2">
      <w:pPr>
        <w:ind w:left="720"/>
      </w:pPr>
      <w:r w:rsidRPr="00DD7A4A">
        <w:t xml:space="preserve">I Am </w:t>
      </w:r>
      <w:proofErr w:type="spellStart"/>
      <w:r w:rsidRPr="00DD7A4A">
        <w:t>Unafraid’s</w:t>
      </w:r>
      <w:proofErr w:type="spellEnd"/>
      <w:r w:rsidRPr="00DD7A4A">
        <w:t xml:space="preserve"> central component is </w:t>
      </w:r>
      <w:r w:rsidR="003D0181">
        <w:t xml:space="preserve">the </w:t>
      </w:r>
      <w:r w:rsidRPr="00DD7A4A">
        <w:t xml:space="preserve">animations contained in a five DVD set, which are designed to encourage interactive participation </w:t>
      </w:r>
      <w:r w:rsidR="00790DC6" w:rsidRPr="00790DC6">
        <w:t xml:space="preserve">by the students </w:t>
      </w:r>
      <w:r w:rsidRPr="00DD7A4A">
        <w:t>in bullying prevention lessons.  This program uses positive behavior intervention</w:t>
      </w:r>
      <w:r w:rsidR="003D0181">
        <w:t>s</w:t>
      </w:r>
      <w:r w:rsidRPr="00DD7A4A">
        <w:t xml:space="preserve"> and supports to improve youth behavior.  This central component may be supplemented by additional optional modules including a school assembly by program creator Jay Banks, support materials to guide video discussion in class, stickers, wristbands, and posters to communicate the message broadly.  Additionally, </w:t>
      </w:r>
      <w:r w:rsidR="00D737F5">
        <w:t xml:space="preserve">a </w:t>
      </w:r>
      <w:r w:rsidRPr="00DD7A4A">
        <w:t xml:space="preserve">staff </w:t>
      </w:r>
      <w:proofErr w:type="gramStart"/>
      <w:r w:rsidRPr="00DD7A4A">
        <w:t>member  associated</w:t>
      </w:r>
      <w:proofErr w:type="gramEnd"/>
      <w:r w:rsidRPr="00DD7A4A">
        <w:t xml:space="preserve"> with the video can assist in the creation of a comprehensive, school-wide anti-bullying program and a parent collaboration program.  </w:t>
      </w:r>
    </w:p>
    <w:p w:rsidR="00C206D2" w:rsidRPr="00DD7A4A" w:rsidRDefault="00C206D2" w:rsidP="00C206D2">
      <w:pPr>
        <w:rPr>
          <w:b/>
          <w:u w:val="single"/>
        </w:rPr>
      </w:pPr>
      <w:r w:rsidRPr="00DD7A4A">
        <w:rPr>
          <w:b/>
          <w:u w:val="single"/>
        </w:rPr>
        <w:t>Target Audience</w:t>
      </w:r>
    </w:p>
    <w:p w:rsidR="00C206D2" w:rsidRPr="00DD7A4A" w:rsidRDefault="00C206D2" w:rsidP="00C206D2">
      <w:pPr>
        <w:ind w:left="720"/>
      </w:pPr>
      <w:proofErr w:type="gramStart"/>
      <w:r w:rsidRPr="00DD7A4A">
        <w:t>Kindergarten to 5</w:t>
      </w:r>
      <w:r w:rsidRPr="00DD7A4A">
        <w:rPr>
          <w:vertAlign w:val="superscript"/>
        </w:rPr>
        <w:t>th</w:t>
      </w:r>
      <w:r w:rsidRPr="00DD7A4A">
        <w:t xml:space="preserve"> grade.</w:t>
      </w:r>
      <w:proofErr w:type="gramEnd"/>
    </w:p>
    <w:p w:rsidR="00C206D2" w:rsidRPr="00DD7A4A" w:rsidRDefault="00C206D2" w:rsidP="00C206D2">
      <w:pPr>
        <w:rPr>
          <w:b/>
          <w:u w:val="single"/>
        </w:rPr>
      </w:pPr>
      <w:r w:rsidRPr="00DD7A4A">
        <w:rPr>
          <w:b/>
          <w:u w:val="single"/>
        </w:rPr>
        <w:t>Cost</w:t>
      </w:r>
    </w:p>
    <w:p w:rsidR="00AE6D84" w:rsidRPr="00DD7A4A" w:rsidRDefault="00C206D2">
      <w:r w:rsidRPr="00DD7A4A">
        <w:tab/>
        <w:t>Variable</w:t>
      </w:r>
      <w:r w:rsidR="003D0181">
        <w:t>,</w:t>
      </w:r>
      <w:r w:rsidRPr="00DD7A4A">
        <w:t xml:space="preserve"> depending on the volume of supplemental materials and courses utilized.</w:t>
      </w:r>
    </w:p>
    <w:p w:rsidR="007176AB" w:rsidRPr="00DD7A4A" w:rsidRDefault="00435E55">
      <w:pPr>
        <w:pStyle w:val="Heading3"/>
        <w:rPr>
          <w:rFonts w:asciiTheme="minorHAnsi" w:hAnsiTheme="minorHAnsi"/>
          <w:sz w:val="26"/>
          <w:szCs w:val="26"/>
        </w:rPr>
      </w:pPr>
      <w:bookmarkStart w:id="50" w:name="_Toc347164459"/>
      <w:r w:rsidRPr="00435E55">
        <w:rPr>
          <w:rFonts w:asciiTheme="minorHAnsi" w:hAnsiTheme="minorHAnsi"/>
          <w:b w:val="0"/>
          <w:bCs w:val="0"/>
          <w:sz w:val="26"/>
          <w:szCs w:val="26"/>
        </w:rPr>
        <w:t>A Classroom of Difference*</w:t>
      </w:r>
      <w:bookmarkEnd w:id="50"/>
    </w:p>
    <w:p w:rsidR="000B4609" w:rsidRPr="00DD7A4A" w:rsidRDefault="000B4609" w:rsidP="000B4609">
      <w:pPr>
        <w:rPr>
          <w:b/>
          <w:u w:val="single"/>
        </w:rPr>
      </w:pPr>
      <w:r w:rsidRPr="00DD7A4A">
        <w:rPr>
          <w:b/>
          <w:u w:val="single"/>
        </w:rPr>
        <w:t>Program Contact Information</w:t>
      </w:r>
    </w:p>
    <w:p w:rsidR="000B4609" w:rsidRPr="00DD7A4A" w:rsidRDefault="000B4609" w:rsidP="000B4609">
      <w:pPr>
        <w:ind w:left="720"/>
      </w:pPr>
      <w:r w:rsidRPr="00DD7A4A">
        <w:t>The Anti-Defamation League</w:t>
      </w:r>
    </w:p>
    <w:p w:rsidR="000B4609" w:rsidRPr="00DD7A4A" w:rsidRDefault="000B4609" w:rsidP="000B4609">
      <w:pPr>
        <w:ind w:left="1440"/>
      </w:pPr>
      <w:r w:rsidRPr="00DD7A4A">
        <w:t>adl.org/education/</w:t>
      </w:r>
      <w:proofErr w:type="spellStart"/>
      <w:r w:rsidRPr="00DD7A4A">
        <w:t>edu_awod</w:t>
      </w:r>
      <w:proofErr w:type="spellEnd"/>
      <w:r w:rsidRPr="00DD7A4A">
        <w:t>/awod_classroom.asp</w:t>
      </w:r>
    </w:p>
    <w:p w:rsidR="000C1D3C" w:rsidRPr="00DD7A4A" w:rsidRDefault="000C1D3C" w:rsidP="000C1D3C">
      <w:pPr>
        <w:ind w:left="1440"/>
      </w:pPr>
      <w:r w:rsidRPr="00DD7A4A">
        <w:t xml:space="preserve">1100 Connecticut Avenue NW </w:t>
      </w:r>
    </w:p>
    <w:p w:rsidR="000C1D3C" w:rsidRPr="00DD7A4A" w:rsidRDefault="000C1D3C" w:rsidP="000C1D3C">
      <w:pPr>
        <w:ind w:left="1440"/>
      </w:pPr>
      <w:r w:rsidRPr="00DD7A4A">
        <w:t>Washington, DC 20036</w:t>
      </w:r>
    </w:p>
    <w:p w:rsidR="000C1D3C" w:rsidRPr="00DD7A4A" w:rsidRDefault="000C1D3C" w:rsidP="000C1D3C">
      <w:pPr>
        <w:ind w:left="720" w:firstLine="720"/>
      </w:pPr>
      <w:r w:rsidRPr="00DD7A4A">
        <w:t>202-452-8310</w:t>
      </w:r>
    </w:p>
    <w:p w:rsidR="000B4609" w:rsidRPr="00DD7A4A" w:rsidRDefault="000B4609" w:rsidP="000B4609">
      <w:pPr>
        <w:rPr>
          <w:b/>
          <w:u w:val="single"/>
        </w:rPr>
      </w:pPr>
      <w:r w:rsidRPr="00DD7A4A">
        <w:rPr>
          <w:b/>
          <w:u w:val="single"/>
        </w:rPr>
        <w:t>Program Description</w:t>
      </w:r>
    </w:p>
    <w:p w:rsidR="000B4609" w:rsidRPr="00DD7A4A" w:rsidRDefault="000B4609" w:rsidP="000B4609">
      <w:pPr>
        <w:ind w:left="720"/>
      </w:pPr>
      <w:r w:rsidRPr="00DD7A4A">
        <w:t xml:space="preserve">The Anti-Defamation League’s A Classroom of Difference program </w:t>
      </w:r>
      <w:r w:rsidR="00173753">
        <w:t>has both</w:t>
      </w:r>
      <w:r w:rsidR="00173753" w:rsidRPr="00DD7A4A">
        <w:t xml:space="preserve"> </w:t>
      </w:r>
      <w:r w:rsidRPr="00DD7A4A">
        <w:t>classroom education and peer and teacher training components.  Programming includes lessons on conflict resolution skills, justice, equality, discrimination, and cross</w:t>
      </w:r>
      <w:r w:rsidR="005A5D30">
        <w:t>-</w:t>
      </w:r>
      <w:r w:rsidRPr="00DD7A4A">
        <w:t xml:space="preserve">cultural understanding.  Some students will take additional peer education and leadership courses to support these efforts </w:t>
      </w:r>
      <w:r w:rsidR="00173753">
        <w:t>by</w:t>
      </w:r>
      <w:r w:rsidR="00173753" w:rsidRPr="00DD7A4A">
        <w:t xml:space="preserve"> becom</w:t>
      </w:r>
      <w:r w:rsidR="00173753">
        <w:t>ing</w:t>
      </w:r>
      <w:r w:rsidR="00173753" w:rsidRPr="00DD7A4A">
        <w:t xml:space="preserve"> </w:t>
      </w:r>
      <w:r w:rsidRPr="00DD7A4A">
        <w:t xml:space="preserve">leaders in </w:t>
      </w:r>
      <w:r w:rsidR="005A5D30">
        <w:t xml:space="preserve">school </w:t>
      </w:r>
      <w:r w:rsidRPr="00DD7A4A">
        <w:t xml:space="preserve">bullying prevention efforts.  Teacher training is supplemented by an anti-bias study guide </w:t>
      </w:r>
      <w:proofErr w:type="gramStart"/>
      <w:r w:rsidRPr="00DD7A4A">
        <w:t>which</w:t>
      </w:r>
      <w:proofErr w:type="gramEnd"/>
      <w:r w:rsidRPr="00DD7A4A">
        <w:t xml:space="preserve"> includes additional materials for high school students.  The Classroom of Difference resources also include afterschool and assembly </w:t>
      </w:r>
      <w:r w:rsidR="00173753">
        <w:t>elements</w:t>
      </w:r>
      <w:r w:rsidR="00173753" w:rsidRPr="00DD7A4A">
        <w:t xml:space="preserve"> </w:t>
      </w:r>
      <w:r w:rsidRPr="00DD7A4A">
        <w:t>to enhance education efforts and the Anti-Defamation League can work with institutions to develop specialized programming.</w:t>
      </w:r>
    </w:p>
    <w:p w:rsidR="000B4609" w:rsidRPr="00DD7A4A" w:rsidRDefault="000B4609" w:rsidP="000B4609">
      <w:pPr>
        <w:rPr>
          <w:b/>
          <w:u w:val="single"/>
        </w:rPr>
      </w:pPr>
      <w:r w:rsidRPr="00DD7A4A">
        <w:rPr>
          <w:b/>
          <w:u w:val="single"/>
        </w:rPr>
        <w:t>Target Audience</w:t>
      </w:r>
    </w:p>
    <w:p w:rsidR="000B4609" w:rsidRPr="00DD7A4A" w:rsidRDefault="000B4609" w:rsidP="000B4609">
      <w:pPr>
        <w:ind w:left="720"/>
      </w:pPr>
      <w:r w:rsidRPr="00DD7A4A">
        <w:t xml:space="preserve"> A Classroom of Difference includes various components that can be mixed to create a program suitable for any age or grade group.</w:t>
      </w:r>
    </w:p>
    <w:p w:rsidR="000B4609" w:rsidRPr="00DD7A4A" w:rsidRDefault="000B4609" w:rsidP="000B4609">
      <w:pPr>
        <w:rPr>
          <w:b/>
          <w:u w:val="single"/>
        </w:rPr>
      </w:pPr>
      <w:r w:rsidRPr="00DD7A4A">
        <w:rPr>
          <w:b/>
          <w:u w:val="single"/>
        </w:rPr>
        <w:t>Cost</w:t>
      </w:r>
    </w:p>
    <w:p w:rsidR="000B4609" w:rsidRPr="00DD7A4A" w:rsidRDefault="000B4609">
      <w:r w:rsidRPr="00DD7A4A">
        <w:tab/>
      </w:r>
      <w:proofErr w:type="gramStart"/>
      <w:r w:rsidRPr="00DD7A4A">
        <w:t>None</w:t>
      </w:r>
      <w:r w:rsidR="005A5D30">
        <w:t>.</w:t>
      </w:r>
      <w:proofErr w:type="gramEnd"/>
    </w:p>
    <w:p w:rsidR="007176AB" w:rsidRPr="00DD7A4A" w:rsidRDefault="00435E55">
      <w:pPr>
        <w:pStyle w:val="Heading3"/>
        <w:rPr>
          <w:rFonts w:asciiTheme="minorHAnsi" w:hAnsiTheme="minorHAnsi"/>
          <w:sz w:val="26"/>
          <w:szCs w:val="26"/>
        </w:rPr>
      </w:pPr>
      <w:bookmarkStart w:id="51" w:name="_Toc347164460"/>
      <w:r w:rsidRPr="00435E55">
        <w:rPr>
          <w:rFonts w:asciiTheme="minorHAnsi" w:hAnsiTheme="minorHAnsi"/>
          <w:b w:val="0"/>
          <w:bCs w:val="0"/>
          <w:sz w:val="26"/>
          <w:szCs w:val="26"/>
        </w:rPr>
        <w:t>Bully Proof Your School</w:t>
      </w:r>
      <w:bookmarkEnd w:id="51"/>
    </w:p>
    <w:p w:rsidR="00C12743" w:rsidRPr="00DD7A4A" w:rsidRDefault="00C12743" w:rsidP="00C12743">
      <w:pPr>
        <w:rPr>
          <w:b/>
          <w:u w:val="single"/>
        </w:rPr>
      </w:pPr>
      <w:r w:rsidRPr="00DD7A4A">
        <w:rPr>
          <w:b/>
          <w:u w:val="single"/>
        </w:rPr>
        <w:t>Program Contact Information</w:t>
      </w:r>
    </w:p>
    <w:p w:rsidR="00C12743" w:rsidRPr="00DD7A4A" w:rsidRDefault="00C12743" w:rsidP="00C12743">
      <w:pPr>
        <w:ind w:left="720"/>
      </w:pPr>
      <w:r w:rsidRPr="00DD7A4A">
        <w:t xml:space="preserve">National Center </w:t>
      </w:r>
      <w:r w:rsidR="00173753">
        <w:t>f</w:t>
      </w:r>
      <w:r w:rsidR="00173753" w:rsidRPr="00DD7A4A">
        <w:t xml:space="preserve">or </w:t>
      </w:r>
      <w:r w:rsidRPr="00DD7A4A">
        <w:t>School Engagement</w:t>
      </w:r>
    </w:p>
    <w:p w:rsidR="00C12743" w:rsidRPr="00DD7A4A" w:rsidRDefault="00C12743" w:rsidP="00C12743">
      <w:pPr>
        <w:ind w:left="1440"/>
      </w:pPr>
      <w:r w:rsidRPr="00DD7A4A">
        <w:t>schoolengagement.org/</w:t>
      </w:r>
      <w:proofErr w:type="spellStart"/>
      <w:r w:rsidRPr="00DD7A4A">
        <w:t>index.cfm</w:t>
      </w:r>
      <w:proofErr w:type="spellEnd"/>
      <w:r w:rsidRPr="00DD7A4A">
        <w:t>/Bully%20Proof%20Your%20School</w:t>
      </w:r>
    </w:p>
    <w:p w:rsidR="00C12743" w:rsidRPr="00DD7A4A" w:rsidRDefault="00C12743" w:rsidP="00C12743">
      <w:pPr>
        <w:ind w:left="1440"/>
      </w:pPr>
      <w:r w:rsidRPr="00DD7A4A">
        <w:t>450 Lincoln St., Suite 100</w:t>
      </w:r>
    </w:p>
    <w:p w:rsidR="00C12743" w:rsidRPr="00DD7A4A" w:rsidRDefault="00C12743" w:rsidP="00C12743">
      <w:pPr>
        <w:ind w:left="1440"/>
      </w:pPr>
      <w:r w:rsidRPr="00DD7A4A">
        <w:lastRenderedPageBreak/>
        <w:t>Denver, CO  80203</w:t>
      </w:r>
    </w:p>
    <w:p w:rsidR="00C12743" w:rsidRPr="00DD7A4A" w:rsidRDefault="00C12743" w:rsidP="00C12743">
      <w:pPr>
        <w:ind w:left="1440"/>
      </w:pPr>
      <w:r w:rsidRPr="00DD7A4A">
        <w:t xml:space="preserve">303-837-8466 x110 </w:t>
      </w:r>
    </w:p>
    <w:p w:rsidR="00C12743" w:rsidRPr="00DD7A4A" w:rsidRDefault="00C12743" w:rsidP="00C12743">
      <w:pPr>
        <w:rPr>
          <w:b/>
          <w:u w:val="single"/>
        </w:rPr>
      </w:pPr>
      <w:r w:rsidRPr="00DD7A4A">
        <w:rPr>
          <w:b/>
          <w:u w:val="single"/>
        </w:rPr>
        <w:t>Program Description</w:t>
      </w:r>
    </w:p>
    <w:p w:rsidR="00C12743" w:rsidRPr="00DD7A4A" w:rsidRDefault="00C12743" w:rsidP="00C12743">
      <w:pPr>
        <w:ind w:left="720"/>
      </w:pPr>
      <w:r w:rsidRPr="00DD7A4A">
        <w:t xml:space="preserve">In the Bully Proof </w:t>
      </w:r>
      <w:r w:rsidR="0089601F">
        <w:t xml:space="preserve">Your School </w:t>
      </w:r>
      <w:r w:rsidRPr="00DD7A4A">
        <w:t xml:space="preserve">program, a team of two trainers comes to a school or district and </w:t>
      </w:r>
      <w:r w:rsidR="005A5D30">
        <w:t>instructs</w:t>
      </w:r>
      <w:r w:rsidR="005A5D30" w:rsidRPr="00DD7A4A">
        <w:t xml:space="preserve"> </w:t>
      </w:r>
      <w:r w:rsidRPr="00DD7A4A">
        <w:t xml:space="preserve">a staff team in bullying prevention skills.  Depending on what program set is ordered there may be additional follow-up coaching by telephone in the following year.  This training focuses on six basic areas: staff training, student instruction, </w:t>
      </w:r>
      <w:proofErr w:type="gramStart"/>
      <w:r w:rsidRPr="00DD7A4A">
        <w:t>support</w:t>
      </w:r>
      <w:proofErr w:type="gramEnd"/>
      <w:r w:rsidRPr="00DD7A4A">
        <w:t xml:space="preserve"> </w:t>
      </w:r>
      <w:r w:rsidR="005A5D30">
        <w:t>for</w:t>
      </w:r>
      <w:r w:rsidR="005A5D30" w:rsidRPr="00DD7A4A">
        <w:t xml:space="preserve"> </w:t>
      </w:r>
      <w:r w:rsidRPr="00DD7A4A">
        <w:t xml:space="preserve">the victims, interventions with the bullies, systems interventions, and development of a caring climate within the schools.  Additionally, survey and analysis of </w:t>
      </w:r>
      <w:r w:rsidR="005A5D30">
        <w:t xml:space="preserve">the </w:t>
      </w:r>
      <w:r w:rsidRPr="00DD7A4A">
        <w:t xml:space="preserve">school climate are available as part of the process.  Training for </w:t>
      </w:r>
      <w:proofErr w:type="gramStart"/>
      <w:r w:rsidRPr="00DD7A4A">
        <w:t>trainers</w:t>
      </w:r>
      <w:proofErr w:type="gramEnd"/>
      <w:r w:rsidRPr="00DD7A4A">
        <w:t xml:space="preserve"> sessions can also be supplied as part of this model.</w:t>
      </w:r>
    </w:p>
    <w:p w:rsidR="00C12743" w:rsidRPr="00DD7A4A" w:rsidRDefault="00C12743" w:rsidP="00C12743">
      <w:pPr>
        <w:rPr>
          <w:b/>
          <w:u w:val="single"/>
        </w:rPr>
      </w:pPr>
      <w:r w:rsidRPr="00DD7A4A">
        <w:rPr>
          <w:b/>
          <w:u w:val="single"/>
        </w:rPr>
        <w:t>Target Audience</w:t>
      </w:r>
    </w:p>
    <w:p w:rsidR="00C12743" w:rsidRPr="00DD7A4A" w:rsidRDefault="00C12743" w:rsidP="00C12743">
      <w:pPr>
        <w:ind w:left="720"/>
      </w:pPr>
      <w:r w:rsidRPr="00DD7A4A">
        <w:t>Bully Proof</w:t>
      </w:r>
      <w:r w:rsidR="0089601F">
        <w:t xml:space="preserve"> Your School</w:t>
      </w:r>
      <w:r w:rsidRPr="00DD7A4A">
        <w:t xml:space="preserve"> has separate curricula available for early childhood, elementary, middle schools and high schools.</w:t>
      </w:r>
    </w:p>
    <w:p w:rsidR="00C12743" w:rsidRPr="00DD7A4A" w:rsidRDefault="00C12743" w:rsidP="00C12743">
      <w:pPr>
        <w:rPr>
          <w:b/>
          <w:u w:val="single"/>
        </w:rPr>
      </w:pPr>
      <w:r w:rsidRPr="00DD7A4A">
        <w:rPr>
          <w:b/>
          <w:u w:val="single"/>
        </w:rPr>
        <w:t>Cost</w:t>
      </w:r>
    </w:p>
    <w:p w:rsidR="007176AB" w:rsidRPr="00DD7A4A" w:rsidRDefault="005A5D30">
      <w:pPr>
        <w:ind w:left="720"/>
      </w:pPr>
      <w:r>
        <w:t>V</w:t>
      </w:r>
      <w:r w:rsidR="00C12743" w:rsidRPr="00DD7A4A">
        <w:t>ariable</w:t>
      </w:r>
      <w:r>
        <w:t>,</w:t>
      </w:r>
      <w:r w:rsidR="00C12743" w:rsidRPr="00DD7A4A">
        <w:t xml:space="preserve"> depending on what services and support is requested from the National Center for School Engagement.  Evaluation, consultation, training, technical assistance, and program materials all have separate costs associated with them.</w:t>
      </w:r>
    </w:p>
    <w:p w:rsidR="007176AB" w:rsidRPr="00DD7A4A" w:rsidRDefault="00435E55">
      <w:pPr>
        <w:pStyle w:val="Heading3"/>
        <w:rPr>
          <w:rFonts w:asciiTheme="minorHAnsi" w:hAnsiTheme="minorHAnsi"/>
          <w:sz w:val="26"/>
          <w:szCs w:val="26"/>
        </w:rPr>
      </w:pPr>
      <w:bookmarkStart w:id="52" w:name="_Toc347164461"/>
      <w:r w:rsidRPr="00435E55">
        <w:rPr>
          <w:rFonts w:asciiTheme="minorHAnsi" w:hAnsiTheme="minorHAnsi"/>
          <w:b w:val="0"/>
          <w:bCs w:val="0"/>
          <w:sz w:val="26"/>
          <w:szCs w:val="26"/>
        </w:rPr>
        <w:t>Steps to Respect</w:t>
      </w:r>
      <w:bookmarkEnd w:id="52"/>
    </w:p>
    <w:p w:rsidR="00C12743" w:rsidRPr="00DD7A4A" w:rsidRDefault="00C12743" w:rsidP="00C12743">
      <w:pPr>
        <w:rPr>
          <w:b/>
          <w:u w:val="single"/>
        </w:rPr>
      </w:pPr>
      <w:r w:rsidRPr="00DD7A4A">
        <w:rPr>
          <w:b/>
          <w:u w:val="single"/>
        </w:rPr>
        <w:t>Program Contact Information</w:t>
      </w:r>
    </w:p>
    <w:p w:rsidR="00C12743" w:rsidRPr="00DD7A4A" w:rsidRDefault="00C12743" w:rsidP="00C12743">
      <w:pPr>
        <w:ind w:left="720"/>
      </w:pPr>
      <w:r w:rsidRPr="00DD7A4A">
        <w:t>Committee for Children</w:t>
      </w:r>
    </w:p>
    <w:p w:rsidR="00C12743" w:rsidRPr="00DD7A4A" w:rsidRDefault="00C12743" w:rsidP="00C12743">
      <w:pPr>
        <w:ind w:left="1440"/>
      </w:pPr>
      <w:r w:rsidRPr="00DD7A4A">
        <w:t>cfchildren.org/second-step.aspx</w:t>
      </w:r>
    </w:p>
    <w:p w:rsidR="00C12743" w:rsidRPr="00DD7A4A" w:rsidRDefault="00C12743" w:rsidP="00C12743">
      <w:pPr>
        <w:ind w:left="1440"/>
      </w:pPr>
      <w:r w:rsidRPr="00DD7A4A">
        <w:t xml:space="preserve">2815 Second Avenue, Suite 400 </w:t>
      </w:r>
    </w:p>
    <w:p w:rsidR="00C12743" w:rsidRPr="00DD7A4A" w:rsidRDefault="00C12743" w:rsidP="00C12743">
      <w:pPr>
        <w:ind w:left="1440"/>
      </w:pPr>
      <w:r w:rsidRPr="00DD7A4A">
        <w:t>Seattle, WA 98121-3207</w:t>
      </w:r>
    </w:p>
    <w:p w:rsidR="00C12743" w:rsidRPr="00DD7A4A" w:rsidRDefault="00C12743" w:rsidP="00C12743">
      <w:pPr>
        <w:ind w:left="1440"/>
      </w:pPr>
      <w:r w:rsidRPr="00DD7A4A">
        <w:t>800-634-4449</w:t>
      </w:r>
    </w:p>
    <w:p w:rsidR="00C12743" w:rsidRPr="00DD7A4A" w:rsidRDefault="00C12743" w:rsidP="00C12743">
      <w:pPr>
        <w:rPr>
          <w:b/>
          <w:u w:val="single"/>
        </w:rPr>
      </w:pPr>
      <w:r w:rsidRPr="00DD7A4A">
        <w:rPr>
          <w:b/>
          <w:u w:val="single"/>
        </w:rPr>
        <w:t>Program Description</w:t>
      </w:r>
    </w:p>
    <w:p w:rsidR="00C12743" w:rsidRPr="00DD7A4A" w:rsidRDefault="00C12743" w:rsidP="00C12743">
      <w:pPr>
        <w:ind w:left="720"/>
      </w:pPr>
      <w:r w:rsidRPr="00DD7A4A">
        <w:t xml:space="preserve"> Steps to Respect operates at the school-wide level and begins with administrators using surveys </w:t>
      </w:r>
      <w:r w:rsidR="005A5D30">
        <w:t xml:space="preserve">included in the program </w:t>
      </w:r>
      <w:r w:rsidRPr="00DD7A4A">
        <w:t xml:space="preserve">and existing data to understand the dynamics of bullying at their school.  The program also provides materials to train all school staff, including educational support personnel like bus drivers and cafeteria workers, to recognize and deal with incidents of bullying.  This is </w:t>
      </w:r>
      <w:r w:rsidR="005A5D30">
        <w:t xml:space="preserve">community support </w:t>
      </w:r>
      <w:r w:rsidRPr="00DD7A4A">
        <w:t>built on with classroom lessons that teach kids how to make friends, recognize feelings, and recognize, refuse, and report bullying.  The program includes posters, literature units, skills lessons, and family involvement components.</w:t>
      </w:r>
    </w:p>
    <w:p w:rsidR="00C12743" w:rsidRPr="00DD7A4A" w:rsidRDefault="00C12743" w:rsidP="00C12743">
      <w:pPr>
        <w:rPr>
          <w:b/>
          <w:u w:val="single"/>
        </w:rPr>
      </w:pPr>
      <w:r w:rsidRPr="00DD7A4A">
        <w:rPr>
          <w:b/>
          <w:u w:val="single"/>
        </w:rPr>
        <w:t>Target Audience</w:t>
      </w:r>
    </w:p>
    <w:p w:rsidR="00C12743" w:rsidRPr="00DD7A4A" w:rsidRDefault="00C12743" w:rsidP="00C12743">
      <w:r w:rsidRPr="00DD7A4A">
        <w:tab/>
      </w:r>
      <w:proofErr w:type="gramStart"/>
      <w:r w:rsidRPr="00DD7A4A">
        <w:t>Elementary school students.</w:t>
      </w:r>
      <w:proofErr w:type="gramEnd"/>
    </w:p>
    <w:p w:rsidR="00C12743" w:rsidRPr="00DD7A4A" w:rsidRDefault="00C12743" w:rsidP="00C12743">
      <w:pPr>
        <w:rPr>
          <w:b/>
          <w:u w:val="single"/>
        </w:rPr>
      </w:pPr>
      <w:r w:rsidRPr="00DD7A4A">
        <w:rPr>
          <w:b/>
          <w:u w:val="single"/>
        </w:rPr>
        <w:t>Cost</w:t>
      </w:r>
    </w:p>
    <w:p w:rsidR="00C12743" w:rsidRPr="00DD7A4A" w:rsidRDefault="00C12743" w:rsidP="00C12743">
      <w:r w:rsidRPr="00DD7A4A">
        <w:tab/>
      </w:r>
      <w:proofErr w:type="gramStart"/>
      <w:r w:rsidRPr="00DD7A4A">
        <w:t>$859 dollars for the complete set</w:t>
      </w:r>
      <w:r w:rsidR="005A5D30">
        <w:t xml:space="preserve"> of program instruction and implementation materials</w:t>
      </w:r>
      <w:r w:rsidRPr="00DD7A4A">
        <w:t>.</w:t>
      </w:r>
      <w:proofErr w:type="gramEnd"/>
    </w:p>
    <w:p w:rsidR="007176AB" w:rsidRPr="00DD7A4A" w:rsidRDefault="00435E55">
      <w:pPr>
        <w:pStyle w:val="Heading3"/>
        <w:rPr>
          <w:rFonts w:asciiTheme="minorHAnsi" w:hAnsiTheme="minorHAnsi"/>
          <w:sz w:val="26"/>
          <w:szCs w:val="26"/>
        </w:rPr>
      </w:pPr>
      <w:bookmarkStart w:id="53" w:name="_Toc347164462"/>
      <w:r w:rsidRPr="00435E55">
        <w:rPr>
          <w:rFonts w:asciiTheme="minorHAnsi" w:hAnsiTheme="minorHAnsi"/>
          <w:b w:val="0"/>
          <w:bCs w:val="0"/>
          <w:sz w:val="26"/>
          <w:szCs w:val="26"/>
        </w:rPr>
        <w:t>Al’s Pals</w:t>
      </w:r>
      <w:bookmarkEnd w:id="53"/>
    </w:p>
    <w:p w:rsidR="00C12743" w:rsidRPr="00DD7A4A" w:rsidRDefault="00C12743" w:rsidP="00C12743">
      <w:pPr>
        <w:rPr>
          <w:b/>
          <w:u w:val="single"/>
        </w:rPr>
      </w:pPr>
      <w:r w:rsidRPr="00DD7A4A">
        <w:rPr>
          <w:b/>
          <w:u w:val="single"/>
        </w:rPr>
        <w:t>Program Contact Information</w:t>
      </w:r>
    </w:p>
    <w:p w:rsidR="00C12743" w:rsidRPr="00DD7A4A" w:rsidRDefault="00C12743" w:rsidP="00C12743">
      <w:pPr>
        <w:ind w:left="720"/>
      </w:pPr>
      <w:r w:rsidRPr="00DD7A4A">
        <w:t>Wingspan</w:t>
      </w:r>
    </w:p>
    <w:p w:rsidR="00C12743" w:rsidRPr="00DD7A4A" w:rsidRDefault="00C12743" w:rsidP="007E5DE2">
      <w:pPr>
        <w:ind w:left="720" w:firstLine="720"/>
      </w:pPr>
      <w:r w:rsidRPr="00DD7A4A">
        <w:t>wingspanworks.com/</w:t>
      </w:r>
      <w:proofErr w:type="spellStart"/>
      <w:r w:rsidRPr="00DD7A4A">
        <w:t>educational_programs</w:t>
      </w:r>
      <w:proofErr w:type="spellEnd"/>
      <w:r w:rsidRPr="00DD7A4A">
        <w:t>/</w:t>
      </w:r>
      <w:proofErr w:type="spellStart"/>
      <w:r w:rsidRPr="00DD7A4A">
        <w:t>about_als_pals.php</w:t>
      </w:r>
      <w:proofErr w:type="spellEnd"/>
    </w:p>
    <w:p w:rsidR="00C12743" w:rsidRPr="00DD7A4A" w:rsidRDefault="00C12743" w:rsidP="00C12743">
      <w:pPr>
        <w:ind w:left="720" w:firstLine="720"/>
      </w:pPr>
      <w:r w:rsidRPr="00DD7A4A">
        <w:lastRenderedPageBreak/>
        <w:t xml:space="preserve">4323 Cox Rd. </w:t>
      </w:r>
    </w:p>
    <w:p w:rsidR="00C12743" w:rsidRPr="00DD7A4A" w:rsidRDefault="00C12743" w:rsidP="00C12743">
      <w:pPr>
        <w:ind w:left="720" w:firstLine="720"/>
      </w:pPr>
      <w:r w:rsidRPr="00DD7A4A">
        <w:t xml:space="preserve">Glen Allen, Virginia 23060 </w:t>
      </w:r>
    </w:p>
    <w:p w:rsidR="00C12743" w:rsidRPr="00DD7A4A" w:rsidRDefault="00C12743" w:rsidP="00C12743">
      <w:pPr>
        <w:ind w:left="720" w:firstLine="720"/>
      </w:pPr>
      <w:r w:rsidRPr="00DD7A4A">
        <w:t>804-967-9002</w:t>
      </w:r>
    </w:p>
    <w:p w:rsidR="00C12743" w:rsidRPr="00DD7A4A" w:rsidRDefault="00C12743" w:rsidP="00C12743">
      <w:pPr>
        <w:rPr>
          <w:b/>
          <w:u w:val="single"/>
        </w:rPr>
      </w:pPr>
      <w:r w:rsidRPr="00DD7A4A">
        <w:rPr>
          <w:b/>
          <w:u w:val="single"/>
        </w:rPr>
        <w:t>Program Description</w:t>
      </w:r>
    </w:p>
    <w:p w:rsidR="00C12743" w:rsidRPr="00DD7A4A" w:rsidRDefault="00C12743" w:rsidP="00C12743">
      <w:pPr>
        <w:ind w:left="720"/>
      </w:pPr>
      <w:r w:rsidRPr="00DD7A4A">
        <w:t xml:space="preserve">Al’s Pals is a 46 lesson curriculum delivered over 23 weeks, with each lesson taking 10-15 minutes.  Puppets are used by trained staff members to lead children through a series of interactive activities that teach positive social behavior, healthy decision making, and resilience.  The lessons </w:t>
      </w:r>
      <w:r w:rsidR="0095301D">
        <w:t>are supplemented by</w:t>
      </w:r>
      <w:r w:rsidR="0095301D" w:rsidRPr="00DD7A4A">
        <w:t xml:space="preserve"> </w:t>
      </w:r>
      <w:r w:rsidRPr="00DD7A4A">
        <w:t>music</w:t>
      </w:r>
      <w:r w:rsidR="0095301D">
        <w:t xml:space="preserve"> activities</w:t>
      </w:r>
      <w:r w:rsidRPr="00DD7A4A">
        <w:t>, poster</w:t>
      </w:r>
      <w:r w:rsidR="0095301D">
        <w:t>s,</w:t>
      </w:r>
      <w:r w:rsidRPr="00DD7A4A">
        <w:t xml:space="preserve"> and photograph</w:t>
      </w:r>
      <w:r w:rsidR="0095301D">
        <w:t>s</w:t>
      </w:r>
      <w:r w:rsidRPr="00DD7A4A">
        <w:t xml:space="preserve"> that enhance the </w:t>
      </w:r>
      <w:r w:rsidR="0095301D">
        <w:t xml:space="preserve">positive </w:t>
      </w:r>
      <w:r w:rsidRPr="00DD7A4A">
        <w:t xml:space="preserve">classroom environment and serve as ongoing reminders of the lessons taught.  School </w:t>
      </w:r>
      <w:proofErr w:type="gramStart"/>
      <w:r w:rsidRPr="00DD7A4A">
        <w:t>staff are</w:t>
      </w:r>
      <w:proofErr w:type="gramEnd"/>
      <w:r w:rsidRPr="00DD7A4A">
        <w:t xml:space="preserve"> taught the Al’s Pals curriculum either in a two day training session or through seven live online sessions lasting two hours</w:t>
      </w:r>
      <w:r w:rsidR="00B575A9" w:rsidRPr="00DD7A4A">
        <w:t>.  Parents are also involved in</w:t>
      </w:r>
      <w:r w:rsidRPr="00DD7A4A">
        <w:t xml:space="preserve"> the program through an education component and there are booster lessons for students who complete the core Al’s Pals curriculum.</w:t>
      </w:r>
    </w:p>
    <w:p w:rsidR="00C12743" w:rsidRPr="00DD7A4A" w:rsidRDefault="00C12743" w:rsidP="00C12743">
      <w:pPr>
        <w:rPr>
          <w:b/>
          <w:u w:val="single"/>
        </w:rPr>
      </w:pPr>
      <w:r w:rsidRPr="00DD7A4A">
        <w:rPr>
          <w:b/>
          <w:u w:val="single"/>
        </w:rPr>
        <w:t>Target Audience</w:t>
      </w:r>
    </w:p>
    <w:p w:rsidR="00C12743" w:rsidRPr="00DD7A4A" w:rsidRDefault="00C12743" w:rsidP="00C12743">
      <w:r w:rsidRPr="00DD7A4A">
        <w:tab/>
      </w:r>
      <w:proofErr w:type="gramStart"/>
      <w:r w:rsidRPr="00DD7A4A">
        <w:t>Elementary school students.</w:t>
      </w:r>
      <w:proofErr w:type="gramEnd"/>
    </w:p>
    <w:p w:rsidR="00C12743" w:rsidRPr="00DD7A4A" w:rsidRDefault="00C12743" w:rsidP="00C12743">
      <w:pPr>
        <w:rPr>
          <w:b/>
          <w:u w:val="single"/>
        </w:rPr>
      </w:pPr>
      <w:r w:rsidRPr="00DD7A4A">
        <w:rPr>
          <w:b/>
          <w:u w:val="single"/>
        </w:rPr>
        <w:t>Cost</w:t>
      </w:r>
    </w:p>
    <w:p w:rsidR="007176AB" w:rsidRPr="00DD7A4A" w:rsidRDefault="00C12743">
      <w:pPr>
        <w:ind w:left="720"/>
      </w:pPr>
      <w:r w:rsidRPr="00DD7A4A">
        <w:t>Variable</w:t>
      </w:r>
      <w:r w:rsidR="005A5D30">
        <w:t>,</w:t>
      </w:r>
      <w:r w:rsidRPr="00DD7A4A">
        <w:t xml:space="preserve"> depending on how large the school is</w:t>
      </w:r>
      <w:r w:rsidR="0095301D">
        <w:t xml:space="preserve">: </w:t>
      </w:r>
      <w:r w:rsidRPr="00DD7A4A">
        <w:t xml:space="preserve">each class carrying out the curriculum needs its own kit.  Costs are also contingent on how training is delivered and how many staff </w:t>
      </w:r>
      <w:proofErr w:type="gramStart"/>
      <w:r w:rsidRPr="00DD7A4A">
        <w:t>receive</w:t>
      </w:r>
      <w:proofErr w:type="gramEnd"/>
      <w:r w:rsidRPr="00DD7A4A">
        <w:t xml:space="preserve"> this training.  Training for one teacher and a curriculum kit costs $985; training for a teacher</w:t>
      </w:r>
      <w:r w:rsidR="005A5D30">
        <w:t xml:space="preserve">, an </w:t>
      </w:r>
      <w:r w:rsidRPr="00DD7A4A">
        <w:t>assistant</w:t>
      </w:r>
      <w:r w:rsidR="005A5D30">
        <w:t>,</w:t>
      </w:r>
      <w:r w:rsidRPr="00DD7A4A">
        <w:t xml:space="preserve"> and a curriculum kit costs $1,285; training for teachers who already have a curriculum kit is $300; training for administrators and support staff without a curriculum kit is $300.  Parent educator training and instruction materials are $485 per person.</w:t>
      </w:r>
    </w:p>
    <w:p w:rsidR="00B575A9" w:rsidRPr="00DD7A4A" w:rsidRDefault="00435E55" w:rsidP="00B575A9">
      <w:pPr>
        <w:keepNext/>
        <w:keepLines/>
        <w:spacing w:before="200"/>
        <w:outlineLvl w:val="2"/>
        <w:rPr>
          <w:rFonts w:eastAsiaTheme="majorEastAsia" w:cstheme="majorBidi"/>
          <w:b/>
          <w:bCs/>
          <w:color w:val="4F81BD" w:themeColor="accent1"/>
          <w:sz w:val="26"/>
          <w:szCs w:val="26"/>
        </w:rPr>
      </w:pPr>
      <w:bookmarkStart w:id="54" w:name="_Toc347164463"/>
      <w:r w:rsidRPr="00435E55">
        <w:rPr>
          <w:rFonts w:eastAsiaTheme="majorEastAsia" w:cstheme="majorBidi"/>
          <w:color w:val="4F81BD" w:themeColor="accent1"/>
          <w:sz w:val="26"/>
          <w:szCs w:val="26"/>
        </w:rPr>
        <w:t>Bully Free</w:t>
      </w:r>
      <w:bookmarkEnd w:id="54"/>
    </w:p>
    <w:p w:rsidR="00B575A9" w:rsidRPr="00DD7A4A" w:rsidRDefault="00B575A9" w:rsidP="00B575A9">
      <w:pPr>
        <w:rPr>
          <w:b/>
          <w:u w:val="single"/>
        </w:rPr>
      </w:pPr>
      <w:r w:rsidRPr="00DD7A4A">
        <w:rPr>
          <w:b/>
          <w:u w:val="single"/>
        </w:rPr>
        <w:t>Program Contact Information</w:t>
      </w:r>
    </w:p>
    <w:p w:rsidR="00B575A9" w:rsidRPr="00DD7A4A" w:rsidRDefault="00B575A9" w:rsidP="00B575A9">
      <w:pPr>
        <w:ind w:left="720"/>
      </w:pPr>
      <w:r w:rsidRPr="00DD7A4A">
        <w:t>Bully Free Program</w:t>
      </w:r>
    </w:p>
    <w:p w:rsidR="00B575A9" w:rsidRPr="00DD7A4A" w:rsidRDefault="00B575A9" w:rsidP="00B575A9">
      <w:pPr>
        <w:ind w:left="720" w:firstLine="720"/>
      </w:pPr>
      <w:r w:rsidRPr="00DD7A4A">
        <w:t>bullyfree.com</w:t>
      </w:r>
    </w:p>
    <w:p w:rsidR="007176AB" w:rsidRPr="00DD7A4A" w:rsidRDefault="00B575A9">
      <w:pPr>
        <w:ind w:left="1440"/>
      </w:pPr>
      <w:r w:rsidRPr="00DD7A4A">
        <w:t xml:space="preserve">262 Ironwood Drive </w:t>
      </w:r>
    </w:p>
    <w:p w:rsidR="007176AB" w:rsidRPr="00DD7A4A" w:rsidRDefault="00B575A9">
      <w:pPr>
        <w:ind w:left="1440"/>
      </w:pPr>
      <w:r w:rsidRPr="00DD7A4A">
        <w:t xml:space="preserve">Murray, KY 42071 </w:t>
      </w:r>
    </w:p>
    <w:p w:rsidR="007176AB" w:rsidRPr="00DD7A4A" w:rsidRDefault="00B575A9">
      <w:pPr>
        <w:ind w:left="1440"/>
      </w:pPr>
      <w:r w:rsidRPr="00DD7A4A">
        <w:t>270-227-0431</w:t>
      </w:r>
    </w:p>
    <w:p w:rsidR="00B575A9" w:rsidRPr="00DD7A4A" w:rsidRDefault="00B575A9" w:rsidP="00B575A9">
      <w:pPr>
        <w:rPr>
          <w:b/>
          <w:u w:val="single"/>
        </w:rPr>
      </w:pPr>
      <w:r w:rsidRPr="00DD7A4A">
        <w:rPr>
          <w:b/>
          <w:u w:val="single"/>
        </w:rPr>
        <w:t>Program Description</w:t>
      </w:r>
    </w:p>
    <w:p w:rsidR="001D3023" w:rsidRPr="00DD7A4A" w:rsidRDefault="001D3023" w:rsidP="007E5DE2">
      <w:pPr>
        <w:ind w:left="720"/>
      </w:pPr>
      <w:r w:rsidRPr="00DD7A4A">
        <w:t>Bully Free is designed to be implemented at the school, or district</w:t>
      </w:r>
      <w:r w:rsidR="0095301D">
        <w:t>-</w:t>
      </w:r>
      <w:r w:rsidRPr="00DD7A4A">
        <w:t>wide level</w:t>
      </w:r>
      <w:r w:rsidR="005A5D30">
        <w:t xml:space="preserve"> and builds</w:t>
      </w:r>
      <w:r w:rsidR="005A5D30" w:rsidRPr="00DD7A4A">
        <w:t xml:space="preserve"> </w:t>
      </w:r>
      <w:r w:rsidR="009C58D1" w:rsidRPr="00DD7A4A">
        <w:t xml:space="preserve">parent and community involvement </w:t>
      </w:r>
      <w:r w:rsidR="005A5D30">
        <w:t>as part of</w:t>
      </w:r>
      <w:r w:rsidR="005A5D30" w:rsidRPr="00DD7A4A">
        <w:t xml:space="preserve"> </w:t>
      </w:r>
      <w:r w:rsidR="009C58D1" w:rsidRPr="00DD7A4A">
        <w:t>a system</w:t>
      </w:r>
      <w:r w:rsidR="005A5D30">
        <w:t>-wide</w:t>
      </w:r>
      <w:r w:rsidR="009C58D1" w:rsidRPr="00DD7A4A">
        <w:t xml:space="preserve"> prevention effort</w:t>
      </w:r>
      <w:r w:rsidRPr="00DD7A4A">
        <w:t xml:space="preserve">.  </w:t>
      </w:r>
      <w:r w:rsidR="00C56708" w:rsidRPr="00DD7A4A">
        <w:t>The program avoids peer mediation and conflict resolution in favor of quality adult supervision, school culture change, preventing students from becoming the target of bullying, refusing to minimize specific problems associated with bullying like sexual harassment and racism, and applying consistent consequences.  The program avoids labeling students as victims or bullies and emphasizes training students to react respons</w:t>
      </w:r>
      <w:r w:rsidR="00BE720C" w:rsidRPr="00DD7A4A">
        <w:t xml:space="preserve">ibly to an incident of bullying rather than being a bystander.  </w:t>
      </w:r>
      <w:r w:rsidRPr="00DD7A4A">
        <w:t>Optional components include a bus safety training kit.</w:t>
      </w:r>
    </w:p>
    <w:p w:rsidR="00B575A9" w:rsidRPr="00DD7A4A" w:rsidRDefault="00B575A9" w:rsidP="00B575A9">
      <w:pPr>
        <w:rPr>
          <w:b/>
          <w:u w:val="single"/>
        </w:rPr>
      </w:pPr>
      <w:r w:rsidRPr="00DD7A4A">
        <w:rPr>
          <w:b/>
          <w:u w:val="single"/>
        </w:rPr>
        <w:t>Target Audience</w:t>
      </w:r>
    </w:p>
    <w:p w:rsidR="007176AB" w:rsidRPr="00DD7A4A" w:rsidRDefault="00B575A9">
      <w:pPr>
        <w:ind w:left="720"/>
      </w:pPr>
      <w:r w:rsidRPr="00DD7A4A">
        <w:t xml:space="preserve">Different versions of the Bully Free program exist for </w:t>
      </w:r>
      <w:r w:rsidR="0095301D">
        <w:t xml:space="preserve">the </w:t>
      </w:r>
      <w:r w:rsidRPr="00DD7A4A">
        <w:t>pre-school, elementary, middle, and high school levels.</w:t>
      </w:r>
    </w:p>
    <w:p w:rsidR="00B575A9" w:rsidRPr="00DD7A4A" w:rsidRDefault="00B575A9" w:rsidP="00B575A9">
      <w:pPr>
        <w:rPr>
          <w:b/>
          <w:u w:val="single"/>
        </w:rPr>
      </w:pPr>
      <w:r w:rsidRPr="00DD7A4A">
        <w:rPr>
          <w:b/>
          <w:u w:val="single"/>
        </w:rPr>
        <w:lastRenderedPageBreak/>
        <w:t>Cost</w:t>
      </w:r>
    </w:p>
    <w:p w:rsidR="00B575A9" w:rsidRPr="00DD7A4A" w:rsidRDefault="00B575A9" w:rsidP="00B575A9">
      <w:pPr>
        <w:ind w:left="720"/>
      </w:pPr>
      <w:r w:rsidRPr="00DD7A4A">
        <w:t>Variable</w:t>
      </w:r>
      <w:r w:rsidR="005A5D30">
        <w:t>,</w:t>
      </w:r>
      <w:r w:rsidRPr="00DD7A4A">
        <w:t xml:space="preserve"> depending on the program components ordered.  The pre-school kit costs $745, the elementary and middle school kits costs $899, the high school kit costs $799, the presentation and training kit costs $1,899, and the bus training and prevention strategies kit costs $599.  A copy of the program may be needed for each school involved but only one copy of the presentation and training and bus training course is needed per district.  </w:t>
      </w:r>
    </w:p>
    <w:p w:rsidR="00AE2DBE" w:rsidRPr="00DD7A4A" w:rsidRDefault="00435E55" w:rsidP="00AE2DBE">
      <w:pPr>
        <w:keepNext/>
        <w:keepLines/>
        <w:spacing w:before="200"/>
        <w:outlineLvl w:val="2"/>
        <w:rPr>
          <w:rFonts w:eastAsiaTheme="majorEastAsia" w:cstheme="majorBidi"/>
          <w:b/>
          <w:bCs/>
          <w:color w:val="4F81BD" w:themeColor="accent1"/>
          <w:sz w:val="26"/>
          <w:szCs w:val="26"/>
        </w:rPr>
      </w:pPr>
      <w:bookmarkStart w:id="55" w:name="_Toc347164464"/>
      <w:r w:rsidRPr="00435E55">
        <w:rPr>
          <w:rFonts w:eastAsiaTheme="majorEastAsia" w:cstheme="majorBidi"/>
          <w:color w:val="4F81BD" w:themeColor="accent1"/>
          <w:sz w:val="26"/>
          <w:szCs w:val="26"/>
        </w:rPr>
        <w:t>Ready, Set, Respect</w:t>
      </w:r>
      <w:bookmarkEnd w:id="55"/>
    </w:p>
    <w:p w:rsidR="00AE2DBE" w:rsidRPr="00DD7A4A" w:rsidRDefault="00AE2DBE" w:rsidP="00AE2DBE">
      <w:pPr>
        <w:rPr>
          <w:b/>
          <w:u w:val="single"/>
        </w:rPr>
      </w:pPr>
      <w:r w:rsidRPr="00DD7A4A">
        <w:rPr>
          <w:b/>
          <w:u w:val="single"/>
        </w:rPr>
        <w:t>Program Contact Information</w:t>
      </w:r>
    </w:p>
    <w:p w:rsidR="00AE2DBE" w:rsidRPr="00DD7A4A" w:rsidRDefault="00AD54BA" w:rsidP="00AE2DBE">
      <w:pPr>
        <w:ind w:left="720"/>
      </w:pPr>
      <w:r>
        <w:t>Gay, Lesbian &amp; Straight Education Network (</w:t>
      </w:r>
      <w:r w:rsidR="00AE2DBE" w:rsidRPr="00DD7A4A">
        <w:t>GLSEN</w:t>
      </w:r>
      <w:r>
        <w:t>)</w:t>
      </w:r>
    </w:p>
    <w:p w:rsidR="00AD54BA" w:rsidRDefault="00435E55">
      <w:pPr>
        <w:ind w:left="1440"/>
      </w:pPr>
      <w:r w:rsidRPr="00435E55">
        <w:t>http://www.glsen.org/cgi-bin/iowa/all/news/record/2833.html</w:t>
      </w:r>
    </w:p>
    <w:p w:rsidR="007176AB" w:rsidRPr="00DD7A4A" w:rsidRDefault="00AE2DBE">
      <w:pPr>
        <w:ind w:left="1440"/>
      </w:pPr>
      <w:r w:rsidRPr="00DD7A4A">
        <w:t>1012 14th Street, NW, Suite 1105</w:t>
      </w:r>
    </w:p>
    <w:p w:rsidR="007176AB" w:rsidRPr="00DD7A4A" w:rsidRDefault="00AE2DBE">
      <w:pPr>
        <w:ind w:left="1440"/>
      </w:pPr>
      <w:r w:rsidRPr="00DD7A4A">
        <w:t>Washington, DC 20005</w:t>
      </w:r>
    </w:p>
    <w:p w:rsidR="007176AB" w:rsidRPr="00DD7A4A" w:rsidRDefault="00AE2DBE">
      <w:pPr>
        <w:ind w:left="1440"/>
      </w:pPr>
      <w:r w:rsidRPr="00DD7A4A">
        <w:t>202-347-7780</w:t>
      </w:r>
    </w:p>
    <w:p w:rsidR="00AE2DBE" w:rsidRPr="00DD7A4A" w:rsidRDefault="00AE2DBE" w:rsidP="00AE2DBE">
      <w:pPr>
        <w:rPr>
          <w:b/>
          <w:u w:val="single"/>
        </w:rPr>
      </w:pPr>
      <w:r w:rsidRPr="00DD7A4A">
        <w:rPr>
          <w:b/>
          <w:u w:val="single"/>
        </w:rPr>
        <w:t>Program Description</w:t>
      </w:r>
    </w:p>
    <w:p w:rsidR="00AE2DBE" w:rsidRPr="00DD7A4A" w:rsidRDefault="00B35DAD" w:rsidP="00AE2DBE">
      <w:pPr>
        <w:ind w:left="720"/>
      </w:pPr>
      <w:r w:rsidRPr="00DD7A4A">
        <w:t xml:space="preserve">The Ready, Set, Respect! </w:t>
      </w:r>
      <w:proofErr w:type="gramStart"/>
      <w:r w:rsidRPr="00DD7A4A">
        <w:t>program</w:t>
      </w:r>
      <w:proofErr w:type="gramEnd"/>
      <w:r w:rsidRPr="00DD7A4A">
        <w:t xml:space="preserve"> includes both specific lesson plans and general strategies for inclusive teaching and playground organization</w:t>
      </w:r>
      <w:r w:rsidR="00DF2A2D" w:rsidRPr="00DD7A4A">
        <w:t>.  Lessons provided as part of R</w:t>
      </w:r>
      <w:r w:rsidRPr="00DD7A4A">
        <w:t>eady</w:t>
      </w:r>
      <w:r w:rsidR="00DF2A2D" w:rsidRPr="00DD7A4A">
        <w:t xml:space="preserve">, Set, Respect! </w:t>
      </w:r>
      <w:proofErr w:type="gramStart"/>
      <w:r w:rsidR="00DF2A2D" w:rsidRPr="00DD7A4A">
        <w:t>can</w:t>
      </w:r>
      <w:proofErr w:type="gramEnd"/>
      <w:r w:rsidR="00DF2A2D" w:rsidRPr="00DD7A4A">
        <w:t xml:space="preserve"> be used at any time during the year and can be integrated into a language arts curriculum; the toolkit includes advice on what aspects of a English-language curriculum each of the Ready, Set, Respect! </w:t>
      </w:r>
      <w:proofErr w:type="gramStart"/>
      <w:r w:rsidR="00DF2A2D" w:rsidRPr="00DD7A4A">
        <w:t>lessons</w:t>
      </w:r>
      <w:proofErr w:type="gramEnd"/>
      <w:r w:rsidR="00DF2A2D" w:rsidRPr="00DD7A4A">
        <w:t xml:space="preserve"> </w:t>
      </w:r>
      <w:r w:rsidR="008845D4" w:rsidRPr="00DD7A4A">
        <w:t>best supports to assist in the integration process.</w:t>
      </w:r>
      <w:r w:rsidR="00176746" w:rsidRPr="00DD7A4A">
        <w:t xml:space="preserve">  General advice provided in the toolkit includes information on how to teach in a way that increases students’ knowledge about diversity</w:t>
      </w:r>
      <w:r w:rsidR="00FF5E02" w:rsidRPr="00DD7A4A">
        <w:t xml:space="preserve"> and different family structures and that break</w:t>
      </w:r>
      <w:r w:rsidR="005A5D30">
        <w:t xml:space="preserve">s </w:t>
      </w:r>
      <w:r w:rsidR="00FF5E02" w:rsidRPr="00DD7A4A">
        <w:t>down stereotypes about gender, race, and ethnicity.</w:t>
      </w:r>
      <w:r w:rsidR="00996967" w:rsidRPr="00DD7A4A">
        <w:t xml:space="preserve">  It also provides guidance on how to create respectful recess periods by noting common practices and games and hurt or isolate youth.</w:t>
      </w:r>
    </w:p>
    <w:p w:rsidR="00AE2DBE" w:rsidRPr="00DD7A4A" w:rsidRDefault="00AE2DBE" w:rsidP="00AE2DBE">
      <w:pPr>
        <w:rPr>
          <w:b/>
          <w:u w:val="single"/>
        </w:rPr>
      </w:pPr>
      <w:r w:rsidRPr="00DD7A4A">
        <w:rPr>
          <w:b/>
          <w:u w:val="single"/>
        </w:rPr>
        <w:t>Target Audience</w:t>
      </w:r>
    </w:p>
    <w:p w:rsidR="00AE2DBE" w:rsidRPr="00DD7A4A" w:rsidRDefault="00AE2DBE" w:rsidP="00AE2DBE">
      <w:pPr>
        <w:ind w:left="720"/>
      </w:pPr>
      <w:r w:rsidRPr="00DD7A4A">
        <w:t>Ready, Set, Respect</w:t>
      </w:r>
      <w:r w:rsidR="00B35DAD" w:rsidRPr="00DD7A4A">
        <w:t>!</w:t>
      </w:r>
      <w:r w:rsidRPr="00DD7A4A">
        <w:t xml:space="preserve"> </w:t>
      </w:r>
      <w:proofErr w:type="gramStart"/>
      <w:r w:rsidRPr="00DD7A4A">
        <w:t>is</w:t>
      </w:r>
      <w:proofErr w:type="gramEnd"/>
      <w:r w:rsidRPr="00DD7A4A">
        <w:t xml:space="preserve"> designed for elementary school youth in kindergarten to 5</w:t>
      </w:r>
      <w:r w:rsidR="005C2643" w:rsidRPr="00DD7A4A">
        <w:rPr>
          <w:vertAlign w:val="superscript"/>
        </w:rPr>
        <w:t>th</w:t>
      </w:r>
      <w:r w:rsidRPr="00DD7A4A">
        <w:t xml:space="preserve"> grade.</w:t>
      </w:r>
      <w:r w:rsidR="00B35DAD" w:rsidRPr="00DD7A4A">
        <w:t xml:space="preserve">  </w:t>
      </w:r>
    </w:p>
    <w:p w:rsidR="00AE2DBE" w:rsidRPr="00DD7A4A" w:rsidRDefault="00AE2DBE" w:rsidP="00AE2DBE">
      <w:pPr>
        <w:rPr>
          <w:b/>
          <w:u w:val="single"/>
        </w:rPr>
      </w:pPr>
      <w:r w:rsidRPr="00DD7A4A">
        <w:rPr>
          <w:b/>
          <w:u w:val="single"/>
        </w:rPr>
        <w:t>Cost</w:t>
      </w:r>
    </w:p>
    <w:p w:rsidR="00AE2DBE" w:rsidRPr="00DD7A4A" w:rsidRDefault="00AE2DBE" w:rsidP="00AE2DBE">
      <w:pPr>
        <w:ind w:left="720"/>
      </w:pPr>
      <w:r w:rsidRPr="00DD7A4A">
        <w:t xml:space="preserve"> </w:t>
      </w:r>
      <w:proofErr w:type="gramStart"/>
      <w:r w:rsidR="005A5D30">
        <w:t>None.</w:t>
      </w:r>
      <w:proofErr w:type="gramEnd"/>
    </w:p>
    <w:p w:rsidR="00B575A9" w:rsidRPr="00DD7A4A" w:rsidRDefault="00B575A9" w:rsidP="007E5DE2"/>
    <w:p w:rsidR="007176AB" w:rsidRPr="00DD7A4A" w:rsidRDefault="00435E55">
      <w:pPr>
        <w:pStyle w:val="Heading2"/>
        <w:rPr>
          <w:rFonts w:asciiTheme="minorHAnsi" w:hAnsiTheme="minorHAnsi"/>
        </w:rPr>
      </w:pPr>
      <w:bookmarkStart w:id="56" w:name="_Toc347164465"/>
      <w:r w:rsidRPr="00435E55">
        <w:rPr>
          <w:rFonts w:asciiTheme="minorHAnsi" w:hAnsiTheme="minorHAnsi"/>
          <w:bCs w:val="0"/>
        </w:rPr>
        <w:t>Long Term Curricula</w:t>
      </w:r>
      <w:bookmarkEnd w:id="56"/>
    </w:p>
    <w:p w:rsidR="00921BF5" w:rsidRPr="00DD7A4A" w:rsidRDefault="00435E55" w:rsidP="00921BF5">
      <w:pPr>
        <w:keepNext/>
        <w:keepLines/>
        <w:spacing w:before="200"/>
        <w:outlineLvl w:val="2"/>
        <w:rPr>
          <w:rFonts w:eastAsiaTheme="majorEastAsia" w:cstheme="majorBidi"/>
          <w:b/>
          <w:bCs/>
          <w:color w:val="4F81BD" w:themeColor="accent1"/>
          <w:sz w:val="26"/>
          <w:szCs w:val="26"/>
        </w:rPr>
      </w:pPr>
      <w:bookmarkStart w:id="57" w:name="_Toc347164466"/>
      <w:r w:rsidRPr="00435E55">
        <w:rPr>
          <w:rFonts w:eastAsiaTheme="majorEastAsia" w:cstheme="majorBidi"/>
          <w:color w:val="4F81BD" w:themeColor="accent1"/>
          <w:sz w:val="26"/>
          <w:szCs w:val="26"/>
        </w:rPr>
        <w:t>No Offense</w:t>
      </w:r>
      <w:bookmarkEnd w:id="57"/>
    </w:p>
    <w:p w:rsidR="00921BF5" w:rsidRPr="00DD7A4A" w:rsidRDefault="00921BF5" w:rsidP="00921BF5">
      <w:pPr>
        <w:rPr>
          <w:b/>
          <w:u w:val="single"/>
        </w:rPr>
      </w:pPr>
      <w:r w:rsidRPr="00DD7A4A">
        <w:rPr>
          <w:b/>
          <w:u w:val="single"/>
        </w:rPr>
        <w:t>Program Contact Information</w:t>
      </w:r>
    </w:p>
    <w:p w:rsidR="00921BF5" w:rsidRPr="00DD7A4A" w:rsidRDefault="00921BF5" w:rsidP="00921BF5">
      <w:pPr>
        <w:ind w:left="720"/>
      </w:pPr>
      <w:r w:rsidRPr="00DD7A4A">
        <w:t>No Offense</w:t>
      </w:r>
    </w:p>
    <w:p w:rsidR="004B675B" w:rsidRDefault="00435266" w:rsidP="00F66154">
      <w:pPr>
        <w:ind w:left="1440"/>
      </w:pPr>
      <w:r>
        <w:t>nooffense.org</w:t>
      </w:r>
    </w:p>
    <w:p w:rsidR="00F66154" w:rsidRPr="00DD7A4A" w:rsidRDefault="00435266" w:rsidP="00F66154">
      <w:pPr>
        <w:ind w:left="1440"/>
      </w:pPr>
      <w:r>
        <w:t>4401-A Connecticut Ave</w:t>
      </w:r>
      <w:r w:rsidR="00F66154" w:rsidRPr="00DD7A4A">
        <w:t xml:space="preserve"> NW</w:t>
      </w:r>
      <w:r>
        <w:t>, #170</w:t>
      </w:r>
    </w:p>
    <w:p w:rsidR="00F66154" w:rsidRPr="00DD7A4A" w:rsidRDefault="00F66154" w:rsidP="00921BF5">
      <w:pPr>
        <w:ind w:left="1440"/>
      </w:pPr>
      <w:r w:rsidRPr="00DD7A4A">
        <w:t>Washington, DC 20008</w:t>
      </w:r>
    </w:p>
    <w:p w:rsidR="00F66154" w:rsidRDefault="00F66154" w:rsidP="00921BF5">
      <w:r w:rsidRPr="00DD7A4A">
        <w:tab/>
      </w:r>
      <w:r w:rsidRPr="00DD7A4A">
        <w:tab/>
        <w:t>202-617-5986</w:t>
      </w:r>
    </w:p>
    <w:p w:rsidR="00435266" w:rsidRDefault="00435266" w:rsidP="00921BF5">
      <w:r>
        <w:tab/>
      </w:r>
      <w:r>
        <w:tab/>
      </w:r>
      <w:r w:rsidRPr="00435266">
        <w:t>NoOffense.lpj@gmail.com</w:t>
      </w:r>
    </w:p>
    <w:p w:rsidR="00435266" w:rsidRPr="00DD7A4A" w:rsidRDefault="00435266" w:rsidP="00921BF5"/>
    <w:p w:rsidR="00921BF5" w:rsidRPr="00DD7A4A" w:rsidRDefault="00921BF5" w:rsidP="00921BF5">
      <w:pPr>
        <w:rPr>
          <w:b/>
          <w:u w:val="single"/>
        </w:rPr>
      </w:pPr>
      <w:r w:rsidRPr="00DD7A4A">
        <w:rPr>
          <w:b/>
          <w:u w:val="single"/>
        </w:rPr>
        <w:t>Program Description</w:t>
      </w:r>
    </w:p>
    <w:p w:rsidR="00921BF5" w:rsidRPr="00DD7A4A" w:rsidRDefault="00430266" w:rsidP="00921BF5">
      <w:pPr>
        <w:ind w:left="720"/>
      </w:pPr>
      <w:r w:rsidRPr="00DD7A4A">
        <w:lastRenderedPageBreak/>
        <w:t xml:space="preserve">No Offense is a psycho-educational program that teaches children bullying prevention and </w:t>
      </w:r>
      <w:r w:rsidR="007F3244">
        <w:t>resolv</w:t>
      </w:r>
      <w:r w:rsidR="005A5D30">
        <w:t>ing</w:t>
      </w:r>
      <w:r w:rsidR="007F3244">
        <w:t xml:space="preserve"> challenges </w:t>
      </w:r>
      <w:r w:rsidRPr="00DD7A4A">
        <w:t xml:space="preserve">without violence.  The program incorporates </w:t>
      </w:r>
      <w:proofErr w:type="spellStart"/>
      <w:r w:rsidRPr="00DD7A4A">
        <w:t>T’ai</w:t>
      </w:r>
      <w:proofErr w:type="spellEnd"/>
      <w:r w:rsidRPr="00DD7A4A">
        <w:t xml:space="preserve"> Chi and lessons drawn from various world cultures to teach children calming techniques, communication skills, and defense through healthy life choices like good friendship, openness in communication, nutritional diet, and academic achievement.  Each No Offense lesson has five components: a healthy snack and introductory lesson, peace transition, hands-on activity, </w:t>
      </w:r>
      <w:proofErr w:type="spellStart"/>
      <w:r w:rsidRPr="00DD7A4A">
        <w:t>T’ai</w:t>
      </w:r>
      <w:proofErr w:type="spellEnd"/>
      <w:r w:rsidRPr="00DD7A4A">
        <w:t xml:space="preserve"> Chi In</w:t>
      </w:r>
      <w:r w:rsidR="0040753A" w:rsidRPr="00DD7A4A">
        <w:t>struction, and closing ritual; activities are incentivized with field trips and patches displayed on program specific t-shirts.</w:t>
      </w:r>
    </w:p>
    <w:p w:rsidR="00921BF5" w:rsidRPr="00DD7A4A" w:rsidRDefault="00921BF5" w:rsidP="00921BF5">
      <w:pPr>
        <w:rPr>
          <w:b/>
          <w:u w:val="single"/>
        </w:rPr>
      </w:pPr>
      <w:r w:rsidRPr="00DD7A4A">
        <w:rPr>
          <w:b/>
          <w:u w:val="single"/>
        </w:rPr>
        <w:t>Target Audience</w:t>
      </w:r>
    </w:p>
    <w:p w:rsidR="00921BF5" w:rsidRPr="00DD7A4A" w:rsidRDefault="00921BF5" w:rsidP="00921BF5">
      <w:r w:rsidRPr="00DD7A4A">
        <w:tab/>
      </w:r>
      <w:proofErr w:type="gramStart"/>
      <w:r w:rsidR="00180B25" w:rsidRPr="00DD7A4A">
        <w:t>Elementary School Students</w:t>
      </w:r>
      <w:r w:rsidR="0095301D">
        <w:t>.</w:t>
      </w:r>
      <w:proofErr w:type="gramEnd"/>
    </w:p>
    <w:p w:rsidR="00921BF5" w:rsidRPr="00DD7A4A" w:rsidRDefault="00921BF5" w:rsidP="00921BF5">
      <w:pPr>
        <w:rPr>
          <w:b/>
          <w:u w:val="single"/>
        </w:rPr>
      </w:pPr>
      <w:r w:rsidRPr="00DD7A4A">
        <w:rPr>
          <w:b/>
          <w:u w:val="single"/>
        </w:rPr>
        <w:t>Cost</w:t>
      </w:r>
    </w:p>
    <w:p w:rsidR="00B51D72" w:rsidRDefault="00180B25">
      <w:pPr>
        <w:ind w:left="720"/>
      </w:pPr>
      <w:r w:rsidRPr="00DD7A4A">
        <w:t>Variable</w:t>
      </w:r>
      <w:r w:rsidR="005A5D30">
        <w:t>, t</w:t>
      </w:r>
      <w:r w:rsidRPr="00DD7A4A">
        <w:t xml:space="preserve">raining sessions in No Offense </w:t>
      </w:r>
      <w:r w:rsidR="0036772B">
        <w:t>c</w:t>
      </w:r>
      <w:r w:rsidR="0036772B" w:rsidRPr="00DD7A4A">
        <w:t xml:space="preserve">ost </w:t>
      </w:r>
      <w:r w:rsidRPr="00DD7A4A">
        <w:t>$2,400 with additional costs for program materials</w:t>
      </w:r>
    </w:p>
    <w:p w:rsidR="007176AB" w:rsidRPr="00DD7A4A" w:rsidRDefault="00435E55">
      <w:pPr>
        <w:pStyle w:val="Heading3"/>
        <w:rPr>
          <w:rFonts w:asciiTheme="minorHAnsi" w:hAnsiTheme="minorHAnsi"/>
          <w:sz w:val="26"/>
          <w:szCs w:val="26"/>
        </w:rPr>
      </w:pPr>
      <w:bookmarkStart w:id="58" w:name="_Toc347164467"/>
      <w:proofErr w:type="spellStart"/>
      <w:r w:rsidRPr="00435E55">
        <w:rPr>
          <w:rFonts w:asciiTheme="minorHAnsi" w:hAnsiTheme="minorHAnsi"/>
          <w:b w:val="0"/>
          <w:bCs w:val="0"/>
          <w:sz w:val="26"/>
          <w:szCs w:val="26"/>
        </w:rPr>
        <w:t>Playworks</w:t>
      </w:r>
      <w:proofErr w:type="spellEnd"/>
      <w:r w:rsidRPr="00435E55">
        <w:rPr>
          <w:rFonts w:asciiTheme="minorHAnsi" w:hAnsiTheme="minorHAnsi"/>
          <w:b w:val="0"/>
          <w:bCs w:val="0"/>
          <w:sz w:val="26"/>
          <w:szCs w:val="26"/>
        </w:rPr>
        <w:t xml:space="preserve"> Training</w:t>
      </w:r>
      <w:bookmarkEnd w:id="58"/>
    </w:p>
    <w:p w:rsidR="00C12743" w:rsidRPr="00DD7A4A" w:rsidRDefault="00C12743" w:rsidP="00C12743">
      <w:pPr>
        <w:rPr>
          <w:b/>
          <w:u w:val="single"/>
        </w:rPr>
      </w:pPr>
      <w:r w:rsidRPr="00DD7A4A">
        <w:rPr>
          <w:b/>
          <w:u w:val="single"/>
        </w:rPr>
        <w:t>Program Contact Information</w:t>
      </w:r>
    </w:p>
    <w:p w:rsidR="00C12743" w:rsidRPr="00DD7A4A" w:rsidRDefault="00C12743" w:rsidP="00C12743">
      <w:pPr>
        <w:ind w:left="720"/>
      </w:pPr>
      <w:proofErr w:type="spellStart"/>
      <w:r w:rsidRPr="00DD7A4A">
        <w:t>Playworks</w:t>
      </w:r>
      <w:proofErr w:type="spellEnd"/>
    </w:p>
    <w:p w:rsidR="00C12743" w:rsidRPr="00DD7A4A" w:rsidRDefault="00C12743" w:rsidP="00C12743">
      <w:pPr>
        <w:ind w:left="1440"/>
      </w:pPr>
      <w:proofErr w:type="gramStart"/>
      <w:r w:rsidRPr="00DD7A4A">
        <w:t>playworks.org/training</w:t>
      </w:r>
      <w:proofErr w:type="gramEnd"/>
    </w:p>
    <w:p w:rsidR="00C12743" w:rsidRPr="00DD7A4A" w:rsidRDefault="00C12743" w:rsidP="00C12743">
      <w:pPr>
        <w:ind w:left="1440"/>
      </w:pPr>
      <w:r w:rsidRPr="00DD7A4A">
        <w:t>600 Pennsylvania Ave. SE, Suite 100</w:t>
      </w:r>
    </w:p>
    <w:p w:rsidR="00C12743" w:rsidRPr="00DD7A4A" w:rsidRDefault="00C12743" w:rsidP="00C12743">
      <w:pPr>
        <w:ind w:left="1440"/>
      </w:pPr>
      <w:r w:rsidRPr="00DD7A4A">
        <w:t>Washington, DC 20003</w:t>
      </w:r>
    </w:p>
    <w:p w:rsidR="00C12743" w:rsidRPr="00DD7A4A" w:rsidRDefault="00C12743" w:rsidP="00C12743">
      <w:pPr>
        <w:ind w:left="1440"/>
      </w:pPr>
      <w:r w:rsidRPr="00DD7A4A">
        <w:t>202-822-0097</w:t>
      </w:r>
    </w:p>
    <w:p w:rsidR="00C12743" w:rsidRPr="00DD7A4A" w:rsidRDefault="00C12743" w:rsidP="00C12743">
      <w:pPr>
        <w:rPr>
          <w:b/>
          <w:u w:val="single"/>
        </w:rPr>
      </w:pPr>
      <w:r w:rsidRPr="00DD7A4A">
        <w:rPr>
          <w:b/>
          <w:u w:val="single"/>
        </w:rPr>
        <w:t>Program Description</w:t>
      </w:r>
    </w:p>
    <w:p w:rsidR="00C12743" w:rsidRPr="00DD7A4A" w:rsidRDefault="00C12743" w:rsidP="00C12743">
      <w:pPr>
        <w:ind w:left="720"/>
      </w:pPr>
      <w:proofErr w:type="spellStart"/>
      <w:r w:rsidRPr="00DD7A4A">
        <w:t>Playworks</w:t>
      </w:r>
      <w:proofErr w:type="spellEnd"/>
      <w:r w:rsidRPr="00DD7A4A">
        <w:t xml:space="preserve"> supplies training on how to manage youth in a recess setting in a way that creates a positive school climate.  Programming engages youth on the playground to shift youth behavior, resulting in fewer disciplinary incidents, better conflict resolution skills, and improved leadership.  </w:t>
      </w:r>
      <w:proofErr w:type="spellStart"/>
      <w:r w:rsidRPr="00DD7A4A">
        <w:t>Playworks</w:t>
      </w:r>
      <w:proofErr w:type="spellEnd"/>
      <w:r w:rsidRPr="00DD7A4A">
        <w:t xml:space="preserve"> programming also targets bullying behavior at recess.  This training can be implemented alongside or integrated into existing recess programming.</w:t>
      </w:r>
    </w:p>
    <w:p w:rsidR="00C12743" w:rsidRPr="00DD7A4A" w:rsidRDefault="00C12743" w:rsidP="00C12743">
      <w:pPr>
        <w:rPr>
          <w:b/>
          <w:u w:val="single"/>
        </w:rPr>
      </w:pPr>
      <w:r w:rsidRPr="00DD7A4A">
        <w:rPr>
          <w:b/>
          <w:u w:val="single"/>
        </w:rPr>
        <w:t>Target Audience</w:t>
      </w:r>
    </w:p>
    <w:p w:rsidR="00C12743" w:rsidRPr="00DD7A4A" w:rsidRDefault="00C12743" w:rsidP="00C12743">
      <w:pPr>
        <w:ind w:left="720"/>
      </w:pPr>
      <w:r w:rsidRPr="00DD7A4A">
        <w:t xml:space="preserve">Any agency that has a youth-serving recess program can use </w:t>
      </w:r>
      <w:proofErr w:type="spellStart"/>
      <w:r w:rsidRPr="00DD7A4A">
        <w:t>Playworks</w:t>
      </w:r>
      <w:proofErr w:type="spellEnd"/>
      <w:r w:rsidRPr="00DD7A4A">
        <w:t xml:space="preserve"> training.  </w:t>
      </w:r>
    </w:p>
    <w:p w:rsidR="00C12743" w:rsidRPr="00DD7A4A" w:rsidRDefault="00C12743" w:rsidP="00C12743">
      <w:pPr>
        <w:rPr>
          <w:b/>
          <w:u w:val="single"/>
        </w:rPr>
      </w:pPr>
      <w:r w:rsidRPr="00DD7A4A">
        <w:rPr>
          <w:b/>
          <w:u w:val="single"/>
        </w:rPr>
        <w:t>Cost</w:t>
      </w:r>
    </w:p>
    <w:p w:rsidR="007176AB" w:rsidRPr="00DD7A4A" w:rsidRDefault="00C12743">
      <w:pPr>
        <w:ind w:left="720"/>
      </w:pPr>
      <w:r w:rsidRPr="00DD7A4A">
        <w:t xml:space="preserve">A full-time </w:t>
      </w:r>
      <w:proofErr w:type="spellStart"/>
      <w:r w:rsidRPr="00DD7A4A">
        <w:t>Playworks</w:t>
      </w:r>
      <w:proofErr w:type="spellEnd"/>
      <w:r w:rsidRPr="00DD7A4A">
        <w:t xml:space="preserve"> staff member on-site costs $25,500 a year, with additional costs for playground equipment averaging about $300.  Costs for a </w:t>
      </w:r>
      <w:r w:rsidR="00511E6D">
        <w:t xml:space="preserve">training workshop </w:t>
      </w:r>
      <w:r w:rsidRPr="00DD7A4A">
        <w:t xml:space="preserve">half-day workshop are $1,500. </w:t>
      </w:r>
    </w:p>
    <w:p w:rsidR="007176AB" w:rsidRPr="00DD7A4A" w:rsidRDefault="00435E55">
      <w:pPr>
        <w:pStyle w:val="Heading3"/>
        <w:rPr>
          <w:rFonts w:asciiTheme="minorHAnsi" w:hAnsiTheme="minorHAnsi"/>
          <w:sz w:val="26"/>
          <w:szCs w:val="26"/>
        </w:rPr>
      </w:pPr>
      <w:bookmarkStart w:id="59" w:name="_Toc347164468"/>
      <w:r w:rsidRPr="00435E55">
        <w:rPr>
          <w:rFonts w:asciiTheme="minorHAnsi" w:hAnsiTheme="minorHAnsi"/>
          <w:b w:val="0"/>
          <w:bCs w:val="0"/>
          <w:sz w:val="26"/>
          <w:szCs w:val="26"/>
        </w:rPr>
        <w:t>Creating a Safe and Respectful Environment in Our Nation’s Classrooms*</w:t>
      </w:r>
      <w:bookmarkEnd w:id="59"/>
    </w:p>
    <w:p w:rsidR="00C12743" w:rsidRPr="00DD7A4A" w:rsidRDefault="00C12743" w:rsidP="00C12743">
      <w:pPr>
        <w:rPr>
          <w:b/>
          <w:u w:val="single"/>
        </w:rPr>
      </w:pPr>
      <w:r w:rsidRPr="00DD7A4A">
        <w:rPr>
          <w:b/>
          <w:u w:val="single"/>
        </w:rPr>
        <w:t>Program Contact Information</w:t>
      </w:r>
    </w:p>
    <w:p w:rsidR="00C12743" w:rsidRPr="00DD7A4A" w:rsidRDefault="00C12743" w:rsidP="00C12743">
      <w:pPr>
        <w:ind w:left="720"/>
      </w:pPr>
      <w:r w:rsidRPr="00DD7A4A">
        <w:t>National Center on Safe and Supportive Learning Environments</w:t>
      </w:r>
    </w:p>
    <w:p w:rsidR="00C12743" w:rsidRPr="00DD7A4A" w:rsidRDefault="00C12743" w:rsidP="00C12743">
      <w:pPr>
        <w:ind w:left="1440"/>
      </w:pPr>
      <w:r w:rsidRPr="00DD7A4A">
        <w:t>safesupportiveschools.ed.gov/</w:t>
      </w:r>
      <w:proofErr w:type="spellStart"/>
      <w:r w:rsidRPr="00DD7A4A">
        <w:t>index.php?id</w:t>
      </w:r>
      <w:proofErr w:type="spellEnd"/>
      <w:r w:rsidRPr="00DD7A4A">
        <w:t>=1480</w:t>
      </w:r>
    </w:p>
    <w:p w:rsidR="00C12743" w:rsidRPr="00DD7A4A" w:rsidRDefault="00C12743" w:rsidP="00C12743">
      <w:pPr>
        <w:ind w:left="1440"/>
      </w:pPr>
      <w:r w:rsidRPr="00DD7A4A">
        <w:t xml:space="preserve">1000 Thomas Jefferson Street Northwest  </w:t>
      </w:r>
    </w:p>
    <w:p w:rsidR="00C12743" w:rsidRPr="00DD7A4A" w:rsidRDefault="00C12743" w:rsidP="00C12743">
      <w:pPr>
        <w:ind w:left="1440"/>
      </w:pPr>
      <w:r w:rsidRPr="00DD7A4A">
        <w:t>Washington, DC 20007</w:t>
      </w:r>
    </w:p>
    <w:p w:rsidR="00C12743" w:rsidRPr="00DD7A4A" w:rsidRDefault="00C12743" w:rsidP="00C12743">
      <w:pPr>
        <w:ind w:left="1440"/>
      </w:pPr>
      <w:r w:rsidRPr="00DD7A4A">
        <w:t>800-258-8413</w:t>
      </w:r>
    </w:p>
    <w:p w:rsidR="00C12743" w:rsidRPr="00DD7A4A" w:rsidRDefault="00C12743" w:rsidP="00C12743">
      <w:pPr>
        <w:rPr>
          <w:b/>
          <w:u w:val="single"/>
        </w:rPr>
      </w:pPr>
      <w:r w:rsidRPr="00DD7A4A">
        <w:rPr>
          <w:b/>
          <w:u w:val="single"/>
        </w:rPr>
        <w:t>Program Description</w:t>
      </w:r>
    </w:p>
    <w:p w:rsidR="00C12743" w:rsidRPr="00DD7A4A" w:rsidRDefault="00C12743" w:rsidP="00C12743">
      <w:pPr>
        <w:ind w:left="720"/>
      </w:pPr>
      <w:r w:rsidRPr="00DD7A4A">
        <w:lastRenderedPageBreak/>
        <w:t xml:space="preserve">The National Center on Safe and Supportive Learning Environments’ program consists of two training modules for teachers, designed to be offered together. Module one focuses on understanding and intervening in an incident of bullying behavior and trains teachers to </w:t>
      </w:r>
      <w:r w:rsidR="00511E6D" w:rsidRPr="00DD7A4A">
        <w:t>recognize</w:t>
      </w:r>
      <w:r w:rsidRPr="00DD7A4A">
        <w:t xml:space="preserve"> what an incident of bullying looks like, how to identify such incidents, and how </w:t>
      </w:r>
      <w:r w:rsidR="00511E6D">
        <w:t>teacher</w:t>
      </w:r>
      <w:r w:rsidR="00511E6D" w:rsidRPr="00DD7A4A">
        <w:t xml:space="preserve"> </w:t>
      </w:r>
      <w:r w:rsidRPr="00DD7A4A">
        <w:t xml:space="preserve">should respond to them.  Module two focus on the role of student-teacher relationships in creating a positive, supportive classroom environment and how such an environment can prevent incidents of bullying.  Each module takes 2.5 hours for training and can be delivered to 12-30 teachers and support personnel.  </w:t>
      </w:r>
    </w:p>
    <w:p w:rsidR="00C12743" w:rsidRPr="00DD7A4A" w:rsidRDefault="00C12743" w:rsidP="00C12743">
      <w:pPr>
        <w:rPr>
          <w:b/>
          <w:u w:val="single"/>
        </w:rPr>
      </w:pPr>
      <w:r w:rsidRPr="00DD7A4A">
        <w:rPr>
          <w:b/>
          <w:u w:val="single"/>
        </w:rPr>
        <w:t>Target Audience</w:t>
      </w:r>
    </w:p>
    <w:p w:rsidR="00C12743" w:rsidRPr="00DD7A4A" w:rsidRDefault="00C12743" w:rsidP="00C12743">
      <w:pPr>
        <w:ind w:left="720"/>
      </w:pPr>
      <w:r w:rsidRPr="00DD7A4A">
        <w:t>Creating a Safe and Respectful Environment trains teachers at all levels of programming to intervene effectively in incidents of bullying.</w:t>
      </w:r>
    </w:p>
    <w:p w:rsidR="00C12743" w:rsidRPr="00DD7A4A" w:rsidRDefault="00C12743" w:rsidP="00C12743">
      <w:pPr>
        <w:rPr>
          <w:b/>
          <w:u w:val="single"/>
        </w:rPr>
      </w:pPr>
      <w:r w:rsidRPr="00DD7A4A">
        <w:rPr>
          <w:b/>
          <w:u w:val="single"/>
        </w:rPr>
        <w:t>Cost</w:t>
      </w:r>
    </w:p>
    <w:p w:rsidR="00C12743" w:rsidRPr="00DD7A4A" w:rsidRDefault="00C12743">
      <w:r w:rsidRPr="00DD7A4A">
        <w:tab/>
      </w:r>
      <w:proofErr w:type="gramStart"/>
      <w:r w:rsidRPr="00DD7A4A">
        <w:t>None.</w:t>
      </w:r>
      <w:proofErr w:type="gramEnd"/>
    </w:p>
    <w:p w:rsidR="007176AB" w:rsidRPr="00DD7A4A" w:rsidRDefault="00435E55">
      <w:pPr>
        <w:pStyle w:val="Heading3"/>
        <w:rPr>
          <w:rFonts w:asciiTheme="minorHAnsi" w:hAnsiTheme="minorHAnsi"/>
          <w:sz w:val="26"/>
          <w:szCs w:val="26"/>
        </w:rPr>
      </w:pPr>
      <w:bookmarkStart w:id="60" w:name="_Toc347164469"/>
      <w:r w:rsidRPr="00435E55">
        <w:rPr>
          <w:rFonts w:asciiTheme="minorHAnsi" w:hAnsiTheme="minorHAnsi"/>
          <w:b w:val="0"/>
          <w:bCs w:val="0"/>
          <w:sz w:val="26"/>
          <w:szCs w:val="26"/>
        </w:rPr>
        <w:t>Don’t Laugh at Me*</w:t>
      </w:r>
      <w:bookmarkEnd w:id="60"/>
    </w:p>
    <w:p w:rsidR="00C12743" w:rsidRPr="00DD7A4A" w:rsidRDefault="00C12743" w:rsidP="00C12743">
      <w:pPr>
        <w:rPr>
          <w:b/>
          <w:u w:val="single"/>
        </w:rPr>
      </w:pPr>
      <w:r w:rsidRPr="00DD7A4A">
        <w:rPr>
          <w:b/>
          <w:u w:val="single"/>
        </w:rPr>
        <w:t>Program Contact Information</w:t>
      </w:r>
    </w:p>
    <w:p w:rsidR="00C12743" w:rsidRPr="00DD7A4A" w:rsidRDefault="00C12743" w:rsidP="00C12743">
      <w:pPr>
        <w:ind w:left="720"/>
      </w:pPr>
      <w:r w:rsidRPr="00DD7A4A">
        <w:t>Operation Respect</w:t>
      </w:r>
    </w:p>
    <w:p w:rsidR="00C12743" w:rsidRPr="00DD7A4A" w:rsidRDefault="00C12743" w:rsidP="00C12743">
      <w:pPr>
        <w:ind w:left="1440"/>
      </w:pPr>
      <w:r w:rsidRPr="00DD7A4A">
        <w:t>operationrespect.org/educators/</w:t>
      </w:r>
      <w:proofErr w:type="spellStart"/>
      <w:r w:rsidRPr="00DD7A4A">
        <w:t>overview.php</w:t>
      </w:r>
      <w:proofErr w:type="spellEnd"/>
    </w:p>
    <w:p w:rsidR="00C12743" w:rsidRPr="00DD7A4A" w:rsidRDefault="00C12743" w:rsidP="00C12743">
      <w:pPr>
        <w:ind w:left="1440"/>
      </w:pPr>
      <w:r w:rsidRPr="00DD7A4A">
        <w:t>2 Penn Plaza, 5th Floor</w:t>
      </w:r>
    </w:p>
    <w:p w:rsidR="00C12743" w:rsidRPr="00DD7A4A" w:rsidRDefault="00C12743" w:rsidP="00C12743">
      <w:pPr>
        <w:ind w:left="1440"/>
      </w:pPr>
      <w:r w:rsidRPr="00DD7A4A">
        <w:t>New York, New York 10121</w:t>
      </w:r>
    </w:p>
    <w:p w:rsidR="00C12743" w:rsidRPr="00DD7A4A" w:rsidRDefault="00C12743" w:rsidP="00C12743">
      <w:pPr>
        <w:ind w:left="1440"/>
      </w:pPr>
      <w:r w:rsidRPr="00DD7A4A">
        <w:t>212-904-5243</w:t>
      </w:r>
    </w:p>
    <w:p w:rsidR="00C12743" w:rsidRPr="00DD7A4A" w:rsidRDefault="00C12743" w:rsidP="00C12743">
      <w:pPr>
        <w:rPr>
          <w:b/>
          <w:u w:val="single"/>
        </w:rPr>
      </w:pPr>
      <w:r w:rsidRPr="00DD7A4A">
        <w:rPr>
          <w:b/>
          <w:u w:val="single"/>
        </w:rPr>
        <w:t>Program Description</w:t>
      </w:r>
    </w:p>
    <w:p w:rsidR="00C12743" w:rsidRPr="00DD7A4A" w:rsidRDefault="00C12743" w:rsidP="00C12743">
      <w:pPr>
        <w:ind w:left="720"/>
      </w:pPr>
      <w:proofErr w:type="gramStart"/>
      <w:r w:rsidRPr="00DD7A4A">
        <w:t>Don’t</w:t>
      </w:r>
      <w:proofErr w:type="gramEnd"/>
      <w:r w:rsidRPr="00DD7A4A">
        <w:t xml:space="preserve"> Laugh at Me, a project of Operation Respect, provides a curriculum designed to transform classrooms and schools into ridicule free zones.  Programming focuses on fostering the four attributes of a caring community: the healthy expression of feelings; caring, compassion, and cooperation; creative resolution of conflicts; and appreciation of differences.  Youth learn that they can positively shape their school environment by working together.  The program was created by Educators for Social Responsibility's Resolving Conflict Creatively Program with additional input from the Southern Poverty Law Center.  </w:t>
      </w:r>
    </w:p>
    <w:p w:rsidR="00C12743" w:rsidRPr="00DD7A4A" w:rsidRDefault="00C12743" w:rsidP="00C12743">
      <w:pPr>
        <w:rPr>
          <w:b/>
          <w:u w:val="single"/>
        </w:rPr>
      </w:pPr>
      <w:r w:rsidRPr="00DD7A4A">
        <w:rPr>
          <w:b/>
          <w:u w:val="single"/>
        </w:rPr>
        <w:t>Target Audience</w:t>
      </w:r>
    </w:p>
    <w:p w:rsidR="00C12743" w:rsidRPr="00DD7A4A" w:rsidRDefault="00C12743" w:rsidP="00C12743">
      <w:pPr>
        <w:ind w:left="720"/>
      </w:pPr>
      <w:r w:rsidRPr="00DD7A4A">
        <w:t>Two separate Don’t Laugh at Me programs exist, one for 2</w:t>
      </w:r>
      <w:r w:rsidRPr="00DD7A4A">
        <w:rPr>
          <w:vertAlign w:val="superscript"/>
        </w:rPr>
        <w:t>nd</w:t>
      </w:r>
      <w:r w:rsidRPr="00DD7A4A">
        <w:t xml:space="preserve"> to 5</w:t>
      </w:r>
      <w:r w:rsidRPr="00DD7A4A">
        <w:rPr>
          <w:vertAlign w:val="superscript"/>
        </w:rPr>
        <w:t>th</w:t>
      </w:r>
      <w:r w:rsidRPr="00DD7A4A">
        <w:t xml:space="preserve"> grade and one for 6</w:t>
      </w:r>
      <w:r w:rsidRPr="00DD7A4A">
        <w:rPr>
          <w:vertAlign w:val="superscript"/>
        </w:rPr>
        <w:t>th</w:t>
      </w:r>
      <w:r w:rsidRPr="00DD7A4A">
        <w:t xml:space="preserve"> to 8</w:t>
      </w:r>
      <w:r w:rsidRPr="00DD7A4A">
        <w:rPr>
          <w:vertAlign w:val="superscript"/>
        </w:rPr>
        <w:t>th</w:t>
      </w:r>
      <w:r w:rsidRPr="00DD7A4A">
        <w:t xml:space="preserve"> grade.  </w:t>
      </w:r>
    </w:p>
    <w:p w:rsidR="00C12743" w:rsidRPr="00DD7A4A" w:rsidRDefault="00C12743" w:rsidP="00C12743">
      <w:pPr>
        <w:rPr>
          <w:b/>
          <w:u w:val="single"/>
        </w:rPr>
      </w:pPr>
      <w:r w:rsidRPr="00DD7A4A">
        <w:rPr>
          <w:b/>
          <w:u w:val="single"/>
        </w:rPr>
        <w:t>Cost</w:t>
      </w:r>
    </w:p>
    <w:p w:rsidR="007176AB" w:rsidRPr="00DD7A4A" w:rsidRDefault="00C12743">
      <w:pPr>
        <w:ind w:left="720"/>
      </w:pPr>
      <w:r w:rsidRPr="00DD7A4A">
        <w:t xml:space="preserve"> </w:t>
      </w:r>
      <w:proofErr w:type="gramStart"/>
      <w:r w:rsidRPr="00DD7A4A">
        <w:t>None.</w:t>
      </w:r>
      <w:proofErr w:type="gramEnd"/>
    </w:p>
    <w:p w:rsidR="007176AB" w:rsidRPr="00DD7A4A" w:rsidRDefault="00435E55">
      <w:pPr>
        <w:pStyle w:val="Heading3"/>
        <w:rPr>
          <w:rFonts w:asciiTheme="minorHAnsi" w:hAnsiTheme="minorHAnsi"/>
          <w:sz w:val="26"/>
          <w:szCs w:val="26"/>
        </w:rPr>
      </w:pPr>
      <w:bookmarkStart w:id="61" w:name="_Toc347164470"/>
      <w:r w:rsidRPr="00435E55">
        <w:rPr>
          <w:rFonts w:asciiTheme="minorHAnsi" w:hAnsiTheme="minorHAnsi"/>
          <w:b w:val="0"/>
          <w:bCs w:val="0"/>
          <w:sz w:val="26"/>
          <w:szCs w:val="26"/>
        </w:rPr>
        <w:t>Second Step</w:t>
      </w:r>
      <w:bookmarkEnd w:id="61"/>
    </w:p>
    <w:p w:rsidR="00C12743" w:rsidRPr="00DD7A4A" w:rsidRDefault="00C12743" w:rsidP="00C12743">
      <w:pPr>
        <w:rPr>
          <w:b/>
          <w:u w:val="single"/>
        </w:rPr>
      </w:pPr>
      <w:r w:rsidRPr="00DD7A4A">
        <w:rPr>
          <w:b/>
          <w:u w:val="single"/>
        </w:rPr>
        <w:t>Program Contact Information</w:t>
      </w:r>
    </w:p>
    <w:p w:rsidR="00C12743" w:rsidRPr="00DD7A4A" w:rsidRDefault="00C12743" w:rsidP="00C12743">
      <w:pPr>
        <w:ind w:left="720"/>
      </w:pPr>
      <w:r w:rsidRPr="00DD7A4A">
        <w:t>Committee for Children</w:t>
      </w:r>
    </w:p>
    <w:p w:rsidR="00C12743" w:rsidRPr="00DD7A4A" w:rsidRDefault="00C12743" w:rsidP="00C12743">
      <w:pPr>
        <w:ind w:left="1440"/>
      </w:pPr>
      <w:r w:rsidRPr="00DD7A4A">
        <w:t>cfchildren.org/second-step.aspx</w:t>
      </w:r>
    </w:p>
    <w:p w:rsidR="00C12743" w:rsidRPr="00DD7A4A" w:rsidRDefault="00C12743" w:rsidP="00C12743">
      <w:pPr>
        <w:ind w:left="1440"/>
      </w:pPr>
      <w:r w:rsidRPr="00DD7A4A">
        <w:t xml:space="preserve">2815 Second Avenue, Suite 400 </w:t>
      </w:r>
    </w:p>
    <w:p w:rsidR="00C12743" w:rsidRPr="00DD7A4A" w:rsidRDefault="00C12743" w:rsidP="00C12743">
      <w:pPr>
        <w:ind w:left="1440"/>
      </w:pPr>
      <w:r w:rsidRPr="00DD7A4A">
        <w:t>Seattle, WA 98121-3207</w:t>
      </w:r>
    </w:p>
    <w:p w:rsidR="00C12743" w:rsidRPr="00DD7A4A" w:rsidRDefault="00C12743" w:rsidP="00C12743">
      <w:pPr>
        <w:ind w:left="1440"/>
      </w:pPr>
      <w:r w:rsidRPr="00DD7A4A">
        <w:t>800-634-4449</w:t>
      </w:r>
    </w:p>
    <w:p w:rsidR="00C12743" w:rsidRPr="00DD7A4A" w:rsidRDefault="00C12743" w:rsidP="00C12743">
      <w:pPr>
        <w:rPr>
          <w:b/>
          <w:u w:val="single"/>
        </w:rPr>
      </w:pPr>
      <w:r w:rsidRPr="00DD7A4A">
        <w:rPr>
          <w:b/>
          <w:u w:val="single"/>
        </w:rPr>
        <w:lastRenderedPageBreak/>
        <w:t>Program Description</w:t>
      </w:r>
    </w:p>
    <w:p w:rsidR="00C12743" w:rsidRPr="00DD7A4A" w:rsidRDefault="00C12743" w:rsidP="00C12743">
      <w:pPr>
        <w:ind w:left="720"/>
      </w:pPr>
      <w:r w:rsidRPr="00DD7A4A">
        <w:t>Second Step teaches social skills to youth in a developmentally targeted manner</w:t>
      </w:r>
      <w:r w:rsidR="001B7F2F">
        <w:t>:</w:t>
      </w:r>
      <w:r w:rsidR="001B7F2F" w:rsidRPr="00DD7A4A">
        <w:t xml:space="preserve"> </w:t>
      </w:r>
      <w:r w:rsidR="001B7F2F">
        <w:t>t</w:t>
      </w:r>
      <w:r w:rsidRPr="00DD7A4A">
        <w:t>he program has separate curricula for early learning, kindergarten</w:t>
      </w:r>
      <w:r w:rsidR="00511E6D">
        <w:t>,</w:t>
      </w:r>
      <w:r w:rsidRPr="00DD7A4A">
        <w:t xml:space="preserve"> and 1</w:t>
      </w:r>
      <w:r w:rsidRPr="00DD7A4A">
        <w:rPr>
          <w:vertAlign w:val="superscript"/>
        </w:rPr>
        <w:t>st</w:t>
      </w:r>
      <w:r w:rsidRPr="00DD7A4A">
        <w:t xml:space="preserve"> to 8</w:t>
      </w:r>
      <w:r w:rsidRPr="00DD7A4A">
        <w:rPr>
          <w:vertAlign w:val="superscript"/>
        </w:rPr>
        <w:t>th</w:t>
      </w:r>
      <w:r w:rsidRPr="00DD7A4A">
        <w:t xml:space="preserve"> grade.  Each curriculum has academic </w:t>
      </w:r>
      <w:r w:rsidR="001B7F2F">
        <w:t xml:space="preserve">lesson </w:t>
      </w:r>
      <w:r w:rsidRPr="00DD7A4A">
        <w:t xml:space="preserve">integration materials, </w:t>
      </w:r>
      <w:r w:rsidR="00511E6D">
        <w:t>instructions</w:t>
      </w:r>
      <w:r w:rsidR="00511E6D" w:rsidRPr="00DD7A4A">
        <w:t xml:space="preserve"> </w:t>
      </w:r>
      <w:r w:rsidRPr="00DD7A4A">
        <w:t>o</w:t>
      </w:r>
      <w:r w:rsidR="00511E6D">
        <w:t>n</w:t>
      </w:r>
      <w:r w:rsidRPr="00DD7A4A">
        <w:t xml:space="preserve"> includ</w:t>
      </w:r>
      <w:r w:rsidR="00511E6D">
        <w:t>ing</w:t>
      </w:r>
      <w:r w:rsidRPr="00DD7A4A">
        <w:t xml:space="preserve"> the family in the educational process, </w:t>
      </w:r>
      <w:r w:rsidR="001B7F2F">
        <w:t>lesson plans</w:t>
      </w:r>
      <w:r w:rsidR="001B7F2F" w:rsidRPr="00DD7A4A">
        <w:t xml:space="preserve"> </w:t>
      </w:r>
      <w:r w:rsidRPr="00DD7A4A">
        <w:t>that use a broad array of media, and online training and</w:t>
      </w:r>
      <w:r w:rsidR="00511E6D">
        <w:t xml:space="preserve"> additional</w:t>
      </w:r>
      <w:r w:rsidRPr="00DD7A4A">
        <w:t xml:space="preserve"> resources.  The program teaches core emotional skills like empathy, emotion management, problem solving, self-regulation, </w:t>
      </w:r>
      <w:r w:rsidR="00511E6D">
        <w:t xml:space="preserve">and </w:t>
      </w:r>
      <w:r w:rsidRPr="00DD7A4A">
        <w:t>executive functioning.  Materials for ongoing staff training are also made available</w:t>
      </w:r>
      <w:r w:rsidR="001B7F2F">
        <w:t xml:space="preserve"> online as part of the purchase of the program</w:t>
      </w:r>
      <w:r w:rsidRPr="00DD7A4A">
        <w:t>.</w:t>
      </w:r>
    </w:p>
    <w:p w:rsidR="00C12743" w:rsidRPr="00DD7A4A" w:rsidRDefault="00C12743" w:rsidP="00C12743">
      <w:pPr>
        <w:rPr>
          <w:b/>
          <w:u w:val="single"/>
        </w:rPr>
      </w:pPr>
      <w:r w:rsidRPr="00DD7A4A">
        <w:rPr>
          <w:b/>
          <w:u w:val="single"/>
        </w:rPr>
        <w:t>Target Audience</w:t>
      </w:r>
    </w:p>
    <w:p w:rsidR="00C12743" w:rsidRPr="00DD7A4A" w:rsidRDefault="00C12743" w:rsidP="00C12743">
      <w:r w:rsidRPr="00DD7A4A">
        <w:tab/>
      </w:r>
      <w:proofErr w:type="gramStart"/>
      <w:r w:rsidRPr="00DD7A4A">
        <w:t>Early childhood to 8</w:t>
      </w:r>
      <w:r w:rsidRPr="00DD7A4A">
        <w:rPr>
          <w:vertAlign w:val="superscript"/>
        </w:rPr>
        <w:t>th</w:t>
      </w:r>
      <w:r w:rsidRPr="00DD7A4A">
        <w:t xml:space="preserve"> grade.</w:t>
      </w:r>
      <w:proofErr w:type="gramEnd"/>
    </w:p>
    <w:p w:rsidR="00C12743" w:rsidRPr="00DD7A4A" w:rsidRDefault="00C12743" w:rsidP="00C12743">
      <w:pPr>
        <w:rPr>
          <w:b/>
          <w:u w:val="single"/>
        </w:rPr>
      </w:pPr>
      <w:r w:rsidRPr="00DD7A4A">
        <w:rPr>
          <w:b/>
          <w:u w:val="single"/>
        </w:rPr>
        <w:t>Cost</w:t>
      </w:r>
    </w:p>
    <w:p w:rsidR="00C12743" w:rsidRPr="00DD7A4A" w:rsidRDefault="00C12743">
      <w:r w:rsidRPr="00DD7A4A">
        <w:tab/>
      </w:r>
      <w:proofErr w:type="gramStart"/>
      <w:r w:rsidRPr="00DD7A4A">
        <w:t>$279 to $339 depending on which grade-level kit is bought.</w:t>
      </w:r>
      <w:proofErr w:type="gramEnd"/>
    </w:p>
    <w:p w:rsidR="00921BF5" w:rsidRPr="00DD7A4A" w:rsidRDefault="00921BF5"/>
    <w:p w:rsidR="007176AB" w:rsidRPr="00DD7A4A" w:rsidRDefault="00435E55">
      <w:pPr>
        <w:pStyle w:val="Heading2"/>
        <w:rPr>
          <w:rFonts w:asciiTheme="minorHAnsi" w:hAnsiTheme="minorHAnsi"/>
        </w:rPr>
      </w:pPr>
      <w:bookmarkStart w:id="62" w:name="_Toc347164471"/>
      <w:r w:rsidRPr="00435E55">
        <w:rPr>
          <w:rFonts w:asciiTheme="minorHAnsi" w:hAnsiTheme="minorHAnsi"/>
        </w:rPr>
        <w:t>Short and Medium Term Curricula</w:t>
      </w:r>
      <w:bookmarkEnd w:id="62"/>
    </w:p>
    <w:p w:rsidR="007176AB" w:rsidRPr="00DD7A4A" w:rsidRDefault="00435E55">
      <w:pPr>
        <w:pStyle w:val="Heading3"/>
        <w:rPr>
          <w:rFonts w:asciiTheme="minorHAnsi" w:hAnsiTheme="minorHAnsi"/>
          <w:sz w:val="26"/>
          <w:szCs w:val="26"/>
        </w:rPr>
      </w:pPr>
      <w:bookmarkStart w:id="63" w:name="_Toc347164472"/>
      <w:r w:rsidRPr="00435E55">
        <w:rPr>
          <w:rFonts w:asciiTheme="minorHAnsi" w:hAnsiTheme="minorHAnsi"/>
          <w:b w:val="0"/>
          <w:sz w:val="26"/>
          <w:szCs w:val="26"/>
        </w:rPr>
        <w:t>Let’s Get Real</w:t>
      </w:r>
      <w:bookmarkEnd w:id="63"/>
    </w:p>
    <w:p w:rsidR="00194FC3" w:rsidRPr="00DD7A4A" w:rsidRDefault="00194FC3" w:rsidP="00194FC3">
      <w:pPr>
        <w:rPr>
          <w:b/>
          <w:u w:val="single"/>
        </w:rPr>
      </w:pPr>
      <w:r w:rsidRPr="00DD7A4A">
        <w:rPr>
          <w:b/>
          <w:u w:val="single"/>
        </w:rPr>
        <w:t>Program Contact Information</w:t>
      </w:r>
    </w:p>
    <w:p w:rsidR="00194FC3" w:rsidRPr="00DD7A4A" w:rsidRDefault="00194FC3" w:rsidP="00194FC3">
      <w:pPr>
        <w:ind w:left="720"/>
      </w:pPr>
      <w:proofErr w:type="spellStart"/>
      <w:r w:rsidRPr="00DD7A4A">
        <w:t>GroundSpark</w:t>
      </w:r>
      <w:proofErr w:type="spellEnd"/>
    </w:p>
    <w:p w:rsidR="00194FC3" w:rsidRPr="00DD7A4A" w:rsidRDefault="00194FC3" w:rsidP="00194FC3">
      <w:pPr>
        <w:ind w:left="1440"/>
      </w:pPr>
      <w:r w:rsidRPr="00DD7A4A">
        <w:t>groundspark.org/our-films-and-campaigns/</w:t>
      </w:r>
      <w:proofErr w:type="spellStart"/>
      <w:r w:rsidRPr="00DD7A4A">
        <w:t>lets</w:t>
      </w:r>
      <w:proofErr w:type="spellEnd"/>
      <w:r w:rsidRPr="00DD7A4A">
        <w:t>-get-real</w:t>
      </w:r>
    </w:p>
    <w:p w:rsidR="00194FC3" w:rsidRPr="00DD7A4A" w:rsidRDefault="00194FC3" w:rsidP="00194FC3">
      <w:pPr>
        <w:ind w:left="1440"/>
      </w:pPr>
      <w:r w:rsidRPr="00DD7A4A">
        <w:t>901 Mission Street, Suite 205</w:t>
      </w:r>
    </w:p>
    <w:p w:rsidR="00194FC3" w:rsidRPr="00DD7A4A" w:rsidRDefault="00194FC3" w:rsidP="00194FC3">
      <w:pPr>
        <w:ind w:left="1440"/>
      </w:pPr>
      <w:r w:rsidRPr="00DD7A4A">
        <w:t>San Francisco, CA 94103</w:t>
      </w:r>
    </w:p>
    <w:p w:rsidR="00194FC3" w:rsidRPr="00DD7A4A" w:rsidRDefault="00194FC3" w:rsidP="00194FC3">
      <w:pPr>
        <w:ind w:left="1440"/>
      </w:pPr>
      <w:r w:rsidRPr="00DD7A4A">
        <w:t>415-641-4616</w:t>
      </w:r>
    </w:p>
    <w:p w:rsidR="00194FC3" w:rsidRPr="00DD7A4A" w:rsidRDefault="00194FC3" w:rsidP="00194FC3">
      <w:pPr>
        <w:rPr>
          <w:b/>
          <w:u w:val="single"/>
        </w:rPr>
      </w:pPr>
      <w:r w:rsidRPr="00DD7A4A">
        <w:rPr>
          <w:b/>
          <w:u w:val="single"/>
        </w:rPr>
        <w:t>Program Description</w:t>
      </w:r>
    </w:p>
    <w:p w:rsidR="00194FC3" w:rsidRPr="00DD7A4A" w:rsidRDefault="00194FC3" w:rsidP="00194FC3">
      <w:pPr>
        <w:ind w:left="720"/>
      </w:pPr>
      <w:r w:rsidRPr="00DD7A4A">
        <w:t>Let’s Get Real is oriented around the 35 minute “</w:t>
      </w:r>
      <w:proofErr w:type="spellStart"/>
      <w:r w:rsidRPr="00DD7A4A">
        <w:t>Lets</w:t>
      </w:r>
      <w:proofErr w:type="spellEnd"/>
      <w:r w:rsidRPr="00DD7A4A">
        <w:t xml:space="preserve"> Get Real” video, in which youth describe their experiences with bullying.  The video comes with a 130 page curriculum guide that includes lesson plans and activities oriented around the video, as well as handouts teachers can use to supplement the film. There is also a parental involvement component and instructions on how to </w:t>
      </w:r>
      <w:r w:rsidR="00511E6D">
        <w:t>include</w:t>
      </w:r>
      <w:r w:rsidR="00511E6D" w:rsidRPr="00DD7A4A">
        <w:t xml:space="preserve"> </w:t>
      </w:r>
      <w:r w:rsidRPr="00DD7A4A">
        <w:t xml:space="preserve">the curriculum and video as part of staff development training.  </w:t>
      </w:r>
    </w:p>
    <w:p w:rsidR="00194FC3" w:rsidRPr="00DD7A4A" w:rsidRDefault="00194FC3" w:rsidP="00194FC3">
      <w:pPr>
        <w:rPr>
          <w:b/>
          <w:u w:val="single"/>
        </w:rPr>
      </w:pPr>
      <w:r w:rsidRPr="00DD7A4A">
        <w:rPr>
          <w:b/>
          <w:u w:val="single"/>
        </w:rPr>
        <w:t>Target Audience</w:t>
      </w:r>
    </w:p>
    <w:p w:rsidR="00194FC3" w:rsidRPr="00DD7A4A" w:rsidRDefault="00194FC3" w:rsidP="00194FC3">
      <w:pPr>
        <w:ind w:left="720"/>
      </w:pPr>
      <w:proofErr w:type="gramStart"/>
      <w:r w:rsidRPr="00DD7A4A">
        <w:t>6</w:t>
      </w:r>
      <w:r w:rsidRPr="00DD7A4A">
        <w:rPr>
          <w:vertAlign w:val="superscript"/>
        </w:rPr>
        <w:t>th</w:t>
      </w:r>
      <w:r w:rsidRPr="00DD7A4A">
        <w:t xml:space="preserve"> to 9</w:t>
      </w:r>
      <w:r w:rsidRPr="00DD7A4A">
        <w:rPr>
          <w:vertAlign w:val="superscript"/>
        </w:rPr>
        <w:t>th</w:t>
      </w:r>
      <w:r w:rsidRPr="00DD7A4A">
        <w:t xml:space="preserve"> grade</w:t>
      </w:r>
      <w:r w:rsidR="001B7F2F">
        <w:t>.</w:t>
      </w:r>
      <w:proofErr w:type="gramEnd"/>
      <w:r w:rsidR="001B7F2F">
        <w:t xml:space="preserve"> </w:t>
      </w:r>
      <w:r w:rsidR="001B7F2F" w:rsidRPr="00DD7A4A">
        <w:t xml:space="preserve"> </w:t>
      </w:r>
      <w:r w:rsidR="001B7F2F">
        <w:t>T</w:t>
      </w:r>
      <w:r w:rsidRPr="00DD7A4A">
        <w:t>he film contains graphic language, including racial slurs and students must be taught how to interact with such language in an appropriate manner.</w:t>
      </w:r>
    </w:p>
    <w:p w:rsidR="00194FC3" w:rsidRPr="00DD7A4A" w:rsidRDefault="00194FC3" w:rsidP="00194FC3">
      <w:pPr>
        <w:rPr>
          <w:b/>
          <w:u w:val="single"/>
        </w:rPr>
      </w:pPr>
      <w:r w:rsidRPr="00DD7A4A">
        <w:rPr>
          <w:b/>
          <w:u w:val="single"/>
        </w:rPr>
        <w:t>Cost</w:t>
      </w:r>
    </w:p>
    <w:p w:rsidR="00194FC3" w:rsidRPr="00DD7A4A" w:rsidRDefault="00194FC3" w:rsidP="00194FC3">
      <w:pPr>
        <w:ind w:left="720"/>
      </w:pPr>
      <w:proofErr w:type="gramStart"/>
      <w:r w:rsidRPr="00DD7A4A">
        <w:t>$99 for kindergarten to 12</w:t>
      </w:r>
      <w:r w:rsidRPr="00DD7A4A">
        <w:rPr>
          <w:vertAlign w:val="superscript"/>
        </w:rPr>
        <w:t>th</w:t>
      </w:r>
      <w:r w:rsidRPr="00DD7A4A">
        <w:t xml:space="preserve"> grade schools, community groups, and public libraries.</w:t>
      </w:r>
      <w:proofErr w:type="gramEnd"/>
    </w:p>
    <w:p w:rsidR="007176AB" w:rsidRPr="00DD7A4A" w:rsidRDefault="00435E55">
      <w:pPr>
        <w:pStyle w:val="Heading3"/>
        <w:rPr>
          <w:rFonts w:asciiTheme="minorHAnsi" w:hAnsiTheme="minorHAnsi"/>
          <w:sz w:val="26"/>
          <w:szCs w:val="26"/>
        </w:rPr>
      </w:pPr>
      <w:bookmarkStart w:id="64" w:name="_Toc347164473"/>
      <w:r w:rsidRPr="00435E55">
        <w:rPr>
          <w:rFonts w:asciiTheme="minorHAnsi" w:hAnsiTheme="minorHAnsi"/>
          <w:b w:val="0"/>
          <w:bCs w:val="0"/>
          <w:sz w:val="26"/>
          <w:szCs w:val="26"/>
        </w:rPr>
        <w:t>Let’s Be Friends</w:t>
      </w:r>
      <w:bookmarkEnd w:id="64"/>
    </w:p>
    <w:p w:rsidR="00185B7D" w:rsidRPr="00DD7A4A" w:rsidRDefault="00185B7D" w:rsidP="00185B7D">
      <w:pPr>
        <w:rPr>
          <w:b/>
          <w:u w:val="single"/>
        </w:rPr>
      </w:pPr>
      <w:r w:rsidRPr="00DD7A4A">
        <w:rPr>
          <w:b/>
          <w:u w:val="single"/>
        </w:rPr>
        <w:t>Program Contact Information</w:t>
      </w:r>
    </w:p>
    <w:p w:rsidR="00185B7D" w:rsidRPr="00DD7A4A" w:rsidRDefault="00185B7D" w:rsidP="00185B7D">
      <w:pPr>
        <w:ind w:left="720"/>
      </w:pPr>
      <w:r w:rsidRPr="00DD7A4A">
        <w:t>Utterly Global</w:t>
      </w:r>
    </w:p>
    <w:p w:rsidR="00185B7D" w:rsidRPr="00DD7A4A" w:rsidRDefault="00185B7D" w:rsidP="00185B7D">
      <w:pPr>
        <w:ind w:left="1440"/>
      </w:pPr>
      <w:r w:rsidRPr="00DD7A4A">
        <w:t>antibullyingprograms.org/Programs.html</w:t>
      </w:r>
    </w:p>
    <w:p w:rsidR="00185B7D" w:rsidRPr="00DD7A4A" w:rsidRDefault="00185B7D" w:rsidP="00185B7D">
      <w:pPr>
        <w:ind w:left="1440"/>
      </w:pPr>
      <w:r w:rsidRPr="00DD7A4A">
        <w:t>P.O. Box 265</w:t>
      </w:r>
    </w:p>
    <w:p w:rsidR="00185B7D" w:rsidRPr="00DD7A4A" w:rsidRDefault="00185B7D" w:rsidP="00185B7D">
      <w:pPr>
        <w:ind w:left="1440"/>
      </w:pPr>
      <w:r w:rsidRPr="00DD7A4A">
        <w:t>Garwood, NJ 07027</w:t>
      </w:r>
    </w:p>
    <w:p w:rsidR="00185B7D" w:rsidRPr="00DD7A4A" w:rsidRDefault="00185B7D" w:rsidP="00185B7D">
      <w:pPr>
        <w:ind w:left="1440"/>
      </w:pPr>
      <w:r w:rsidRPr="00DD7A4A">
        <w:t>908-272-0631</w:t>
      </w:r>
    </w:p>
    <w:p w:rsidR="00185B7D" w:rsidRPr="00DD7A4A" w:rsidRDefault="00185B7D" w:rsidP="00185B7D">
      <w:pPr>
        <w:rPr>
          <w:b/>
          <w:u w:val="single"/>
        </w:rPr>
      </w:pPr>
      <w:r w:rsidRPr="00DD7A4A">
        <w:rPr>
          <w:b/>
          <w:u w:val="single"/>
        </w:rPr>
        <w:lastRenderedPageBreak/>
        <w:t>Program Description</w:t>
      </w:r>
    </w:p>
    <w:p w:rsidR="00185B7D" w:rsidRPr="00DD7A4A" w:rsidRDefault="00185B7D" w:rsidP="00185B7D">
      <w:pPr>
        <w:ind w:left="720"/>
      </w:pPr>
      <w:r w:rsidRPr="00DD7A4A">
        <w:t>Let’s Be Friends is a</w:t>
      </w:r>
      <w:r w:rsidR="001B7F2F">
        <w:t>n</w:t>
      </w:r>
      <w:r w:rsidRPr="00DD7A4A">
        <w:t xml:space="preserve"> early childhood prevention program that can be flexibly implemented in different classroom settings.  The program includes lessons on friendship, the dynamics of bullying</w:t>
      </w:r>
      <w:r w:rsidR="00511E6D">
        <w:t>,</w:t>
      </w:r>
      <w:r w:rsidRPr="00DD7A4A">
        <w:t xml:space="preserve"> and celebrating differences</w:t>
      </w:r>
      <w:r w:rsidR="00511E6D">
        <w:t>.  The program also</w:t>
      </w:r>
      <w:r w:rsidRPr="00DD7A4A">
        <w:t xml:space="preserve"> includes a parental education component and interactive class activities.  </w:t>
      </w:r>
    </w:p>
    <w:p w:rsidR="00185B7D" w:rsidRPr="00DD7A4A" w:rsidRDefault="00185B7D" w:rsidP="00185B7D">
      <w:pPr>
        <w:rPr>
          <w:b/>
          <w:u w:val="single"/>
        </w:rPr>
      </w:pPr>
      <w:r w:rsidRPr="00DD7A4A">
        <w:rPr>
          <w:b/>
          <w:u w:val="single"/>
        </w:rPr>
        <w:t>Target Audience</w:t>
      </w:r>
    </w:p>
    <w:p w:rsidR="00185B7D" w:rsidRPr="00DD7A4A" w:rsidRDefault="00185B7D" w:rsidP="00185B7D">
      <w:pPr>
        <w:ind w:left="720"/>
      </w:pPr>
      <w:proofErr w:type="gramStart"/>
      <w:r w:rsidRPr="00DD7A4A">
        <w:t>Pre-Kindergarten to 2</w:t>
      </w:r>
      <w:r w:rsidRPr="00DD7A4A">
        <w:rPr>
          <w:vertAlign w:val="superscript"/>
        </w:rPr>
        <w:t>nd</w:t>
      </w:r>
      <w:r w:rsidRPr="00DD7A4A">
        <w:t xml:space="preserve"> grade.</w:t>
      </w:r>
      <w:proofErr w:type="gramEnd"/>
    </w:p>
    <w:p w:rsidR="00185B7D" w:rsidRPr="00DD7A4A" w:rsidRDefault="00185B7D" w:rsidP="00185B7D">
      <w:pPr>
        <w:rPr>
          <w:b/>
          <w:u w:val="single"/>
        </w:rPr>
      </w:pPr>
      <w:r w:rsidRPr="00DD7A4A">
        <w:rPr>
          <w:b/>
          <w:u w:val="single"/>
        </w:rPr>
        <w:t>Cost</w:t>
      </w:r>
    </w:p>
    <w:p w:rsidR="00AE6D84" w:rsidRPr="00DD7A4A" w:rsidRDefault="00185B7D">
      <w:r w:rsidRPr="00DD7A4A">
        <w:tab/>
      </w:r>
      <w:proofErr w:type="gramStart"/>
      <w:r w:rsidRPr="00DD7A4A">
        <w:t>$150 for class materials.</w:t>
      </w:r>
      <w:proofErr w:type="gramEnd"/>
    </w:p>
    <w:p w:rsidR="007176AB" w:rsidRPr="00DD7A4A" w:rsidRDefault="00435E55">
      <w:pPr>
        <w:pStyle w:val="Heading3"/>
        <w:rPr>
          <w:rFonts w:asciiTheme="minorHAnsi" w:hAnsiTheme="minorHAnsi"/>
          <w:sz w:val="26"/>
          <w:szCs w:val="26"/>
        </w:rPr>
      </w:pPr>
      <w:bookmarkStart w:id="65" w:name="_Toc347164474"/>
      <w:r w:rsidRPr="00435E55">
        <w:rPr>
          <w:rFonts w:asciiTheme="minorHAnsi" w:hAnsiTheme="minorHAnsi"/>
          <w:b w:val="0"/>
          <w:bCs w:val="0"/>
          <w:sz w:val="26"/>
          <w:szCs w:val="26"/>
        </w:rPr>
        <w:t>Virgil: The Bully from Cyberspace</w:t>
      </w:r>
      <w:bookmarkEnd w:id="65"/>
    </w:p>
    <w:p w:rsidR="00185B7D" w:rsidRPr="00DD7A4A" w:rsidRDefault="00185B7D" w:rsidP="00185B7D">
      <w:pPr>
        <w:rPr>
          <w:b/>
          <w:u w:val="single"/>
        </w:rPr>
      </w:pPr>
      <w:r w:rsidRPr="00DD7A4A">
        <w:rPr>
          <w:b/>
          <w:u w:val="single"/>
        </w:rPr>
        <w:t>Program Contact Information</w:t>
      </w:r>
    </w:p>
    <w:p w:rsidR="00185B7D" w:rsidRPr="00DD7A4A" w:rsidRDefault="00185B7D" w:rsidP="00185B7D">
      <w:pPr>
        <w:ind w:left="720"/>
      </w:pPr>
      <w:r w:rsidRPr="00DD7A4A">
        <w:t>Utterly Global</w:t>
      </w:r>
    </w:p>
    <w:p w:rsidR="00185B7D" w:rsidRPr="00DD7A4A" w:rsidRDefault="00185B7D" w:rsidP="00185B7D">
      <w:pPr>
        <w:ind w:left="1440"/>
      </w:pPr>
      <w:r w:rsidRPr="00DD7A4A">
        <w:t>antibullyingprograms.org/Programs.html</w:t>
      </w:r>
    </w:p>
    <w:p w:rsidR="00185B7D" w:rsidRPr="00DD7A4A" w:rsidRDefault="00185B7D" w:rsidP="00185B7D">
      <w:pPr>
        <w:ind w:left="1440"/>
      </w:pPr>
      <w:r w:rsidRPr="00DD7A4A">
        <w:t>P.O. Box 265</w:t>
      </w:r>
    </w:p>
    <w:p w:rsidR="00185B7D" w:rsidRPr="00DD7A4A" w:rsidRDefault="00185B7D" w:rsidP="00185B7D">
      <w:pPr>
        <w:ind w:left="1440"/>
      </w:pPr>
      <w:r w:rsidRPr="00DD7A4A">
        <w:t>Garwood, NJ 07027</w:t>
      </w:r>
    </w:p>
    <w:p w:rsidR="00185B7D" w:rsidRPr="00DD7A4A" w:rsidRDefault="00185B7D" w:rsidP="00185B7D">
      <w:pPr>
        <w:ind w:left="1440"/>
      </w:pPr>
      <w:r w:rsidRPr="00DD7A4A">
        <w:t>908-272-0631</w:t>
      </w:r>
    </w:p>
    <w:p w:rsidR="00185B7D" w:rsidRPr="00DD7A4A" w:rsidRDefault="00185B7D" w:rsidP="00185B7D">
      <w:pPr>
        <w:rPr>
          <w:b/>
          <w:u w:val="single"/>
        </w:rPr>
      </w:pPr>
      <w:r w:rsidRPr="00DD7A4A">
        <w:rPr>
          <w:b/>
          <w:u w:val="single"/>
        </w:rPr>
        <w:t>Program Description</w:t>
      </w:r>
    </w:p>
    <w:p w:rsidR="00185B7D" w:rsidRPr="00DD7A4A" w:rsidRDefault="00185B7D" w:rsidP="00185B7D">
      <w:pPr>
        <w:ind w:left="720"/>
      </w:pPr>
      <w:r w:rsidRPr="00DD7A4A">
        <w:t>This program is oriented around the book “Virgil: the Bully from Cyberspace.”  A</w:t>
      </w:r>
      <w:r w:rsidR="001F57F4">
        <w:t>n included</w:t>
      </w:r>
      <w:r w:rsidRPr="00DD7A4A">
        <w:t xml:space="preserve"> teacher’s guide includes lesson plans for each of the book’s nine chapters and the rationale, objectives, and concepts to be taught for each chapter.  The lesson plan also includes suggested reinforcement and follow-up activities and a parent </w:t>
      </w:r>
      <w:r w:rsidR="00BE690A">
        <w:t xml:space="preserve">involvement </w:t>
      </w:r>
      <w:r w:rsidRPr="00DD7A4A">
        <w:t xml:space="preserve">component consisting of letters to be sent home to parents that build on the lessons learned at school. </w:t>
      </w:r>
    </w:p>
    <w:p w:rsidR="00185B7D" w:rsidRPr="00DD7A4A" w:rsidRDefault="00185B7D" w:rsidP="00185B7D">
      <w:pPr>
        <w:rPr>
          <w:b/>
          <w:u w:val="single"/>
        </w:rPr>
      </w:pPr>
      <w:r w:rsidRPr="00DD7A4A">
        <w:rPr>
          <w:b/>
          <w:u w:val="single"/>
        </w:rPr>
        <w:t>Target Audience</w:t>
      </w:r>
    </w:p>
    <w:p w:rsidR="00185B7D" w:rsidRPr="00DD7A4A" w:rsidRDefault="00185B7D" w:rsidP="00185B7D">
      <w:pPr>
        <w:ind w:left="720"/>
      </w:pPr>
      <w:proofErr w:type="gramStart"/>
      <w:r w:rsidRPr="00DD7A4A">
        <w:t>1</w:t>
      </w:r>
      <w:r w:rsidRPr="00DD7A4A">
        <w:rPr>
          <w:vertAlign w:val="superscript"/>
        </w:rPr>
        <w:t>st</w:t>
      </w:r>
      <w:r w:rsidRPr="00DD7A4A">
        <w:t xml:space="preserve"> to 3</w:t>
      </w:r>
      <w:r w:rsidRPr="00DD7A4A">
        <w:rPr>
          <w:vertAlign w:val="superscript"/>
        </w:rPr>
        <w:t>rd</w:t>
      </w:r>
      <w:r w:rsidRPr="00DD7A4A">
        <w:t xml:space="preserve"> grade.</w:t>
      </w:r>
      <w:proofErr w:type="gramEnd"/>
      <w:r w:rsidRPr="00DD7A4A">
        <w:t xml:space="preserve">  </w:t>
      </w:r>
    </w:p>
    <w:p w:rsidR="00185B7D" w:rsidRPr="00DD7A4A" w:rsidRDefault="00185B7D" w:rsidP="00185B7D">
      <w:pPr>
        <w:rPr>
          <w:b/>
          <w:u w:val="single"/>
        </w:rPr>
      </w:pPr>
      <w:r w:rsidRPr="00DD7A4A">
        <w:rPr>
          <w:b/>
          <w:u w:val="single"/>
        </w:rPr>
        <w:t>Cost</w:t>
      </w:r>
    </w:p>
    <w:p w:rsidR="00185B7D" w:rsidRPr="00DD7A4A" w:rsidRDefault="00185B7D" w:rsidP="00185B7D">
      <w:r w:rsidRPr="00DD7A4A">
        <w:tab/>
      </w:r>
      <w:proofErr w:type="gramStart"/>
      <w:r w:rsidRPr="00DD7A4A">
        <w:t>$150 for the book and teacher’s edition.</w:t>
      </w:r>
      <w:proofErr w:type="gramEnd"/>
    </w:p>
    <w:p w:rsidR="007176AB" w:rsidRPr="00DD7A4A" w:rsidRDefault="00435E55">
      <w:pPr>
        <w:pStyle w:val="Heading3"/>
        <w:rPr>
          <w:rFonts w:asciiTheme="minorHAnsi" w:hAnsiTheme="minorHAnsi"/>
          <w:sz w:val="26"/>
          <w:szCs w:val="26"/>
        </w:rPr>
      </w:pPr>
      <w:bookmarkStart w:id="66" w:name="_Toc347164475"/>
      <w:r w:rsidRPr="00435E55">
        <w:rPr>
          <w:rFonts w:asciiTheme="minorHAnsi" w:hAnsiTheme="minorHAnsi"/>
          <w:b w:val="0"/>
          <w:bCs w:val="0"/>
          <w:sz w:val="26"/>
          <w:szCs w:val="26"/>
        </w:rPr>
        <w:t>There’s No Excuse for Peer Abuse</w:t>
      </w:r>
      <w:bookmarkEnd w:id="66"/>
    </w:p>
    <w:p w:rsidR="00185B7D" w:rsidRPr="00DD7A4A" w:rsidRDefault="00185B7D" w:rsidP="00185B7D">
      <w:pPr>
        <w:rPr>
          <w:b/>
          <w:u w:val="single"/>
        </w:rPr>
      </w:pPr>
      <w:r w:rsidRPr="00DD7A4A">
        <w:rPr>
          <w:b/>
          <w:u w:val="single"/>
        </w:rPr>
        <w:t>Program Contact Information</w:t>
      </w:r>
    </w:p>
    <w:p w:rsidR="00185B7D" w:rsidRPr="00DD7A4A" w:rsidRDefault="00185B7D" w:rsidP="00185B7D">
      <w:pPr>
        <w:ind w:left="720"/>
      </w:pPr>
      <w:r w:rsidRPr="00DD7A4A">
        <w:t>Utterly Global</w:t>
      </w:r>
    </w:p>
    <w:p w:rsidR="00185B7D" w:rsidRPr="00DD7A4A" w:rsidRDefault="00185B7D" w:rsidP="00185B7D">
      <w:pPr>
        <w:ind w:left="1440"/>
      </w:pPr>
      <w:r w:rsidRPr="00DD7A4A">
        <w:t>antibullyingprograms.org/Programs.html</w:t>
      </w:r>
    </w:p>
    <w:p w:rsidR="00185B7D" w:rsidRPr="00DD7A4A" w:rsidRDefault="00185B7D" w:rsidP="00185B7D">
      <w:pPr>
        <w:ind w:left="1440"/>
      </w:pPr>
      <w:r w:rsidRPr="00DD7A4A">
        <w:t>P.O. Box 265</w:t>
      </w:r>
    </w:p>
    <w:p w:rsidR="00185B7D" w:rsidRPr="00DD7A4A" w:rsidRDefault="00185B7D" w:rsidP="00185B7D">
      <w:pPr>
        <w:ind w:left="1440"/>
      </w:pPr>
      <w:r w:rsidRPr="00DD7A4A">
        <w:t>Garwood, NJ 07027</w:t>
      </w:r>
    </w:p>
    <w:p w:rsidR="00185B7D" w:rsidRPr="00DD7A4A" w:rsidRDefault="00185B7D" w:rsidP="00185B7D">
      <w:pPr>
        <w:ind w:left="1440"/>
      </w:pPr>
      <w:r w:rsidRPr="00DD7A4A">
        <w:t>908-272-0631</w:t>
      </w:r>
    </w:p>
    <w:p w:rsidR="00185B7D" w:rsidRPr="00DD7A4A" w:rsidRDefault="00185B7D" w:rsidP="00185B7D">
      <w:pPr>
        <w:rPr>
          <w:b/>
          <w:u w:val="single"/>
        </w:rPr>
      </w:pPr>
      <w:r w:rsidRPr="00DD7A4A">
        <w:rPr>
          <w:b/>
          <w:u w:val="single"/>
        </w:rPr>
        <w:t>Program Description</w:t>
      </w:r>
    </w:p>
    <w:p w:rsidR="00185B7D" w:rsidRPr="00DD7A4A" w:rsidRDefault="00185B7D" w:rsidP="00185B7D">
      <w:pPr>
        <w:ind w:left="720"/>
      </w:pPr>
      <w:r w:rsidRPr="00DD7A4A">
        <w:t xml:space="preserve">There’s No Excuse for Peer Abuse is a program that can be used as a subject cycle or </w:t>
      </w:r>
      <w:r w:rsidR="00BE690A" w:rsidRPr="00BE690A">
        <w:t xml:space="preserve">as part of an </w:t>
      </w:r>
      <w:r w:rsidRPr="00DD7A4A">
        <w:t xml:space="preserve">afterschool club project.  The package includes a pre- and post- program survey as well as a parental involvement component.  The curriculum teaches students about the dynamics of bullying, internet safety, the differences between bullying and conflict, how to avoid being a target for bullying, and how to create a bully-free environment. </w:t>
      </w:r>
    </w:p>
    <w:p w:rsidR="00185B7D" w:rsidRPr="00DD7A4A" w:rsidRDefault="00185B7D" w:rsidP="00185B7D">
      <w:pPr>
        <w:rPr>
          <w:b/>
          <w:u w:val="single"/>
        </w:rPr>
      </w:pPr>
      <w:r w:rsidRPr="00DD7A4A">
        <w:rPr>
          <w:b/>
          <w:u w:val="single"/>
        </w:rPr>
        <w:t>Target Audience</w:t>
      </w:r>
    </w:p>
    <w:p w:rsidR="00185B7D" w:rsidRPr="00DD7A4A" w:rsidRDefault="00185B7D" w:rsidP="00185B7D">
      <w:pPr>
        <w:ind w:left="720"/>
      </w:pPr>
      <w:proofErr w:type="gramStart"/>
      <w:r w:rsidRPr="00DD7A4A">
        <w:lastRenderedPageBreak/>
        <w:t>3</w:t>
      </w:r>
      <w:r w:rsidRPr="00DD7A4A">
        <w:rPr>
          <w:vertAlign w:val="superscript"/>
        </w:rPr>
        <w:t>rd</w:t>
      </w:r>
      <w:r w:rsidRPr="00DD7A4A">
        <w:t xml:space="preserve"> to 5</w:t>
      </w:r>
      <w:r w:rsidRPr="00DD7A4A">
        <w:rPr>
          <w:vertAlign w:val="superscript"/>
        </w:rPr>
        <w:t>th</w:t>
      </w:r>
      <w:r w:rsidRPr="00DD7A4A">
        <w:t xml:space="preserve"> grade.</w:t>
      </w:r>
      <w:proofErr w:type="gramEnd"/>
      <w:r w:rsidRPr="00DD7A4A">
        <w:t xml:space="preserve">  </w:t>
      </w:r>
    </w:p>
    <w:p w:rsidR="00185B7D" w:rsidRPr="00DD7A4A" w:rsidRDefault="00185B7D" w:rsidP="00185B7D">
      <w:pPr>
        <w:rPr>
          <w:b/>
          <w:u w:val="single"/>
        </w:rPr>
      </w:pPr>
      <w:r w:rsidRPr="00DD7A4A">
        <w:rPr>
          <w:b/>
          <w:u w:val="single"/>
        </w:rPr>
        <w:t>Cost</w:t>
      </w:r>
    </w:p>
    <w:p w:rsidR="00185B7D" w:rsidRPr="00DD7A4A" w:rsidRDefault="00185B7D" w:rsidP="00185B7D">
      <w:r w:rsidRPr="00DD7A4A">
        <w:tab/>
      </w:r>
      <w:proofErr w:type="gramStart"/>
      <w:r w:rsidRPr="00DD7A4A">
        <w:t>$150 for class program materials.</w:t>
      </w:r>
      <w:proofErr w:type="gramEnd"/>
    </w:p>
    <w:p w:rsidR="007176AB" w:rsidRPr="00DD7A4A" w:rsidRDefault="00435E55">
      <w:pPr>
        <w:pStyle w:val="Heading3"/>
        <w:rPr>
          <w:rFonts w:asciiTheme="minorHAnsi" w:hAnsiTheme="minorHAnsi"/>
          <w:sz w:val="26"/>
          <w:szCs w:val="26"/>
        </w:rPr>
      </w:pPr>
      <w:bookmarkStart w:id="67" w:name="_Toc347164476"/>
      <w:r w:rsidRPr="00435E55">
        <w:rPr>
          <w:rFonts w:asciiTheme="minorHAnsi" w:hAnsiTheme="minorHAnsi"/>
          <w:b w:val="0"/>
          <w:bCs w:val="0"/>
          <w:sz w:val="26"/>
          <w:szCs w:val="26"/>
        </w:rPr>
        <w:t>Stand Up-Speak Out</w:t>
      </w:r>
      <w:bookmarkEnd w:id="67"/>
    </w:p>
    <w:p w:rsidR="00185B7D" w:rsidRPr="00DD7A4A" w:rsidRDefault="00185B7D" w:rsidP="00185B7D">
      <w:pPr>
        <w:rPr>
          <w:b/>
          <w:u w:val="single"/>
        </w:rPr>
      </w:pPr>
      <w:r w:rsidRPr="00DD7A4A">
        <w:rPr>
          <w:b/>
          <w:u w:val="single"/>
        </w:rPr>
        <w:t>Program Contact Information</w:t>
      </w:r>
    </w:p>
    <w:p w:rsidR="00185B7D" w:rsidRPr="00DD7A4A" w:rsidRDefault="00185B7D" w:rsidP="00185B7D">
      <w:pPr>
        <w:ind w:left="720"/>
      </w:pPr>
      <w:r w:rsidRPr="00DD7A4A">
        <w:t>Utterly Global</w:t>
      </w:r>
    </w:p>
    <w:p w:rsidR="00185B7D" w:rsidRPr="00DD7A4A" w:rsidRDefault="00185B7D" w:rsidP="00185B7D">
      <w:pPr>
        <w:ind w:left="1440"/>
      </w:pPr>
      <w:r w:rsidRPr="00DD7A4A">
        <w:t>antibullyingprograms.org/Programs.html</w:t>
      </w:r>
    </w:p>
    <w:p w:rsidR="00185B7D" w:rsidRPr="00DD7A4A" w:rsidRDefault="00185B7D" w:rsidP="00185B7D">
      <w:pPr>
        <w:ind w:left="1440"/>
      </w:pPr>
      <w:r w:rsidRPr="00DD7A4A">
        <w:t>P.O. Box 265</w:t>
      </w:r>
    </w:p>
    <w:p w:rsidR="00185B7D" w:rsidRPr="00DD7A4A" w:rsidRDefault="00185B7D" w:rsidP="00185B7D">
      <w:pPr>
        <w:ind w:left="1440"/>
      </w:pPr>
      <w:r w:rsidRPr="00DD7A4A">
        <w:t>Garwood, NJ 07027</w:t>
      </w:r>
    </w:p>
    <w:p w:rsidR="00185B7D" w:rsidRPr="00DD7A4A" w:rsidRDefault="00185B7D" w:rsidP="00185B7D">
      <w:pPr>
        <w:ind w:left="1440"/>
      </w:pPr>
      <w:r w:rsidRPr="00DD7A4A">
        <w:t>908-272-0631</w:t>
      </w:r>
    </w:p>
    <w:p w:rsidR="00185B7D" w:rsidRPr="00DD7A4A" w:rsidRDefault="00185B7D" w:rsidP="00185B7D">
      <w:pPr>
        <w:rPr>
          <w:b/>
          <w:u w:val="single"/>
        </w:rPr>
      </w:pPr>
      <w:r w:rsidRPr="00DD7A4A">
        <w:rPr>
          <w:b/>
          <w:u w:val="single"/>
        </w:rPr>
        <w:t>Program Description</w:t>
      </w:r>
    </w:p>
    <w:p w:rsidR="00185B7D" w:rsidRPr="00DD7A4A" w:rsidRDefault="00185B7D" w:rsidP="00185B7D">
      <w:pPr>
        <w:ind w:left="720"/>
      </w:pPr>
      <w:r w:rsidRPr="00DD7A4A">
        <w:t>Stand Up- Speak Out is designed to be implemented as a subject cycle in a class or as part of an afterschool club</w:t>
      </w:r>
      <w:r w:rsidR="00BE690A">
        <w:t xml:space="preserve"> project</w:t>
      </w:r>
      <w:r w:rsidRPr="00DD7A4A">
        <w:t>.  There are two components to the program: lessons and a prevention project.  The lessons teach students about the dynamics of bullying, how to avoid becoming a target, how to empower themselves to intervene in an incident of bullying, and how to make socially responsible decisions.  The prevention project has students create a project to increase awareness about bullying.</w:t>
      </w:r>
    </w:p>
    <w:p w:rsidR="00185B7D" w:rsidRPr="00DD7A4A" w:rsidRDefault="00185B7D" w:rsidP="00185B7D">
      <w:pPr>
        <w:rPr>
          <w:b/>
          <w:u w:val="single"/>
        </w:rPr>
      </w:pPr>
      <w:r w:rsidRPr="00DD7A4A">
        <w:rPr>
          <w:b/>
          <w:u w:val="single"/>
        </w:rPr>
        <w:t>Target Audience</w:t>
      </w:r>
    </w:p>
    <w:p w:rsidR="00185B7D" w:rsidRPr="00DD7A4A" w:rsidRDefault="00185B7D" w:rsidP="00185B7D">
      <w:pPr>
        <w:ind w:left="720"/>
      </w:pPr>
      <w:proofErr w:type="gramStart"/>
      <w:r w:rsidRPr="00DD7A4A">
        <w:t>Middle school students.</w:t>
      </w:r>
      <w:proofErr w:type="gramEnd"/>
    </w:p>
    <w:p w:rsidR="00185B7D" w:rsidRPr="00DD7A4A" w:rsidRDefault="00185B7D" w:rsidP="00185B7D">
      <w:pPr>
        <w:rPr>
          <w:b/>
          <w:u w:val="single"/>
        </w:rPr>
      </w:pPr>
      <w:r w:rsidRPr="00DD7A4A">
        <w:rPr>
          <w:b/>
          <w:u w:val="single"/>
        </w:rPr>
        <w:t>Cost</w:t>
      </w:r>
    </w:p>
    <w:p w:rsidR="00185B7D" w:rsidRPr="00DD7A4A" w:rsidRDefault="00185B7D" w:rsidP="00185B7D">
      <w:r w:rsidRPr="00DD7A4A">
        <w:tab/>
      </w:r>
      <w:proofErr w:type="gramStart"/>
      <w:r w:rsidRPr="00DD7A4A">
        <w:t>$150 for class program materials.</w:t>
      </w:r>
      <w:proofErr w:type="gramEnd"/>
    </w:p>
    <w:p w:rsidR="007176AB" w:rsidRPr="00DD7A4A" w:rsidRDefault="00435E55">
      <w:pPr>
        <w:pStyle w:val="Heading3"/>
        <w:rPr>
          <w:rFonts w:asciiTheme="minorHAnsi" w:hAnsiTheme="minorHAnsi"/>
          <w:sz w:val="26"/>
          <w:szCs w:val="26"/>
        </w:rPr>
      </w:pPr>
      <w:bookmarkStart w:id="68" w:name="_Toc347164477"/>
      <w:proofErr w:type="gramStart"/>
      <w:r w:rsidRPr="00435E55">
        <w:rPr>
          <w:rFonts w:asciiTheme="minorHAnsi" w:hAnsiTheme="minorHAnsi"/>
          <w:b w:val="0"/>
          <w:bCs w:val="0"/>
          <w:sz w:val="26"/>
          <w:szCs w:val="26"/>
        </w:rPr>
        <w:t>Bullying.</w:t>
      </w:r>
      <w:proofErr w:type="gramEnd"/>
      <w:r w:rsidRPr="00435E55">
        <w:rPr>
          <w:rFonts w:asciiTheme="minorHAnsi" w:hAnsiTheme="minorHAnsi"/>
          <w:b w:val="0"/>
          <w:bCs w:val="0"/>
          <w:sz w:val="26"/>
          <w:szCs w:val="26"/>
        </w:rPr>
        <w:t xml:space="preserve">  Ignorance is No Defense</w:t>
      </w:r>
      <w:bookmarkEnd w:id="68"/>
    </w:p>
    <w:p w:rsidR="00185B7D" w:rsidRPr="00DD7A4A" w:rsidRDefault="00185B7D" w:rsidP="00185B7D">
      <w:pPr>
        <w:rPr>
          <w:b/>
          <w:u w:val="single"/>
        </w:rPr>
      </w:pPr>
      <w:r w:rsidRPr="00DD7A4A">
        <w:rPr>
          <w:b/>
          <w:u w:val="single"/>
        </w:rPr>
        <w:t>Program Contact Information</w:t>
      </w:r>
    </w:p>
    <w:p w:rsidR="00185B7D" w:rsidRPr="00DD7A4A" w:rsidRDefault="00185B7D" w:rsidP="00185B7D">
      <w:pPr>
        <w:ind w:left="720"/>
      </w:pPr>
      <w:r w:rsidRPr="00DD7A4A">
        <w:t>Utterly Global</w:t>
      </w:r>
    </w:p>
    <w:p w:rsidR="00185B7D" w:rsidRPr="00DD7A4A" w:rsidRDefault="00185B7D" w:rsidP="00185B7D">
      <w:pPr>
        <w:ind w:left="1440"/>
      </w:pPr>
      <w:r w:rsidRPr="00DD7A4A">
        <w:t>antibullyingprograms.org/Programs.html</w:t>
      </w:r>
    </w:p>
    <w:p w:rsidR="00185B7D" w:rsidRPr="00DD7A4A" w:rsidRDefault="00185B7D" w:rsidP="00185B7D">
      <w:pPr>
        <w:ind w:left="1440"/>
      </w:pPr>
      <w:r w:rsidRPr="00DD7A4A">
        <w:t>P.O. Box 265</w:t>
      </w:r>
    </w:p>
    <w:p w:rsidR="00185B7D" w:rsidRPr="00DD7A4A" w:rsidRDefault="00185B7D" w:rsidP="00185B7D">
      <w:pPr>
        <w:ind w:left="1440"/>
      </w:pPr>
      <w:r w:rsidRPr="00DD7A4A">
        <w:t>Garwood, NJ 07027</w:t>
      </w:r>
    </w:p>
    <w:p w:rsidR="00185B7D" w:rsidRPr="00DD7A4A" w:rsidRDefault="00185B7D" w:rsidP="00185B7D">
      <w:pPr>
        <w:ind w:left="1440"/>
      </w:pPr>
      <w:r w:rsidRPr="00DD7A4A">
        <w:t>908-272-0631</w:t>
      </w:r>
    </w:p>
    <w:p w:rsidR="00185B7D" w:rsidRPr="00DD7A4A" w:rsidRDefault="00185B7D" w:rsidP="00185B7D">
      <w:pPr>
        <w:rPr>
          <w:b/>
          <w:u w:val="single"/>
        </w:rPr>
      </w:pPr>
      <w:r w:rsidRPr="00DD7A4A">
        <w:rPr>
          <w:b/>
          <w:u w:val="single"/>
        </w:rPr>
        <w:t>Program Description</w:t>
      </w:r>
    </w:p>
    <w:p w:rsidR="00185B7D" w:rsidRPr="00DD7A4A" w:rsidRDefault="00185B7D" w:rsidP="00185B7D">
      <w:pPr>
        <w:ind w:left="720"/>
      </w:pPr>
      <w:r w:rsidRPr="00DD7A4A">
        <w:t>Drawing from best practices suggested by the U.S. Departments of Education and Health and Human Services, this program trains youth to use methods besides bullying to resolve problems.  Topics covered include the intersection of bullying and the law, deciding how to take action in a bully incident, cultural diversity and bullying, and the types and dynamics of bullying.</w:t>
      </w:r>
    </w:p>
    <w:p w:rsidR="00185B7D" w:rsidRPr="00DD7A4A" w:rsidRDefault="00185B7D" w:rsidP="00185B7D">
      <w:pPr>
        <w:rPr>
          <w:b/>
          <w:u w:val="single"/>
        </w:rPr>
      </w:pPr>
      <w:r w:rsidRPr="00DD7A4A">
        <w:rPr>
          <w:b/>
          <w:u w:val="single"/>
        </w:rPr>
        <w:t>Target Audience</w:t>
      </w:r>
    </w:p>
    <w:p w:rsidR="00185B7D" w:rsidRPr="00DD7A4A" w:rsidRDefault="00185B7D" w:rsidP="00185B7D">
      <w:pPr>
        <w:ind w:left="720"/>
      </w:pPr>
      <w:proofErr w:type="gramStart"/>
      <w:r w:rsidRPr="00DD7A4A">
        <w:t>High school and college students.</w:t>
      </w:r>
      <w:proofErr w:type="gramEnd"/>
    </w:p>
    <w:p w:rsidR="00185B7D" w:rsidRPr="00DD7A4A" w:rsidRDefault="00185B7D" w:rsidP="00185B7D">
      <w:pPr>
        <w:rPr>
          <w:b/>
          <w:u w:val="single"/>
        </w:rPr>
      </w:pPr>
      <w:r w:rsidRPr="00DD7A4A">
        <w:rPr>
          <w:b/>
          <w:u w:val="single"/>
        </w:rPr>
        <w:t>Cost</w:t>
      </w:r>
    </w:p>
    <w:p w:rsidR="00185B7D" w:rsidRPr="00DD7A4A" w:rsidRDefault="00185B7D" w:rsidP="00185B7D">
      <w:r w:rsidRPr="00DD7A4A">
        <w:tab/>
      </w:r>
      <w:proofErr w:type="gramStart"/>
      <w:r w:rsidRPr="00DD7A4A">
        <w:t>$150 for class program materials.</w:t>
      </w:r>
      <w:proofErr w:type="gramEnd"/>
    </w:p>
    <w:p w:rsidR="007176AB" w:rsidRPr="00DD7A4A" w:rsidRDefault="00435E55">
      <w:pPr>
        <w:pStyle w:val="Heading3"/>
        <w:rPr>
          <w:rFonts w:asciiTheme="minorHAnsi" w:hAnsiTheme="minorHAnsi"/>
          <w:sz w:val="26"/>
          <w:szCs w:val="26"/>
        </w:rPr>
      </w:pPr>
      <w:bookmarkStart w:id="69" w:name="_Toc347164478"/>
      <w:r w:rsidRPr="00435E55">
        <w:rPr>
          <w:rFonts w:asciiTheme="minorHAnsi" w:hAnsiTheme="minorHAnsi"/>
          <w:b w:val="0"/>
          <w:bCs w:val="0"/>
          <w:sz w:val="26"/>
          <w:szCs w:val="26"/>
        </w:rPr>
        <w:t>RAISE Boys: Reduce Aggression Increase Self-Empowerment</w:t>
      </w:r>
      <w:bookmarkEnd w:id="69"/>
    </w:p>
    <w:p w:rsidR="000B4609" w:rsidRPr="00DD7A4A" w:rsidRDefault="000B4609" w:rsidP="000B4609">
      <w:pPr>
        <w:rPr>
          <w:b/>
          <w:u w:val="single"/>
        </w:rPr>
      </w:pPr>
      <w:r w:rsidRPr="00DD7A4A">
        <w:rPr>
          <w:b/>
          <w:u w:val="single"/>
        </w:rPr>
        <w:t>Program Contact Information</w:t>
      </w:r>
    </w:p>
    <w:p w:rsidR="000B4609" w:rsidRPr="00DD7A4A" w:rsidRDefault="000B4609" w:rsidP="000B4609">
      <w:pPr>
        <w:ind w:left="720"/>
      </w:pPr>
      <w:r w:rsidRPr="00DD7A4A">
        <w:lastRenderedPageBreak/>
        <w:t>The Ophelia Project</w:t>
      </w:r>
    </w:p>
    <w:p w:rsidR="000B4609" w:rsidRPr="00DD7A4A" w:rsidRDefault="000B4609" w:rsidP="000B4609">
      <w:pPr>
        <w:ind w:left="720"/>
      </w:pPr>
      <w:r w:rsidRPr="00DD7A4A">
        <w:tab/>
        <w:t>opheliaproject.org/main/programs_and_services.htm</w:t>
      </w:r>
    </w:p>
    <w:p w:rsidR="000B4609" w:rsidRPr="00DD7A4A" w:rsidRDefault="000B4609" w:rsidP="000B4609">
      <w:pPr>
        <w:ind w:left="1440"/>
      </w:pPr>
      <w:r w:rsidRPr="00DD7A4A">
        <w:t>718 Nevada Drive</w:t>
      </w:r>
    </w:p>
    <w:p w:rsidR="000B4609" w:rsidRPr="00DD7A4A" w:rsidRDefault="000B4609" w:rsidP="000B4609">
      <w:pPr>
        <w:ind w:left="1440"/>
      </w:pPr>
      <w:r w:rsidRPr="00DD7A4A">
        <w:t>Erie, PA 16505</w:t>
      </w:r>
    </w:p>
    <w:p w:rsidR="000B4609" w:rsidRPr="00DD7A4A" w:rsidRDefault="000B4609" w:rsidP="000B4609">
      <w:pPr>
        <w:ind w:left="1440"/>
        <w:rPr>
          <w:b/>
          <w:u w:val="single"/>
        </w:rPr>
      </w:pPr>
      <w:r w:rsidRPr="00DD7A4A">
        <w:t>814-456-5437</w:t>
      </w:r>
      <w:r w:rsidRPr="00DD7A4A">
        <w:rPr>
          <w:b/>
          <w:u w:val="single"/>
        </w:rPr>
        <w:t xml:space="preserve"> </w:t>
      </w:r>
    </w:p>
    <w:p w:rsidR="000B4609" w:rsidRPr="00DD7A4A" w:rsidRDefault="000B4609" w:rsidP="000B4609">
      <w:pPr>
        <w:rPr>
          <w:b/>
          <w:u w:val="single"/>
        </w:rPr>
      </w:pPr>
      <w:r w:rsidRPr="00DD7A4A">
        <w:rPr>
          <w:b/>
          <w:u w:val="single"/>
        </w:rPr>
        <w:t>Program Description</w:t>
      </w:r>
    </w:p>
    <w:p w:rsidR="000B4609" w:rsidRPr="00DD7A4A" w:rsidRDefault="000B4609" w:rsidP="000B4609">
      <w:pPr>
        <w:ind w:left="720"/>
      </w:pPr>
      <w:r w:rsidRPr="00DD7A4A">
        <w:t xml:space="preserve">The Ophelia Project’s RAISE Boys program covers six topics: the language of peer aggression, the bystander, normative beliefs, friendship, leadership, and </w:t>
      </w:r>
      <w:proofErr w:type="spellStart"/>
      <w:r w:rsidRPr="00DD7A4A">
        <w:t>cyberbullying</w:t>
      </w:r>
      <w:proofErr w:type="spellEnd"/>
      <w:r w:rsidRPr="00DD7A4A">
        <w:t>.  The objective of the program is to help youth engage in positive bullying prevention behaviors online and in the community.  The kindergarten and 1</w:t>
      </w:r>
      <w:r w:rsidRPr="00DD7A4A">
        <w:rPr>
          <w:vertAlign w:val="superscript"/>
        </w:rPr>
        <w:t>st</w:t>
      </w:r>
      <w:r w:rsidRPr="00DD7A4A">
        <w:t xml:space="preserve"> grade </w:t>
      </w:r>
      <w:r w:rsidR="00456D63" w:rsidRPr="00456D63">
        <w:t xml:space="preserve">RAISE </w:t>
      </w:r>
      <w:r w:rsidRPr="00DD7A4A">
        <w:t>curricula use the book “Just Kidding</w:t>
      </w:r>
      <w:r w:rsidR="00456D63">
        <w:t>;</w:t>
      </w:r>
      <w:proofErr w:type="gramStart"/>
      <w:r w:rsidRPr="00DD7A4A">
        <w:t xml:space="preserve">” </w:t>
      </w:r>
      <w:r w:rsidR="00456D63" w:rsidRPr="00DD7A4A">
        <w:t xml:space="preserve"> </w:t>
      </w:r>
      <w:r w:rsidR="00456D63">
        <w:t>from</w:t>
      </w:r>
      <w:proofErr w:type="gramEnd"/>
      <w:r w:rsidR="00456D63" w:rsidRPr="00DD7A4A">
        <w:t xml:space="preserve"> </w:t>
      </w:r>
      <w:r w:rsidRPr="00DD7A4A">
        <w:t>the 4</w:t>
      </w:r>
      <w:r w:rsidRPr="00DD7A4A">
        <w:rPr>
          <w:vertAlign w:val="superscript"/>
        </w:rPr>
        <w:t>th</w:t>
      </w:r>
      <w:r w:rsidRPr="00DD7A4A">
        <w:t xml:space="preserve"> grade level on, </w:t>
      </w:r>
      <w:r w:rsidR="00456D63" w:rsidRPr="00456D63">
        <w:t xml:space="preserve">RAISE </w:t>
      </w:r>
      <w:r w:rsidRPr="00DD7A4A">
        <w:t>uses online activities as an optional component.  The high school program also uses short video clips that include first person youth narratives of bullying.</w:t>
      </w:r>
    </w:p>
    <w:p w:rsidR="000B4609" w:rsidRPr="00DD7A4A" w:rsidRDefault="000B4609" w:rsidP="000B4609">
      <w:pPr>
        <w:rPr>
          <w:b/>
          <w:u w:val="single"/>
        </w:rPr>
      </w:pPr>
      <w:r w:rsidRPr="00DD7A4A">
        <w:rPr>
          <w:b/>
          <w:u w:val="single"/>
        </w:rPr>
        <w:t>Target Audience</w:t>
      </w:r>
    </w:p>
    <w:p w:rsidR="000B4609" w:rsidRPr="00DD7A4A" w:rsidRDefault="000B4609" w:rsidP="000B4609">
      <w:pPr>
        <w:ind w:left="720"/>
      </w:pPr>
      <w:r w:rsidRPr="00DD7A4A">
        <w:t>Depending on program components used, RAISE can be used with male students of all grade and age levels.</w:t>
      </w:r>
    </w:p>
    <w:p w:rsidR="000B4609" w:rsidRPr="00DD7A4A" w:rsidRDefault="000B4609" w:rsidP="000B4609">
      <w:pPr>
        <w:rPr>
          <w:b/>
          <w:u w:val="single"/>
        </w:rPr>
      </w:pPr>
      <w:r w:rsidRPr="00DD7A4A">
        <w:rPr>
          <w:b/>
          <w:u w:val="single"/>
        </w:rPr>
        <w:t>Cost</w:t>
      </w:r>
    </w:p>
    <w:p w:rsidR="000B4609" w:rsidRPr="00DD7A4A" w:rsidRDefault="000B4609" w:rsidP="000B4609">
      <w:pPr>
        <w:ind w:left="720"/>
      </w:pPr>
      <w:proofErr w:type="gramStart"/>
      <w:r w:rsidRPr="00DD7A4A">
        <w:t>$100 for all age curricula, $25 for each individual age range curriculum with additional costs if optional components are purchased.</w:t>
      </w:r>
      <w:proofErr w:type="gramEnd"/>
    </w:p>
    <w:p w:rsidR="007176AB" w:rsidRPr="00DD7A4A" w:rsidRDefault="00435E55">
      <w:pPr>
        <w:pStyle w:val="Heading3"/>
        <w:rPr>
          <w:rFonts w:asciiTheme="minorHAnsi" w:hAnsiTheme="minorHAnsi"/>
          <w:sz w:val="26"/>
          <w:szCs w:val="26"/>
        </w:rPr>
      </w:pPr>
      <w:bookmarkStart w:id="70" w:name="_Toc347164479"/>
      <w:proofErr w:type="spellStart"/>
      <w:r w:rsidRPr="00435E55">
        <w:rPr>
          <w:rFonts w:asciiTheme="minorHAnsi" w:hAnsiTheme="minorHAnsi"/>
          <w:b w:val="0"/>
          <w:bCs w:val="0"/>
          <w:sz w:val="26"/>
          <w:szCs w:val="26"/>
        </w:rPr>
        <w:t>CyberCool</w:t>
      </w:r>
      <w:proofErr w:type="spellEnd"/>
      <w:r w:rsidRPr="00435E55">
        <w:rPr>
          <w:rFonts w:asciiTheme="minorHAnsi" w:hAnsiTheme="minorHAnsi"/>
          <w:b w:val="0"/>
          <w:bCs w:val="0"/>
          <w:sz w:val="26"/>
          <w:szCs w:val="26"/>
        </w:rPr>
        <w:t xml:space="preserve">: 15 Positively Powerful Lessons to Teach Digital Citizenship and Stop </w:t>
      </w:r>
      <w:proofErr w:type="spellStart"/>
      <w:r w:rsidRPr="00435E55">
        <w:rPr>
          <w:rFonts w:asciiTheme="minorHAnsi" w:hAnsiTheme="minorHAnsi"/>
          <w:b w:val="0"/>
          <w:bCs w:val="0"/>
          <w:sz w:val="26"/>
          <w:szCs w:val="26"/>
        </w:rPr>
        <w:t>Cyberbullying</w:t>
      </w:r>
      <w:bookmarkEnd w:id="70"/>
      <w:proofErr w:type="spellEnd"/>
    </w:p>
    <w:p w:rsidR="000B4609" w:rsidRPr="00DD7A4A" w:rsidRDefault="000B4609" w:rsidP="000B4609">
      <w:pPr>
        <w:rPr>
          <w:b/>
          <w:u w:val="single"/>
        </w:rPr>
      </w:pPr>
      <w:r w:rsidRPr="00DD7A4A">
        <w:rPr>
          <w:b/>
          <w:u w:val="single"/>
        </w:rPr>
        <w:t>Program Contact Information</w:t>
      </w:r>
    </w:p>
    <w:p w:rsidR="000B4609" w:rsidRPr="00DD7A4A" w:rsidRDefault="000B4609" w:rsidP="000B4609">
      <w:pPr>
        <w:ind w:left="720"/>
      </w:pPr>
      <w:r w:rsidRPr="00DD7A4A">
        <w:t>The Ophelia Project</w:t>
      </w:r>
    </w:p>
    <w:p w:rsidR="000B4609" w:rsidRPr="00DD7A4A" w:rsidRDefault="000B4609" w:rsidP="000B4609">
      <w:pPr>
        <w:ind w:left="720"/>
      </w:pPr>
      <w:r w:rsidRPr="00DD7A4A">
        <w:tab/>
        <w:t>opheliaproject.org/main/programs_and_services.htm</w:t>
      </w:r>
    </w:p>
    <w:p w:rsidR="000B4609" w:rsidRPr="00DD7A4A" w:rsidRDefault="000B4609" w:rsidP="000B4609">
      <w:pPr>
        <w:ind w:left="1440"/>
      </w:pPr>
      <w:r w:rsidRPr="00DD7A4A">
        <w:t>718 Nevada Drive</w:t>
      </w:r>
    </w:p>
    <w:p w:rsidR="000B4609" w:rsidRPr="00DD7A4A" w:rsidRDefault="000B4609" w:rsidP="000B4609">
      <w:pPr>
        <w:ind w:left="1440"/>
      </w:pPr>
      <w:r w:rsidRPr="00DD7A4A">
        <w:t>Erie, PA 16505</w:t>
      </w:r>
    </w:p>
    <w:p w:rsidR="000B4609" w:rsidRPr="00DD7A4A" w:rsidRDefault="000B4609" w:rsidP="000B4609">
      <w:pPr>
        <w:ind w:left="1440"/>
        <w:rPr>
          <w:b/>
          <w:u w:val="single"/>
        </w:rPr>
      </w:pPr>
      <w:r w:rsidRPr="00DD7A4A">
        <w:t>814-456-5437</w:t>
      </w:r>
      <w:r w:rsidRPr="00DD7A4A">
        <w:rPr>
          <w:b/>
          <w:u w:val="single"/>
        </w:rPr>
        <w:t xml:space="preserve"> </w:t>
      </w:r>
    </w:p>
    <w:p w:rsidR="000B4609" w:rsidRPr="00DD7A4A" w:rsidRDefault="000B4609" w:rsidP="000B4609">
      <w:pPr>
        <w:rPr>
          <w:b/>
          <w:u w:val="single"/>
        </w:rPr>
      </w:pPr>
      <w:r w:rsidRPr="00DD7A4A">
        <w:rPr>
          <w:b/>
          <w:u w:val="single"/>
        </w:rPr>
        <w:t>Program Description</w:t>
      </w:r>
    </w:p>
    <w:p w:rsidR="000B4609" w:rsidRPr="00DD7A4A" w:rsidRDefault="000B4609" w:rsidP="000B4609">
      <w:pPr>
        <w:ind w:left="720"/>
      </w:pPr>
      <w:proofErr w:type="spellStart"/>
      <w:r w:rsidRPr="00DD7A4A">
        <w:t>CyberCool</w:t>
      </w:r>
      <w:proofErr w:type="spellEnd"/>
      <w:r w:rsidRPr="00DD7A4A">
        <w:t xml:space="preserve"> consists of 15 lessons that address six core </w:t>
      </w:r>
      <w:proofErr w:type="spellStart"/>
      <w:r w:rsidRPr="00DD7A4A">
        <w:t>cyberbullying</w:t>
      </w:r>
      <w:proofErr w:type="spellEnd"/>
      <w:r w:rsidRPr="00DD7A4A">
        <w:t xml:space="preserve"> concepts: peer aggression, empathy, communication, anonymity, empowerment, and privacy.  The program has both middle school and high school curricul</w:t>
      </w:r>
      <w:r w:rsidR="00456D63">
        <w:t>a: t</w:t>
      </w:r>
      <w:r w:rsidRPr="00DD7A4A">
        <w:t xml:space="preserve">he middle school curriculum focuses on how to deal with incidents of </w:t>
      </w:r>
      <w:proofErr w:type="spellStart"/>
      <w:r w:rsidRPr="00DD7A4A">
        <w:t>cyberbullying</w:t>
      </w:r>
      <w:proofErr w:type="spellEnd"/>
      <w:r w:rsidRPr="00DD7A4A">
        <w:t xml:space="preserve"> that impact real world interaction while the high school program focuses on maintaining personal privacy and a positive online footprint as students enter the college or job search.  These programs also focus on empowering bystanders to play a constructive role in incidents of bullying.  Both curricula require internet access.</w:t>
      </w:r>
    </w:p>
    <w:p w:rsidR="000B4609" w:rsidRPr="00DD7A4A" w:rsidRDefault="000B4609" w:rsidP="000B4609">
      <w:pPr>
        <w:rPr>
          <w:b/>
          <w:u w:val="single"/>
        </w:rPr>
      </w:pPr>
      <w:r w:rsidRPr="00DD7A4A">
        <w:rPr>
          <w:b/>
          <w:u w:val="single"/>
        </w:rPr>
        <w:t>Target Audience</w:t>
      </w:r>
    </w:p>
    <w:p w:rsidR="000B4609" w:rsidRPr="00DD7A4A" w:rsidRDefault="000B4609" w:rsidP="000B4609">
      <w:pPr>
        <w:ind w:left="720"/>
      </w:pPr>
      <w:r w:rsidRPr="00DD7A4A">
        <w:t xml:space="preserve">Two separate </w:t>
      </w:r>
      <w:proofErr w:type="spellStart"/>
      <w:r w:rsidRPr="00DD7A4A">
        <w:t>CyberCool</w:t>
      </w:r>
      <w:proofErr w:type="spellEnd"/>
      <w:r w:rsidRPr="00DD7A4A">
        <w:t xml:space="preserve"> curriculums exist, one for 6</w:t>
      </w:r>
      <w:r w:rsidRPr="00DD7A4A">
        <w:rPr>
          <w:vertAlign w:val="superscript"/>
        </w:rPr>
        <w:t>th</w:t>
      </w:r>
      <w:r w:rsidRPr="00DD7A4A">
        <w:t xml:space="preserve"> to 9</w:t>
      </w:r>
      <w:r w:rsidRPr="00DD7A4A">
        <w:rPr>
          <w:vertAlign w:val="superscript"/>
        </w:rPr>
        <w:t>th</w:t>
      </w:r>
      <w:r w:rsidRPr="00DD7A4A">
        <w:t xml:space="preserve"> grade and one for 9</w:t>
      </w:r>
      <w:r w:rsidRPr="00DD7A4A">
        <w:rPr>
          <w:vertAlign w:val="superscript"/>
        </w:rPr>
        <w:t>th</w:t>
      </w:r>
      <w:r w:rsidRPr="00DD7A4A">
        <w:t xml:space="preserve"> to 12</w:t>
      </w:r>
      <w:r w:rsidRPr="00DD7A4A">
        <w:rPr>
          <w:vertAlign w:val="superscript"/>
        </w:rPr>
        <w:t>th</w:t>
      </w:r>
      <w:r w:rsidRPr="00DD7A4A">
        <w:t xml:space="preserve"> grade.</w:t>
      </w:r>
    </w:p>
    <w:p w:rsidR="000B4609" w:rsidRPr="00DD7A4A" w:rsidRDefault="000B4609" w:rsidP="000B4609">
      <w:pPr>
        <w:rPr>
          <w:b/>
          <w:u w:val="single"/>
        </w:rPr>
      </w:pPr>
      <w:r w:rsidRPr="00DD7A4A">
        <w:rPr>
          <w:b/>
          <w:u w:val="single"/>
        </w:rPr>
        <w:t>Cost</w:t>
      </w:r>
    </w:p>
    <w:p w:rsidR="000B4609" w:rsidRPr="00DD7A4A" w:rsidRDefault="000B4609" w:rsidP="000B4609">
      <w:r w:rsidRPr="00DD7A4A">
        <w:tab/>
      </w:r>
      <w:proofErr w:type="gramStart"/>
      <w:r w:rsidRPr="00DD7A4A">
        <w:t>$75 for each curriculum.</w:t>
      </w:r>
      <w:proofErr w:type="gramEnd"/>
    </w:p>
    <w:p w:rsidR="007176AB" w:rsidRPr="00DD7A4A" w:rsidRDefault="00435E55">
      <w:pPr>
        <w:pStyle w:val="Heading3"/>
        <w:rPr>
          <w:rFonts w:asciiTheme="minorHAnsi" w:hAnsiTheme="minorHAnsi"/>
          <w:sz w:val="26"/>
          <w:szCs w:val="26"/>
        </w:rPr>
      </w:pPr>
      <w:bookmarkStart w:id="71" w:name="_Toc347164480"/>
      <w:r w:rsidRPr="00435E55">
        <w:rPr>
          <w:rFonts w:asciiTheme="minorHAnsi" w:hAnsiTheme="minorHAnsi"/>
          <w:b w:val="0"/>
          <w:bCs w:val="0"/>
          <w:sz w:val="26"/>
          <w:szCs w:val="26"/>
        </w:rPr>
        <w:t>It Has a Name: Relational Aggression</w:t>
      </w:r>
      <w:bookmarkEnd w:id="71"/>
    </w:p>
    <w:p w:rsidR="000B4609" w:rsidRPr="00DD7A4A" w:rsidRDefault="000B4609" w:rsidP="000B4609">
      <w:pPr>
        <w:rPr>
          <w:b/>
          <w:u w:val="single"/>
        </w:rPr>
      </w:pPr>
      <w:r w:rsidRPr="00DD7A4A">
        <w:rPr>
          <w:b/>
          <w:u w:val="single"/>
        </w:rPr>
        <w:t>Program Contact Information</w:t>
      </w:r>
    </w:p>
    <w:p w:rsidR="000B4609" w:rsidRPr="00DD7A4A" w:rsidRDefault="000B4609" w:rsidP="000B4609">
      <w:pPr>
        <w:ind w:left="720"/>
      </w:pPr>
      <w:r w:rsidRPr="00DD7A4A">
        <w:lastRenderedPageBreak/>
        <w:t>The Ophelia Project</w:t>
      </w:r>
    </w:p>
    <w:p w:rsidR="000B4609" w:rsidRPr="00DD7A4A" w:rsidRDefault="000B4609" w:rsidP="000B4609">
      <w:pPr>
        <w:ind w:left="720"/>
      </w:pPr>
      <w:r w:rsidRPr="00DD7A4A">
        <w:tab/>
        <w:t>opheliaproject.org/main/programs_and_services.htm</w:t>
      </w:r>
    </w:p>
    <w:p w:rsidR="000B4609" w:rsidRPr="00DD7A4A" w:rsidRDefault="000B4609" w:rsidP="000B4609">
      <w:pPr>
        <w:ind w:left="1440"/>
      </w:pPr>
      <w:r w:rsidRPr="00DD7A4A">
        <w:t>718 Nevada Drive</w:t>
      </w:r>
    </w:p>
    <w:p w:rsidR="000B4609" w:rsidRPr="00DD7A4A" w:rsidRDefault="000B4609" w:rsidP="000B4609">
      <w:pPr>
        <w:ind w:left="1440"/>
      </w:pPr>
      <w:r w:rsidRPr="00DD7A4A">
        <w:t>Erie, PA 16505</w:t>
      </w:r>
    </w:p>
    <w:p w:rsidR="000B4609" w:rsidRPr="00DD7A4A" w:rsidRDefault="000B4609" w:rsidP="000B4609">
      <w:pPr>
        <w:ind w:left="1440"/>
        <w:rPr>
          <w:b/>
          <w:u w:val="single"/>
        </w:rPr>
      </w:pPr>
      <w:r w:rsidRPr="00DD7A4A">
        <w:t>814-456-5437</w:t>
      </w:r>
      <w:r w:rsidRPr="00DD7A4A">
        <w:rPr>
          <w:b/>
          <w:u w:val="single"/>
        </w:rPr>
        <w:t xml:space="preserve"> </w:t>
      </w:r>
    </w:p>
    <w:p w:rsidR="000B4609" w:rsidRPr="00DD7A4A" w:rsidRDefault="000B4609" w:rsidP="000B4609">
      <w:pPr>
        <w:rPr>
          <w:b/>
          <w:u w:val="single"/>
        </w:rPr>
      </w:pPr>
      <w:r w:rsidRPr="00DD7A4A">
        <w:rPr>
          <w:b/>
          <w:u w:val="single"/>
        </w:rPr>
        <w:t>Program Description</w:t>
      </w:r>
    </w:p>
    <w:p w:rsidR="000B4609" w:rsidRPr="00DD7A4A" w:rsidRDefault="000B4609" w:rsidP="000B4609">
      <w:pPr>
        <w:ind w:left="720"/>
      </w:pPr>
      <w:r w:rsidRPr="00DD7A4A">
        <w:t xml:space="preserve"> It Has a Name is the Ophelia Project’s hallmark program, covering six topics in relational aggression: the language of peer aggression, the bystander, normative believes, friendship, leadership, and </w:t>
      </w:r>
      <w:proofErr w:type="spellStart"/>
      <w:r w:rsidRPr="00DD7A4A">
        <w:t>cyberbullying</w:t>
      </w:r>
      <w:proofErr w:type="spellEnd"/>
      <w:r w:rsidRPr="00DD7A4A">
        <w:t xml:space="preserve">.  The </w:t>
      </w:r>
      <w:proofErr w:type="gramStart"/>
      <w:r w:rsidRPr="00DD7A4A">
        <w:t>kindergarten through 3</w:t>
      </w:r>
      <w:r w:rsidRPr="00DD7A4A">
        <w:rPr>
          <w:vertAlign w:val="superscript"/>
        </w:rPr>
        <w:t>rd</w:t>
      </w:r>
      <w:r w:rsidRPr="00DD7A4A">
        <w:t xml:space="preserve"> grade curricula teach</w:t>
      </w:r>
      <w:proofErr w:type="gramEnd"/>
      <w:r w:rsidRPr="00DD7A4A">
        <w:t xml:space="preserve"> identifying emotions in others</w:t>
      </w:r>
      <w:r w:rsidR="00456D63">
        <w:t xml:space="preserve">; </w:t>
      </w:r>
      <w:r w:rsidRPr="00DD7A4A">
        <w:t>the 4</w:t>
      </w:r>
      <w:r w:rsidRPr="00DD7A4A">
        <w:rPr>
          <w:vertAlign w:val="superscript"/>
        </w:rPr>
        <w:t>th</w:t>
      </w:r>
      <w:r w:rsidRPr="00DD7A4A">
        <w:t xml:space="preserve"> grade through 12</w:t>
      </w:r>
      <w:r w:rsidRPr="00DD7A4A">
        <w:rPr>
          <w:vertAlign w:val="superscript"/>
        </w:rPr>
        <w:t>th</w:t>
      </w:r>
      <w:r w:rsidRPr="00DD7A4A">
        <w:t xml:space="preserve"> grade components includes online safety lessons and exercises.  Middle and high school components also include lessons on social norms regarding gender roles.</w:t>
      </w:r>
    </w:p>
    <w:p w:rsidR="000B4609" w:rsidRPr="00DD7A4A" w:rsidRDefault="000B4609" w:rsidP="000B4609">
      <w:pPr>
        <w:rPr>
          <w:b/>
          <w:u w:val="single"/>
        </w:rPr>
      </w:pPr>
      <w:r w:rsidRPr="00DD7A4A">
        <w:rPr>
          <w:b/>
          <w:u w:val="single"/>
        </w:rPr>
        <w:t>Target Audience</w:t>
      </w:r>
    </w:p>
    <w:p w:rsidR="000B4609" w:rsidRPr="00DD7A4A" w:rsidRDefault="000B4609" w:rsidP="000B4609">
      <w:pPr>
        <w:ind w:left="720"/>
      </w:pPr>
      <w:r w:rsidRPr="00DD7A4A">
        <w:t>It Has a Name curricula are available for female students from kindergarten to 12</w:t>
      </w:r>
      <w:r w:rsidRPr="00DD7A4A">
        <w:rPr>
          <w:vertAlign w:val="superscript"/>
        </w:rPr>
        <w:t>th</w:t>
      </w:r>
      <w:r w:rsidRPr="00DD7A4A">
        <w:t xml:space="preserve"> grade.  </w:t>
      </w:r>
    </w:p>
    <w:p w:rsidR="000B4609" w:rsidRPr="00DD7A4A" w:rsidRDefault="000B4609" w:rsidP="000B4609">
      <w:pPr>
        <w:rPr>
          <w:b/>
          <w:u w:val="single"/>
        </w:rPr>
      </w:pPr>
      <w:r w:rsidRPr="00DD7A4A">
        <w:rPr>
          <w:b/>
          <w:u w:val="single"/>
        </w:rPr>
        <w:t>Cost</w:t>
      </w:r>
    </w:p>
    <w:p w:rsidR="000B4609" w:rsidRPr="00DD7A4A" w:rsidRDefault="000B4609" w:rsidP="000B4609">
      <w:pPr>
        <w:ind w:left="720"/>
      </w:pPr>
      <w:proofErr w:type="gramStart"/>
      <w:r w:rsidRPr="00DD7A4A">
        <w:t>$100 for all age curricula, $25 for each individual age range curriculum with additional costs if optional components are purchased.</w:t>
      </w:r>
      <w:proofErr w:type="gramEnd"/>
    </w:p>
    <w:p w:rsidR="007176AB" w:rsidRPr="00DD7A4A" w:rsidRDefault="00435E55">
      <w:pPr>
        <w:pStyle w:val="Heading3"/>
        <w:rPr>
          <w:rFonts w:asciiTheme="minorHAnsi" w:hAnsiTheme="minorHAnsi"/>
          <w:sz w:val="26"/>
          <w:szCs w:val="26"/>
        </w:rPr>
      </w:pPr>
      <w:bookmarkStart w:id="72" w:name="_Toc347164481"/>
      <w:r w:rsidRPr="00435E55">
        <w:rPr>
          <w:rFonts w:asciiTheme="minorHAnsi" w:hAnsiTheme="minorHAnsi"/>
          <w:b w:val="0"/>
          <w:bCs w:val="0"/>
          <w:sz w:val="26"/>
          <w:szCs w:val="26"/>
        </w:rPr>
        <w:t>Courage to Care</w:t>
      </w:r>
      <w:bookmarkEnd w:id="72"/>
    </w:p>
    <w:p w:rsidR="000B4609" w:rsidRPr="00DD7A4A" w:rsidRDefault="000B4609" w:rsidP="000B4609">
      <w:pPr>
        <w:rPr>
          <w:b/>
          <w:u w:val="single"/>
        </w:rPr>
      </w:pPr>
      <w:r w:rsidRPr="00DD7A4A">
        <w:rPr>
          <w:b/>
          <w:u w:val="single"/>
        </w:rPr>
        <w:t>Program Contact Information</w:t>
      </w:r>
    </w:p>
    <w:p w:rsidR="000B4609" w:rsidRPr="00DD7A4A" w:rsidRDefault="000B4609" w:rsidP="000B4609">
      <w:pPr>
        <w:ind w:left="720"/>
      </w:pPr>
      <w:r w:rsidRPr="00DD7A4A">
        <w:t>Browne Center</w:t>
      </w:r>
    </w:p>
    <w:p w:rsidR="000B4609" w:rsidRPr="00DD7A4A" w:rsidRDefault="000B4609" w:rsidP="000B4609">
      <w:pPr>
        <w:ind w:left="1440"/>
      </w:pPr>
      <w:r w:rsidRPr="00DD7A4A">
        <w:t>courage2care.com</w:t>
      </w:r>
    </w:p>
    <w:p w:rsidR="000B4609" w:rsidRPr="00DD7A4A" w:rsidRDefault="000B4609" w:rsidP="000B4609">
      <w:pPr>
        <w:ind w:left="1440"/>
      </w:pPr>
      <w:r w:rsidRPr="00DD7A4A">
        <w:t xml:space="preserve">215 </w:t>
      </w:r>
      <w:proofErr w:type="spellStart"/>
      <w:r w:rsidRPr="00DD7A4A">
        <w:t>Pettee</w:t>
      </w:r>
      <w:proofErr w:type="spellEnd"/>
      <w:r w:rsidRPr="00DD7A4A">
        <w:t xml:space="preserve"> Hall, University of New Hampshire</w:t>
      </w:r>
    </w:p>
    <w:p w:rsidR="000B4609" w:rsidRPr="00DD7A4A" w:rsidRDefault="000B4609" w:rsidP="000B4609">
      <w:pPr>
        <w:ind w:left="1440"/>
      </w:pPr>
      <w:r w:rsidRPr="00DD7A4A">
        <w:t>Durham, 03824</w:t>
      </w:r>
    </w:p>
    <w:p w:rsidR="000B4609" w:rsidRPr="00DD7A4A" w:rsidRDefault="000B4609" w:rsidP="000B4609">
      <w:pPr>
        <w:ind w:left="1440"/>
      </w:pPr>
      <w:r w:rsidRPr="00DD7A4A">
        <w:t>603-862-7008</w:t>
      </w:r>
    </w:p>
    <w:p w:rsidR="000B4609" w:rsidRPr="00DD7A4A" w:rsidRDefault="000B4609" w:rsidP="000B4609">
      <w:pPr>
        <w:rPr>
          <w:b/>
          <w:u w:val="single"/>
        </w:rPr>
      </w:pPr>
      <w:r w:rsidRPr="00DD7A4A">
        <w:rPr>
          <w:b/>
          <w:u w:val="single"/>
        </w:rPr>
        <w:t>Program Description</w:t>
      </w:r>
    </w:p>
    <w:p w:rsidR="000B4609" w:rsidRPr="00DD7A4A" w:rsidRDefault="000B4609" w:rsidP="000B4609">
      <w:pPr>
        <w:ind w:left="720"/>
      </w:pPr>
      <w:r w:rsidRPr="00DD7A4A">
        <w:t>Courage to Care (</w:t>
      </w:r>
      <w:proofErr w:type="spellStart"/>
      <w:r w:rsidRPr="00DD7A4A">
        <w:t>CtoC</w:t>
      </w:r>
      <w:proofErr w:type="spellEnd"/>
      <w:r w:rsidRPr="00DD7A4A">
        <w:t xml:space="preserve">) was designed by University of New Hampshire (UNH) researchers to improve school climate and culture.  The curriculum consists of nine lessons that can be used in a number of different school and community settings.  It includes hand-on activities to promote experiential learning, student activity books that build on these lessons, and a video that is used to stimulate class discussion.  Training in </w:t>
      </w:r>
      <w:proofErr w:type="spellStart"/>
      <w:r w:rsidRPr="00DD7A4A">
        <w:t>CtoC</w:t>
      </w:r>
      <w:proofErr w:type="spellEnd"/>
      <w:r w:rsidRPr="00DD7A4A">
        <w:t xml:space="preserve"> is provided over three days at UNH and participants receive program materials as part of the training.  Participants in </w:t>
      </w:r>
      <w:proofErr w:type="spellStart"/>
      <w:r w:rsidRPr="00DD7A4A">
        <w:t>CtoC</w:t>
      </w:r>
      <w:proofErr w:type="spellEnd"/>
      <w:r w:rsidRPr="00DD7A4A">
        <w:t xml:space="preserve"> training also receive post-training support and advice from </w:t>
      </w:r>
      <w:proofErr w:type="spellStart"/>
      <w:r w:rsidRPr="00DD7A4A">
        <w:t>CtoC</w:t>
      </w:r>
      <w:proofErr w:type="spellEnd"/>
      <w:r w:rsidRPr="00DD7A4A">
        <w:t xml:space="preserve"> trainers.</w:t>
      </w:r>
    </w:p>
    <w:p w:rsidR="000B4609" w:rsidRPr="00DD7A4A" w:rsidRDefault="000B4609" w:rsidP="000B4609">
      <w:pPr>
        <w:rPr>
          <w:b/>
          <w:u w:val="single"/>
        </w:rPr>
      </w:pPr>
      <w:r w:rsidRPr="00DD7A4A">
        <w:rPr>
          <w:b/>
          <w:u w:val="single"/>
        </w:rPr>
        <w:t>Target Audience</w:t>
      </w:r>
    </w:p>
    <w:p w:rsidR="000B4609" w:rsidRPr="00DD7A4A" w:rsidRDefault="000B4609" w:rsidP="000B4609">
      <w:pPr>
        <w:ind w:left="720"/>
      </w:pPr>
      <w:r w:rsidRPr="00DD7A4A">
        <w:t xml:space="preserve"> </w:t>
      </w:r>
      <w:proofErr w:type="gramStart"/>
      <w:r w:rsidRPr="00DD7A4A">
        <w:t>Middle school students.</w:t>
      </w:r>
      <w:proofErr w:type="gramEnd"/>
    </w:p>
    <w:p w:rsidR="000B4609" w:rsidRPr="00DD7A4A" w:rsidRDefault="000B4609" w:rsidP="000B4609">
      <w:pPr>
        <w:rPr>
          <w:b/>
          <w:u w:val="single"/>
        </w:rPr>
      </w:pPr>
      <w:r w:rsidRPr="00DD7A4A">
        <w:rPr>
          <w:b/>
          <w:u w:val="single"/>
        </w:rPr>
        <w:t>Cost</w:t>
      </w:r>
    </w:p>
    <w:p w:rsidR="007176AB" w:rsidRPr="00DD7A4A" w:rsidRDefault="000B4609">
      <w:pPr>
        <w:ind w:left="720"/>
      </w:pPr>
      <w:proofErr w:type="gramStart"/>
      <w:r w:rsidRPr="00DD7A4A">
        <w:t>$1,200 for the first registrant from an institution to participate in Courage to Care Training, $800 for each additional registrant from the same institution.</w:t>
      </w:r>
      <w:proofErr w:type="gramEnd"/>
    </w:p>
    <w:p w:rsidR="007176AB" w:rsidRPr="00DD7A4A" w:rsidRDefault="00435E55">
      <w:pPr>
        <w:pStyle w:val="Heading3"/>
        <w:rPr>
          <w:rFonts w:asciiTheme="minorHAnsi" w:hAnsiTheme="minorHAnsi"/>
          <w:sz w:val="26"/>
          <w:szCs w:val="26"/>
        </w:rPr>
      </w:pPr>
      <w:bookmarkStart w:id="73" w:name="_Toc347164482"/>
      <w:r w:rsidRPr="00435E55">
        <w:rPr>
          <w:rFonts w:asciiTheme="minorHAnsi" w:hAnsiTheme="minorHAnsi"/>
          <w:b w:val="0"/>
          <w:bCs w:val="0"/>
          <w:sz w:val="26"/>
          <w:szCs w:val="26"/>
        </w:rPr>
        <w:t>No Name-Calling Week*</w:t>
      </w:r>
      <w:bookmarkEnd w:id="73"/>
    </w:p>
    <w:p w:rsidR="00C12743" w:rsidRPr="00DD7A4A" w:rsidRDefault="00C12743" w:rsidP="00C12743">
      <w:pPr>
        <w:rPr>
          <w:b/>
          <w:u w:val="single"/>
        </w:rPr>
      </w:pPr>
      <w:r w:rsidRPr="00DD7A4A">
        <w:rPr>
          <w:b/>
          <w:u w:val="single"/>
        </w:rPr>
        <w:t>Program Contact Information</w:t>
      </w:r>
    </w:p>
    <w:p w:rsidR="00AD54BA" w:rsidRDefault="00AD54BA" w:rsidP="00C12743">
      <w:pPr>
        <w:ind w:left="1440"/>
      </w:pPr>
      <w:r w:rsidRPr="00AD54BA">
        <w:t>Gay, Lesbian &amp; Straight Education Network (GLSEN)</w:t>
      </w:r>
    </w:p>
    <w:p w:rsidR="00C12743" w:rsidRPr="00DD7A4A" w:rsidRDefault="00B575A9" w:rsidP="00C12743">
      <w:pPr>
        <w:ind w:left="1440"/>
      </w:pPr>
      <w:r w:rsidRPr="00DD7A4A">
        <w:lastRenderedPageBreak/>
        <w:t>glsen.org/cgi-</w:t>
      </w:r>
      <w:r w:rsidR="00C12743" w:rsidRPr="00DD7A4A">
        <w:t>bin/iowa/all/library/record/2461.html?state=tools&amp;type=educator</w:t>
      </w:r>
    </w:p>
    <w:p w:rsidR="00C12743" w:rsidRPr="00DD7A4A" w:rsidRDefault="00C12743" w:rsidP="00C12743">
      <w:pPr>
        <w:ind w:left="1440"/>
      </w:pPr>
      <w:r w:rsidRPr="00DD7A4A">
        <w:t>1012 14th Street, NW, Suite 1105</w:t>
      </w:r>
    </w:p>
    <w:p w:rsidR="00C12743" w:rsidRPr="00DD7A4A" w:rsidRDefault="00C12743" w:rsidP="00C12743">
      <w:pPr>
        <w:ind w:left="1440"/>
      </w:pPr>
      <w:r w:rsidRPr="00DD7A4A">
        <w:t>Washington</w:t>
      </w:r>
      <w:r w:rsidR="000A07E0" w:rsidRPr="00DD7A4A">
        <w:t>,</w:t>
      </w:r>
      <w:r w:rsidRPr="00DD7A4A">
        <w:t xml:space="preserve"> DC 20005</w:t>
      </w:r>
    </w:p>
    <w:p w:rsidR="00C12743" w:rsidRPr="00DD7A4A" w:rsidRDefault="00C12743" w:rsidP="00C12743">
      <w:pPr>
        <w:ind w:left="1440"/>
      </w:pPr>
      <w:r w:rsidRPr="00DD7A4A">
        <w:t>202-347-7780</w:t>
      </w:r>
    </w:p>
    <w:p w:rsidR="00C12743" w:rsidRPr="00DD7A4A" w:rsidRDefault="00C12743" w:rsidP="00C12743">
      <w:pPr>
        <w:rPr>
          <w:b/>
          <w:u w:val="single"/>
        </w:rPr>
      </w:pPr>
      <w:r w:rsidRPr="00DD7A4A">
        <w:rPr>
          <w:b/>
          <w:u w:val="single"/>
        </w:rPr>
        <w:t>Program Description</w:t>
      </w:r>
    </w:p>
    <w:p w:rsidR="00C12743" w:rsidRPr="00DD7A4A" w:rsidRDefault="00C12743" w:rsidP="00C12743">
      <w:pPr>
        <w:ind w:left="720"/>
      </w:pPr>
      <w:r w:rsidRPr="00DD7A4A">
        <w:t xml:space="preserve">No Name-Calling Week curricula are oriented around an annual week of education activities designed to end all types of name-calling. A five lesson plan curriculum exists for elementary school </w:t>
      </w:r>
      <w:r w:rsidR="00456D63">
        <w:t>(</w:t>
      </w:r>
      <w:r w:rsidRPr="00DD7A4A">
        <w:t>kindergarten to 4</w:t>
      </w:r>
      <w:r w:rsidRPr="00DD7A4A">
        <w:rPr>
          <w:vertAlign w:val="superscript"/>
        </w:rPr>
        <w:t>th</w:t>
      </w:r>
      <w:r w:rsidRPr="00DD7A4A">
        <w:t xml:space="preserve"> grade</w:t>
      </w:r>
      <w:r w:rsidR="00456D63">
        <w:t>)</w:t>
      </w:r>
      <w:r w:rsidRPr="00DD7A4A">
        <w:t xml:space="preserve"> </w:t>
      </w:r>
      <w:r w:rsidR="00456D63">
        <w:t>students</w:t>
      </w:r>
      <w:r w:rsidR="00456D63" w:rsidRPr="00DD7A4A">
        <w:t xml:space="preserve"> </w:t>
      </w:r>
      <w:r w:rsidRPr="00DD7A4A">
        <w:t>and an eleven lesson plan program exists for the middle school or 5</w:t>
      </w:r>
      <w:r w:rsidRPr="00DD7A4A">
        <w:rPr>
          <w:vertAlign w:val="superscript"/>
        </w:rPr>
        <w:t>th</w:t>
      </w:r>
      <w:r w:rsidRPr="00DD7A4A">
        <w:t xml:space="preserve"> to 8</w:t>
      </w:r>
      <w:r w:rsidRPr="00DD7A4A">
        <w:rPr>
          <w:vertAlign w:val="superscript"/>
        </w:rPr>
        <w:t>th</w:t>
      </w:r>
      <w:r w:rsidRPr="00DD7A4A">
        <w:t xml:space="preserve"> grade level.  Both can be supplemented with a three lesson plan art program designed to help students create art pieces that e</w:t>
      </w:r>
      <w:r w:rsidR="008F271A" w:rsidRPr="00DD7A4A">
        <w:t>xpress their feeling about name-</w:t>
      </w:r>
      <w:r w:rsidRPr="00DD7A4A">
        <w:t xml:space="preserve">calling, bullying, and harassment.  </w:t>
      </w:r>
      <w:r w:rsidR="008F271A" w:rsidRPr="00DD7A4A">
        <w:t xml:space="preserve">Additional resources on the website allow administrators to survey to students and to involve families and care-givers in the programming.  </w:t>
      </w:r>
      <w:r w:rsidRPr="00DD7A4A">
        <w:t>No Name-Calli</w:t>
      </w:r>
      <w:r w:rsidR="008F271A" w:rsidRPr="00DD7A4A">
        <w:t>ng Week can be implemented as part of national No Name</w:t>
      </w:r>
      <w:r w:rsidR="006040DE">
        <w:t>-</w:t>
      </w:r>
      <w:r w:rsidR="008F271A" w:rsidRPr="00DD7A4A">
        <w:t>Calling Week</w:t>
      </w:r>
      <w:r w:rsidRPr="00DD7A4A">
        <w:t>.  These lessons are supplemented by optional or extra-curricular activities schools can use to build on the classroom components of No</w:t>
      </w:r>
      <w:r w:rsidR="006040DE">
        <w:t xml:space="preserve"> </w:t>
      </w:r>
      <w:r w:rsidRPr="00DD7A4A">
        <w:t>Name</w:t>
      </w:r>
      <w:r w:rsidR="006040DE">
        <w:t>-</w:t>
      </w:r>
      <w:r w:rsidRPr="00DD7A4A">
        <w:t>Calling Week.</w:t>
      </w:r>
    </w:p>
    <w:p w:rsidR="00C12743" w:rsidRPr="00DD7A4A" w:rsidRDefault="00C12743" w:rsidP="00C12743">
      <w:pPr>
        <w:rPr>
          <w:b/>
          <w:u w:val="single"/>
        </w:rPr>
      </w:pPr>
      <w:r w:rsidRPr="00DD7A4A">
        <w:rPr>
          <w:b/>
          <w:u w:val="single"/>
        </w:rPr>
        <w:t>Target Audience</w:t>
      </w:r>
    </w:p>
    <w:p w:rsidR="00C12743" w:rsidRPr="00DD7A4A" w:rsidRDefault="00C12743" w:rsidP="00C12743">
      <w:r w:rsidRPr="00DD7A4A">
        <w:tab/>
      </w:r>
      <w:proofErr w:type="gramStart"/>
      <w:r w:rsidRPr="00DD7A4A">
        <w:t>Kindergarten to 8</w:t>
      </w:r>
      <w:r w:rsidRPr="00DD7A4A">
        <w:rPr>
          <w:vertAlign w:val="superscript"/>
        </w:rPr>
        <w:t>th</w:t>
      </w:r>
      <w:r w:rsidRPr="00DD7A4A">
        <w:t xml:space="preserve"> grade.</w:t>
      </w:r>
      <w:proofErr w:type="gramEnd"/>
    </w:p>
    <w:p w:rsidR="00C12743" w:rsidRPr="00DD7A4A" w:rsidRDefault="00C12743" w:rsidP="00C12743">
      <w:pPr>
        <w:rPr>
          <w:b/>
          <w:u w:val="single"/>
        </w:rPr>
      </w:pPr>
      <w:r w:rsidRPr="00DD7A4A">
        <w:rPr>
          <w:b/>
          <w:u w:val="single"/>
        </w:rPr>
        <w:t>Cost</w:t>
      </w:r>
    </w:p>
    <w:p w:rsidR="00C12743" w:rsidRPr="00DD7A4A" w:rsidRDefault="00C12743">
      <w:r w:rsidRPr="00DD7A4A">
        <w:tab/>
      </w:r>
      <w:proofErr w:type="gramStart"/>
      <w:r w:rsidR="001D11A0">
        <w:t>None</w:t>
      </w:r>
      <w:r w:rsidRPr="00DD7A4A">
        <w:t>.</w:t>
      </w:r>
      <w:proofErr w:type="gramEnd"/>
    </w:p>
    <w:p w:rsidR="007176AB" w:rsidRPr="00DD7A4A" w:rsidRDefault="00435E55">
      <w:pPr>
        <w:pStyle w:val="Heading3"/>
        <w:rPr>
          <w:rFonts w:asciiTheme="minorHAnsi" w:hAnsiTheme="minorHAnsi"/>
          <w:sz w:val="26"/>
          <w:szCs w:val="26"/>
        </w:rPr>
      </w:pPr>
      <w:bookmarkStart w:id="74" w:name="_Toc347164483"/>
      <w:proofErr w:type="spellStart"/>
      <w:r w:rsidRPr="00435E55">
        <w:rPr>
          <w:rFonts w:asciiTheme="minorHAnsi" w:hAnsiTheme="minorHAnsi"/>
          <w:b w:val="0"/>
          <w:sz w:val="26"/>
          <w:szCs w:val="26"/>
        </w:rPr>
        <w:t>WagePeace</w:t>
      </w:r>
      <w:bookmarkEnd w:id="74"/>
      <w:proofErr w:type="spellEnd"/>
    </w:p>
    <w:p w:rsidR="00605113" w:rsidRPr="00DD7A4A" w:rsidRDefault="00605113" w:rsidP="00605113">
      <w:pPr>
        <w:rPr>
          <w:b/>
          <w:u w:val="single"/>
        </w:rPr>
      </w:pPr>
      <w:r w:rsidRPr="00DD7A4A">
        <w:rPr>
          <w:b/>
          <w:u w:val="single"/>
        </w:rPr>
        <w:t>Program Contact Information</w:t>
      </w:r>
    </w:p>
    <w:p w:rsidR="00605113" w:rsidRPr="00DD7A4A" w:rsidRDefault="00605113" w:rsidP="00605113">
      <w:pPr>
        <w:ind w:left="720"/>
      </w:pPr>
      <w:r w:rsidRPr="00DD7A4A">
        <w:t>WagePeaceToday.com</w:t>
      </w:r>
    </w:p>
    <w:p w:rsidR="00605113" w:rsidRPr="00DD7A4A" w:rsidRDefault="005C2643" w:rsidP="00605113">
      <w:pPr>
        <w:ind w:left="1440"/>
      </w:pPr>
      <w:r w:rsidRPr="00DD7A4A">
        <w:t>wagepeacetoday.com/Home_Page.html</w:t>
      </w:r>
    </w:p>
    <w:p w:rsidR="007176AB" w:rsidRPr="00DD7A4A" w:rsidRDefault="00C244B5">
      <w:pPr>
        <w:ind w:left="1440"/>
      </w:pPr>
      <w:r w:rsidRPr="00DD7A4A">
        <w:t>1013 Saranac Park</w:t>
      </w:r>
    </w:p>
    <w:p w:rsidR="007176AB" w:rsidRPr="00DD7A4A" w:rsidRDefault="00C244B5">
      <w:pPr>
        <w:ind w:left="1440"/>
      </w:pPr>
      <w:r w:rsidRPr="00DD7A4A">
        <w:t xml:space="preserve"> Peachtree City, GA 30269</w:t>
      </w:r>
    </w:p>
    <w:p w:rsidR="007176AB" w:rsidRPr="00DD7A4A" w:rsidRDefault="00C244B5">
      <w:pPr>
        <w:ind w:left="1440"/>
      </w:pPr>
      <w:r w:rsidRPr="00DD7A4A">
        <w:t xml:space="preserve"> 770-719-1856</w:t>
      </w:r>
    </w:p>
    <w:p w:rsidR="00605113" w:rsidRPr="00DD7A4A" w:rsidRDefault="00605113" w:rsidP="00C244B5">
      <w:pPr>
        <w:rPr>
          <w:b/>
          <w:u w:val="single"/>
        </w:rPr>
      </w:pPr>
      <w:r w:rsidRPr="00DD7A4A">
        <w:rPr>
          <w:b/>
          <w:u w:val="single"/>
        </w:rPr>
        <w:t>Program Description</w:t>
      </w:r>
    </w:p>
    <w:p w:rsidR="00605113" w:rsidRPr="00DD7A4A" w:rsidRDefault="00F67654" w:rsidP="00605113">
      <w:pPr>
        <w:ind w:left="720"/>
      </w:pPr>
      <w:r w:rsidRPr="00DD7A4A">
        <w:t xml:space="preserve">Waging Peace is a program created by Dr. Michael Carpenter composed of 45 class lessons: 27 evidence-based bullying prevention classes, 10 civility and character education activities, and </w:t>
      </w:r>
      <w:r w:rsidR="006040DE">
        <w:t>8</w:t>
      </w:r>
      <w:r w:rsidR="006040DE" w:rsidRPr="00DD7A4A">
        <w:t xml:space="preserve"> </w:t>
      </w:r>
      <w:r w:rsidRPr="00DD7A4A">
        <w:t xml:space="preserve">connecting activities.  These lessons can be delivered through class meetings, advisor meetings, or during the course of subject classes.  The program is </w:t>
      </w:r>
      <w:r w:rsidR="006040DE">
        <w:t>based</w:t>
      </w:r>
      <w:r w:rsidR="006040DE" w:rsidRPr="00DD7A4A">
        <w:t xml:space="preserve"> </w:t>
      </w:r>
      <w:r w:rsidRPr="00DD7A4A">
        <w:t xml:space="preserve">on the practices of the </w:t>
      </w:r>
      <w:proofErr w:type="spellStart"/>
      <w:r w:rsidRPr="00DD7A4A">
        <w:t>Olweus</w:t>
      </w:r>
      <w:proofErr w:type="spellEnd"/>
      <w:r w:rsidRPr="00DD7A4A">
        <w:t xml:space="preserve"> Bullying prevention program and focuses on involving bystanders in the prevention process.</w:t>
      </w:r>
    </w:p>
    <w:p w:rsidR="00605113" w:rsidRPr="00DD7A4A" w:rsidRDefault="00605113" w:rsidP="00605113">
      <w:pPr>
        <w:rPr>
          <w:b/>
          <w:u w:val="single"/>
        </w:rPr>
      </w:pPr>
      <w:r w:rsidRPr="00DD7A4A">
        <w:rPr>
          <w:b/>
          <w:u w:val="single"/>
        </w:rPr>
        <w:t>Target Audience</w:t>
      </w:r>
    </w:p>
    <w:p w:rsidR="00605113" w:rsidRPr="00DD7A4A" w:rsidRDefault="00F67654" w:rsidP="00605113">
      <w:pPr>
        <w:ind w:left="720"/>
      </w:pPr>
      <w:r w:rsidRPr="00DD7A4A">
        <w:t>Waging Peace is targeted toward audiences in the 3</w:t>
      </w:r>
      <w:r w:rsidR="005C2643" w:rsidRPr="00DD7A4A">
        <w:rPr>
          <w:vertAlign w:val="superscript"/>
        </w:rPr>
        <w:t>rd</w:t>
      </w:r>
      <w:r w:rsidRPr="00DD7A4A">
        <w:t xml:space="preserve"> through 10</w:t>
      </w:r>
      <w:r w:rsidR="005C2643" w:rsidRPr="00DD7A4A">
        <w:rPr>
          <w:vertAlign w:val="superscript"/>
        </w:rPr>
        <w:t>th</w:t>
      </w:r>
      <w:r w:rsidRPr="00DD7A4A">
        <w:t xml:space="preserve"> grade, but can be modified to be suitable for </w:t>
      </w:r>
      <w:r w:rsidR="0084456F">
        <w:t>kindergarten</w:t>
      </w:r>
      <w:r w:rsidR="0084456F" w:rsidRPr="00DD7A4A">
        <w:t xml:space="preserve"> </w:t>
      </w:r>
      <w:r w:rsidRPr="00DD7A4A">
        <w:t>to 2</w:t>
      </w:r>
      <w:r w:rsidR="005C2643" w:rsidRPr="00DD7A4A">
        <w:rPr>
          <w:vertAlign w:val="superscript"/>
        </w:rPr>
        <w:t>nd</w:t>
      </w:r>
      <w:r w:rsidRPr="00DD7A4A">
        <w:t xml:space="preserve"> grade and 11</w:t>
      </w:r>
      <w:r w:rsidR="005C2643" w:rsidRPr="00DD7A4A">
        <w:rPr>
          <w:vertAlign w:val="superscript"/>
        </w:rPr>
        <w:t>th</w:t>
      </w:r>
      <w:r w:rsidRPr="00DD7A4A">
        <w:t xml:space="preserve"> to 12</w:t>
      </w:r>
      <w:r w:rsidR="005C2643" w:rsidRPr="00DD7A4A">
        <w:rPr>
          <w:vertAlign w:val="superscript"/>
        </w:rPr>
        <w:t>th</w:t>
      </w:r>
      <w:r w:rsidRPr="00DD7A4A">
        <w:t xml:space="preserve"> grade.</w:t>
      </w:r>
    </w:p>
    <w:p w:rsidR="00605113" w:rsidRPr="00DD7A4A" w:rsidRDefault="00605113" w:rsidP="00605113">
      <w:pPr>
        <w:rPr>
          <w:b/>
          <w:u w:val="single"/>
        </w:rPr>
      </w:pPr>
      <w:r w:rsidRPr="00DD7A4A">
        <w:rPr>
          <w:b/>
          <w:u w:val="single"/>
        </w:rPr>
        <w:t>Cost</w:t>
      </w:r>
    </w:p>
    <w:p w:rsidR="007176AB" w:rsidRPr="00DD7A4A" w:rsidRDefault="00C244B5">
      <w:pPr>
        <w:ind w:left="720"/>
      </w:pPr>
      <w:r w:rsidRPr="00DD7A4A">
        <w:t>The 2011</w:t>
      </w:r>
      <w:r w:rsidR="006040DE">
        <w:t xml:space="preserve"> </w:t>
      </w:r>
      <w:r w:rsidRPr="00DD7A4A">
        <w:t>Waging Peace manual costs $35 with a minimum order of $75.  Packs of 12 posters supplementing the program cost $20.</w:t>
      </w:r>
    </w:p>
    <w:p w:rsidR="000C1D3C" w:rsidRPr="00DD7A4A" w:rsidRDefault="00435E55" w:rsidP="000C1D3C">
      <w:pPr>
        <w:keepNext/>
        <w:keepLines/>
        <w:spacing w:before="200"/>
        <w:outlineLvl w:val="2"/>
        <w:rPr>
          <w:rFonts w:eastAsiaTheme="majorEastAsia" w:cstheme="majorBidi"/>
          <w:b/>
          <w:bCs/>
          <w:color w:val="4F81BD" w:themeColor="accent1"/>
          <w:sz w:val="26"/>
          <w:szCs w:val="26"/>
        </w:rPr>
      </w:pPr>
      <w:bookmarkStart w:id="75" w:name="_Toc347164484"/>
      <w:r w:rsidRPr="00435E55">
        <w:rPr>
          <w:rFonts w:eastAsiaTheme="majorEastAsia" w:cstheme="majorBidi"/>
          <w:bCs/>
          <w:color w:val="4F81BD" w:themeColor="accent1"/>
          <w:sz w:val="26"/>
          <w:szCs w:val="26"/>
        </w:rPr>
        <w:t>Become an Ally</w:t>
      </w:r>
      <w:bookmarkEnd w:id="75"/>
    </w:p>
    <w:p w:rsidR="000C1D3C" w:rsidRPr="00DD7A4A" w:rsidRDefault="000C1D3C" w:rsidP="000C1D3C">
      <w:pPr>
        <w:rPr>
          <w:b/>
          <w:u w:val="single"/>
        </w:rPr>
      </w:pPr>
      <w:r w:rsidRPr="00DD7A4A">
        <w:rPr>
          <w:b/>
          <w:u w:val="single"/>
        </w:rPr>
        <w:t>Program Contact Information</w:t>
      </w:r>
    </w:p>
    <w:p w:rsidR="000C1D3C" w:rsidRPr="00DD7A4A" w:rsidRDefault="000C1D3C" w:rsidP="000C1D3C">
      <w:pPr>
        <w:ind w:left="720"/>
      </w:pPr>
      <w:r w:rsidRPr="00DD7A4A">
        <w:lastRenderedPageBreak/>
        <w:t>The Anti-Defamation League</w:t>
      </w:r>
    </w:p>
    <w:p w:rsidR="000C1D3C" w:rsidRPr="00DD7A4A" w:rsidRDefault="000C1D3C" w:rsidP="000C1D3C">
      <w:pPr>
        <w:ind w:left="1440"/>
      </w:pPr>
      <w:r w:rsidRPr="00DD7A4A">
        <w:t xml:space="preserve">1100 Connecticut Avenue NW </w:t>
      </w:r>
    </w:p>
    <w:p w:rsidR="000C1D3C" w:rsidRPr="00DD7A4A" w:rsidRDefault="000C1D3C" w:rsidP="000C1D3C">
      <w:pPr>
        <w:ind w:left="1440"/>
      </w:pPr>
      <w:r w:rsidRPr="00DD7A4A">
        <w:t>Washington, DC 20036</w:t>
      </w:r>
    </w:p>
    <w:p w:rsidR="000C1D3C" w:rsidRPr="00DD7A4A" w:rsidRDefault="000C1D3C" w:rsidP="000C1D3C">
      <w:pPr>
        <w:ind w:left="720" w:firstLine="720"/>
      </w:pPr>
      <w:r w:rsidRPr="00DD7A4A">
        <w:t>202-452-8310</w:t>
      </w:r>
    </w:p>
    <w:p w:rsidR="000C1D3C" w:rsidRPr="00DD7A4A" w:rsidRDefault="000C1D3C" w:rsidP="000C1D3C">
      <w:pPr>
        <w:rPr>
          <w:b/>
          <w:u w:val="single"/>
        </w:rPr>
      </w:pPr>
      <w:r w:rsidRPr="00DD7A4A">
        <w:rPr>
          <w:b/>
          <w:u w:val="single"/>
        </w:rPr>
        <w:t>Program Description</w:t>
      </w:r>
    </w:p>
    <w:p w:rsidR="000C1D3C" w:rsidRPr="00DD7A4A" w:rsidRDefault="006179F6" w:rsidP="000C1D3C">
      <w:pPr>
        <w:ind w:left="720"/>
      </w:pPr>
      <w:r w:rsidRPr="00DD7A4A">
        <w:t>Becoming an Ally provides youth and teachers with the skills to become proactive participants</w:t>
      </w:r>
      <w:r w:rsidR="00727CC9" w:rsidRPr="00DD7A4A">
        <w:t xml:space="preserve"> or allies</w:t>
      </w:r>
      <w:r w:rsidRPr="00DD7A4A">
        <w:t xml:space="preserve"> in preventing bullying.  Students </w:t>
      </w:r>
      <w:r w:rsidR="00727CC9" w:rsidRPr="00DD7A4A">
        <w:t>and teachers receive training on the behaviors of a successful ally and participat</w:t>
      </w:r>
      <w:r w:rsidR="0084456F">
        <w:t>e</w:t>
      </w:r>
      <w:r w:rsidR="00727CC9" w:rsidRPr="00DD7A4A">
        <w:t xml:space="preserve"> in activities that reinforce and develop their skills.  This program is supported by several components.  There are separate full (5-6 </w:t>
      </w:r>
      <w:proofErr w:type="gramStart"/>
      <w:r w:rsidR="00727CC9" w:rsidRPr="00DD7A4A">
        <w:t>hour</w:t>
      </w:r>
      <w:proofErr w:type="gramEnd"/>
      <w:r w:rsidR="00727CC9" w:rsidRPr="00DD7A4A">
        <w:t>) or half (2-4 hour) day workshops for administrators, teachers, and educational support personnel and youth workshops for elementary, middle, and high school</w:t>
      </w:r>
      <w:r w:rsidR="0084456F">
        <w:t xml:space="preserve"> age youth</w:t>
      </w:r>
      <w:r w:rsidR="00727CC9" w:rsidRPr="00DD7A4A">
        <w:t xml:space="preserve">.  These can be supplemented with the Step Up! </w:t>
      </w:r>
      <w:proofErr w:type="gramStart"/>
      <w:r w:rsidR="00727CC9" w:rsidRPr="00DD7A4A">
        <w:t>assembly</w:t>
      </w:r>
      <w:proofErr w:type="gramEnd"/>
      <w:r w:rsidR="00727CC9" w:rsidRPr="00DD7A4A">
        <w:t xml:space="preserve"> program for middle students and Names Can Really Hurt Us assembly program for high school students.  These interactive programs feature small group discussions and first person stories</w:t>
      </w:r>
      <w:r w:rsidR="00343BC7" w:rsidRPr="00DD7A4A">
        <w:t xml:space="preserve"> designed to give voice to victims of bullying.</w:t>
      </w:r>
    </w:p>
    <w:p w:rsidR="000C1D3C" w:rsidRPr="00DD7A4A" w:rsidRDefault="000C1D3C" w:rsidP="000C1D3C">
      <w:pPr>
        <w:rPr>
          <w:b/>
          <w:u w:val="single"/>
        </w:rPr>
      </w:pPr>
      <w:r w:rsidRPr="00DD7A4A">
        <w:rPr>
          <w:b/>
          <w:u w:val="single"/>
        </w:rPr>
        <w:t>Target Audience</w:t>
      </w:r>
    </w:p>
    <w:p w:rsidR="000C1D3C" w:rsidRPr="00DD7A4A" w:rsidRDefault="000C1D3C" w:rsidP="000C1D3C">
      <w:pPr>
        <w:ind w:left="720"/>
      </w:pPr>
      <w:r w:rsidRPr="00DD7A4A">
        <w:t xml:space="preserve">Become an Ally </w:t>
      </w:r>
      <w:r w:rsidR="000C54A2" w:rsidRPr="00DD7A4A">
        <w:t xml:space="preserve">has versions appropriate for elementary, middle, and high school students.  </w:t>
      </w:r>
    </w:p>
    <w:p w:rsidR="000C1D3C" w:rsidRPr="00DD7A4A" w:rsidRDefault="000C1D3C" w:rsidP="000C1D3C">
      <w:pPr>
        <w:rPr>
          <w:b/>
          <w:u w:val="single"/>
        </w:rPr>
      </w:pPr>
      <w:r w:rsidRPr="00DD7A4A">
        <w:rPr>
          <w:b/>
          <w:u w:val="single"/>
        </w:rPr>
        <w:t>Cost</w:t>
      </w:r>
    </w:p>
    <w:p w:rsidR="007176AB" w:rsidRPr="00DD7A4A" w:rsidRDefault="000C1D3C">
      <w:pPr>
        <w:ind w:left="720"/>
      </w:pPr>
      <w:proofErr w:type="gramStart"/>
      <w:r w:rsidRPr="00DD7A4A">
        <w:t>Variable</w:t>
      </w:r>
      <w:r w:rsidR="006040DE">
        <w:t>,</w:t>
      </w:r>
      <w:r w:rsidRPr="00DD7A4A">
        <w:t xml:space="preserve"> depending on the number of components used.</w:t>
      </w:r>
      <w:proofErr w:type="gramEnd"/>
    </w:p>
    <w:p w:rsidR="007176AB" w:rsidRPr="00DD7A4A" w:rsidRDefault="00435E55">
      <w:pPr>
        <w:pStyle w:val="Heading2"/>
        <w:rPr>
          <w:rFonts w:asciiTheme="minorHAnsi" w:hAnsiTheme="minorHAnsi"/>
        </w:rPr>
      </w:pPr>
      <w:bookmarkStart w:id="76" w:name="_Toc347164485"/>
      <w:r w:rsidRPr="00435E55">
        <w:rPr>
          <w:rFonts w:asciiTheme="minorHAnsi" w:hAnsiTheme="minorHAnsi"/>
        </w:rPr>
        <w:t>Single Intervention Curricula</w:t>
      </w:r>
      <w:bookmarkEnd w:id="76"/>
    </w:p>
    <w:p w:rsidR="0074558D" w:rsidRPr="00DD7A4A" w:rsidRDefault="00435E55" w:rsidP="0074558D">
      <w:pPr>
        <w:keepNext/>
        <w:keepLines/>
        <w:spacing w:before="200"/>
        <w:outlineLvl w:val="2"/>
        <w:rPr>
          <w:rFonts w:eastAsiaTheme="majorEastAsia" w:cstheme="majorBidi"/>
          <w:b/>
          <w:bCs/>
          <w:color w:val="4F81BD" w:themeColor="accent1"/>
          <w:sz w:val="26"/>
          <w:szCs w:val="26"/>
        </w:rPr>
      </w:pPr>
      <w:bookmarkStart w:id="77" w:name="_Toc347164486"/>
      <w:proofErr w:type="spellStart"/>
      <w:r w:rsidRPr="00435E55">
        <w:rPr>
          <w:rFonts w:eastAsiaTheme="majorEastAsia" w:cstheme="majorBidi"/>
          <w:color w:val="4F81BD" w:themeColor="accent1"/>
          <w:sz w:val="26"/>
          <w:szCs w:val="26"/>
        </w:rPr>
        <w:t>CyberALLY</w:t>
      </w:r>
      <w:proofErr w:type="spellEnd"/>
      <w:r w:rsidRPr="00435E55">
        <w:rPr>
          <w:rFonts w:eastAsiaTheme="majorEastAsia" w:cstheme="majorBidi"/>
          <w:color w:val="4F81BD" w:themeColor="accent1"/>
          <w:sz w:val="26"/>
          <w:szCs w:val="26"/>
        </w:rPr>
        <w:t xml:space="preserve"> &amp; Youth and </w:t>
      </w:r>
      <w:proofErr w:type="spellStart"/>
      <w:r w:rsidRPr="00435E55">
        <w:rPr>
          <w:rFonts w:eastAsiaTheme="majorEastAsia" w:cstheme="majorBidi"/>
          <w:color w:val="4F81BD" w:themeColor="accent1"/>
          <w:sz w:val="26"/>
          <w:szCs w:val="26"/>
        </w:rPr>
        <w:t>Cyberbullying</w:t>
      </w:r>
      <w:proofErr w:type="spellEnd"/>
      <w:r w:rsidRPr="00435E55">
        <w:rPr>
          <w:rFonts w:eastAsiaTheme="majorEastAsia" w:cstheme="majorBidi"/>
          <w:color w:val="4F81BD" w:themeColor="accent1"/>
          <w:sz w:val="26"/>
          <w:szCs w:val="26"/>
        </w:rPr>
        <w:t>: What Families Don’t Know Will Hurt Them</w:t>
      </w:r>
      <w:bookmarkEnd w:id="77"/>
    </w:p>
    <w:p w:rsidR="0074558D" w:rsidRPr="00DD7A4A" w:rsidRDefault="0074558D" w:rsidP="0074558D">
      <w:pPr>
        <w:rPr>
          <w:b/>
          <w:u w:val="single"/>
        </w:rPr>
      </w:pPr>
      <w:r w:rsidRPr="00DD7A4A">
        <w:rPr>
          <w:b/>
          <w:u w:val="single"/>
        </w:rPr>
        <w:t>Program Contact Information</w:t>
      </w:r>
    </w:p>
    <w:p w:rsidR="0074558D" w:rsidRPr="00DD7A4A" w:rsidRDefault="0074558D" w:rsidP="0074558D">
      <w:pPr>
        <w:ind w:left="720"/>
      </w:pPr>
      <w:r w:rsidRPr="00DD7A4A">
        <w:t>The Anti-Defamation League</w:t>
      </w:r>
    </w:p>
    <w:p w:rsidR="0074558D" w:rsidRPr="00DD7A4A" w:rsidRDefault="005C2643" w:rsidP="0074558D">
      <w:pPr>
        <w:ind w:left="1440"/>
      </w:pPr>
      <w:r w:rsidRPr="00DD7A4A">
        <w:t>adl.org/education/</w:t>
      </w:r>
      <w:proofErr w:type="spellStart"/>
      <w:r w:rsidRPr="00DD7A4A">
        <w:t>cyberbullying</w:t>
      </w:r>
      <w:proofErr w:type="spellEnd"/>
      <w:r w:rsidRPr="00DD7A4A">
        <w:t>/workshops.asp</w:t>
      </w:r>
    </w:p>
    <w:p w:rsidR="0074558D" w:rsidRPr="00DD7A4A" w:rsidRDefault="0074558D" w:rsidP="0074558D">
      <w:pPr>
        <w:ind w:left="1440"/>
      </w:pPr>
      <w:r w:rsidRPr="00DD7A4A">
        <w:t xml:space="preserve">1100 Connecticut Avenue NW </w:t>
      </w:r>
    </w:p>
    <w:p w:rsidR="0074558D" w:rsidRPr="00DD7A4A" w:rsidRDefault="0074558D" w:rsidP="0074558D">
      <w:pPr>
        <w:ind w:left="1440"/>
      </w:pPr>
      <w:r w:rsidRPr="00DD7A4A">
        <w:t>Washington, DC 20036</w:t>
      </w:r>
    </w:p>
    <w:p w:rsidR="0074558D" w:rsidRPr="00DD7A4A" w:rsidRDefault="0074558D" w:rsidP="0074558D">
      <w:pPr>
        <w:ind w:left="720" w:firstLine="720"/>
      </w:pPr>
      <w:r w:rsidRPr="00DD7A4A">
        <w:t>202-452-8310</w:t>
      </w:r>
    </w:p>
    <w:p w:rsidR="0074558D" w:rsidRPr="00DD7A4A" w:rsidRDefault="0074558D" w:rsidP="0074558D">
      <w:pPr>
        <w:rPr>
          <w:b/>
          <w:u w:val="single"/>
        </w:rPr>
      </w:pPr>
      <w:r w:rsidRPr="00DD7A4A">
        <w:rPr>
          <w:b/>
          <w:u w:val="single"/>
        </w:rPr>
        <w:t>Program Description</w:t>
      </w:r>
    </w:p>
    <w:p w:rsidR="0074558D" w:rsidRPr="00DD7A4A" w:rsidRDefault="0074558D" w:rsidP="0074558D">
      <w:pPr>
        <w:ind w:left="720"/>
      </w:pPr>
      <w:proofErr w:type="spellStart"/>
      <w:r w:rsidRPr="00DD7A4A">
        <w:t>CyberAlly</w:t>
      </w:r>
      <w:proofErr w:type="spellEnd"/>
      <w:r w:rsidRPr="00DD7A4A">
        <w:t xml:space="preserve"> and Youth and </w:t>
      </w:r>
      <w:proofErr w:type="spellStart"/>
      <w:r w:rsidRPr="00DD7A4A">
        <w:t>Cyberbullying</w:t>
      </w:r>
      <w:proofErr w:type="spellEnd"/>
      <w:r w:rsidRPr="00DD7A4A">
        <w:t xml:space="preserve"> provide youth and their families with the knowledge and skills to understand the dynamics of </w:t>
      </w:r>
      <w:proofErr w:type="spellStart"/>
      <w:r w:rsidRPr="00DD7A4A">
        <w:t>cyberbullying</w:t>
      </w:r>
      <w:proofErr w:type="spellEnd"/>
      <w:r w:rsidRPr="00DD7A4A">
        <w:t xml:space="preserve">, to allow families to discuss </w:t>
      </w:r>
      <w:proofErr w:type="spellStart"/>
      <w:r w:rsidRPr="00DD7A4A">
        <w:t>cyberbullying</w:t>
      </w:r>
      <w:proofErr w:type="spellEnd"/>
      <w:r w:rsidRPr="00DD7A4A">
        <w:t xml:space="preserve"> with their children, and to respond effectively to incidents they witness.  </w:t>
      </w:r>
      <w:proofErr w:type="spellStart"/>
      <w:r w:rsidRPr="00DD7A4A">
        <w:t>CyberAlly</w:t>
      </w:r>
      <w:proofErr w:type="spellEnd"/>
      <w:r w:rsidRPr="00DD7A4A">
        <w:t xml:space="preserve"> is a full or half day interactive training program</w:t>
      </w:r>
      <w:r w:rsidR="008E5F08" w:rsidRPr="00DD7A4A">
        <w:t xml:space="preserve"> that teaches youth to recognize and respond to </w:t>
      </w:r>
      <w:proofErr w:type="spellStart"/>
      <w:r w:rsidR="008E5F08" w:rsidRPr="00DD7A4A">
        <w:t>cyberbullying</w:t>
      </w:r>
      <w:proofErr w:type="spellEnd"/>
      <w:r w:rsidR="008E5F08" w:rsidRPr="00DD7A4A">
        <w:t xml:space="preserve"> effectively, and to connect incidents they see to broader online hate activities.  Youth and </w:t>
      </w:r>
      <w:proofErr w:type="spellStart"/>
      <w:r w:rsidR="008E5F08" w:rsidRPr="00DD7A4A">
        <w:t>Cyberbullying</w:t>
      </w:r>
      <w:proofErr w:type="spellEnd"/>
      <w:r w:rsidR="008E5F08" w:rsidRPr="00DD7A4A">
        <w:t xml:space="preserve"> is a 1.5-2 hour training that provides parents with the tools to educate their kids on </w:t>
      </w:r>
      <w:proofErr w:type="spellStart"/>
      <w:r w:rsidR="008E5F08" w:rsidRPr="00DD7A4A">
        <w:t>cyberbullying</w:t>
      </w:r>
      <w:proofErr w:type="spellEnd"/>
      <w:r w:rsidR="008E5F08" w:rsidRPr="00DD7A4A">
        <w:t xml:space="preserve"> and communicate effectively with them if an incident occurs.</w:t>
      </w:r>
    </w:p>
    <w:p w:rsidR="0074558D" w:rsidRPr="00DD7A4A" w:rsidRDefault="0074558D" w:rsidP="0074558D">
      <w:pPr>
        <w:rPr>
          <w:b/>
          <w:u w:val="single"/>
        </w:rPr>
      </w:pPr>
      <w:r w:rsidRPr="00DD7A4A">
        <w:rPr>
          <w:b/>
          <w:u w:val="single"/>
        </w:rPr>
        <w:t>Target Audience</w:t>
      </w:r>
    </w:p>
    <w:p w:rsidR="0074558D" w:rsidRPr="00DD7A4A" w:rsidRDefault="0074558D" w:rsidP="0074558D">
      <w:pPr>
        <w:ind w:left="720"/>
      </w:pPr>
      <w:proofErr w:type="spellStart"/>
      <w:proofErr w:type="gramStart"/>
      <w:r w:rsidRPr="00DD7A4A">
        <w:t>CyberALLY</w:t>
      </w:r>
      <w:proofErr w:type="spellEnd"/>
      <w:r w:rsidRPr="00DD7A4A">
        <w:t xml:space="preserve">  is</w:t>
      </w:r>
      <w:proofErr w:type="gramEnd"/>
      <w:r w:rsidRPr="00DD7A4A">
        <w:t xml:space="preserve"> designed for middle and high school students. Youth and </w:t>
      </w:r>
      <w:proofErr w:type="spellStart"/>
      <w:r w:rsidRPr="00DD7A4A">
        <w:t>Cyberbullying</w:t>
      </w:r>
      <w:proofErr w:type="spellEnd"/>
      <w:r w:rsidRPr="00DD7A4A">
        <w:t xml:space="preserve">: What Families Don’t Know Will Hurt Them is designed for adult family members.  </w:t>
      </w:r>
    </w:p>
    <w:p w:rsidR="0074558D" w:rsidRPr="00DD7A4A" w:rsidRDefault="0074558D" w:rsidP="0074558D">
      <w:pPr>
        <w:rPr>
          <w:b/>
          <w:u w:val="single"/>
        </w:rPr>
      </w:pPr>
      <w:r w:rsidRPr="00DD7A4A">
        <w:rPr>
          <w:b/>
          <w:u w:val="single"/>
        </w:rPr>
        <w:t>Cost</w:t>
      </w:r>
    </w:p>
    <w:p w:rsidR="007176AB" w:rsidRPr="00DD7A4A" w:rsidRDefault="0074558D">
      <w:r w:rsidRPr="00DD7A4A">
        <w:tab/>
        <w:t>Variable, depending on the number of programs signed up for.</w:t>
      </w:r>
    </w:p>
    <w:p w:rsidR="006B707E" w:rsidRPr="00DD7A4A" w:rsidRDefault="00435E55" w:rsidP="006B707E">
      <w:pPr>
        <w:keepNext/>
        <w:keepLines/>
        <w:spacing w:before="200"/>
        <w:outlineLvl w:val="2"/>
        <w:rPr>
          <w:rFonts w:eastAsiaTheme="majorEastAsia" w:cstheme="majorBidi"/>
          <w:b/>
          <w:bCs/>
          <w:color w:val="4F81BD" w:themeColor="accent1"/>
          <w:sz w:val="26"/>
          <w:szCs w:val="26"/>
        </w:rPr>
      </w:pPr>
      <w:bookmarkStart w:id="78" w:name="_Toc347164487"/>
      <w:r w:rsidRPr="00435E55">
        <w:rPr>
          <w:rFonts w:eastAsiaTheme="majorEastAsia" w:cstheme="majorBidi"/>
          <w:color w:val="4F81BD" w:themeColor="accent1"/>
          <w:sz w:val="26"/>
          <w:szCs w:val="26"/>
        </w:rPr>
        <w:lastRenderedPageBreak/>
        <w:t xml:space="preserve">Trickery, Trolling and Threats: Understanding and Addressing </w:t>
      </w:r>
      <w:proofErr w:type="spellStart"/>
      <w:r w:rsidRPr="00435E55">
        <w:rPr>
          <w:rFonts w:eastAsiaTheme="majorEastAsia" w:cstheme="majorBidi"/>
          <w:color w:val="4F81BD" w:themeColor="accent1"/>
          <w:sz w:val="26"/>
          <w:szCs w:val="26"/>
        </w:rPr>
        <w:t>Cyberbullying</w:t>
      </w:r>
      <w:proofErr w:type="spellEnd"/>
      <w:r w:rsidRPr="00435E55">
        <w:rPr>
          <w:rFonts w:eastAsiaTheme="majorEastAsia" w:cstheme="majorBidi"/>
          <w:color w:val="4F81BD" w:themeColor="accent1"/>
          <w:sz w:val="26"/>
          <w:szCs w:val="26"/>
        </w:rPr>
        <w:t xml:space="preserve"> &amp; </w:t>
      </w:r>
      <w:proofErr w:type="spellStart"/>
      <w:r w:rsidRPr="00435E55">
        <w:rPr>
          <w:rFonts w:eastAsiaTheme="majorEastAsia" w:cstheme="majorBidi"/>
          <w:color w:val="4F81BD" w:themeColor="accent1"/>
          <w:sz w:val="26"/>
          <w:szCs w:val="26"/>
        </w:rPr>
        <w:t>Cyberbullying</w:t>
      </w:r>
      <w:proofErr w:type="spellEnd"/>
      <w:r w:rsidRPr="00435E55">
        <w:rPr>
          <w:rFonts w:eastAsiaTheme="majorEastAsia" w:cstheme="majorBidi"/>
          <w:color w:val="4F81BD" w:themeColor="accent1"/>
          <w:sz w:val="26"/>
          <w:szCs w:val="26"/>
        </w:rPr>
        <w:t>: Focus on the Legal Issues</w:t>
      </w:r>
      <w:bookmarkEnd w:id="78"/>
    </w:p>
    <w:p w:rsidR="006B707E" w:rsidRPr="00DD7A4A" w:rsidRDefault="006B707E" w:rsidP="006B707E">
      <w:pPr>
        <w:rPr>
          <w:b/>
          <w:u w:val="single"/>
        </w:rPr>
      </w:pPr>
      <w:r w:rsidRPr="00DD7A4A">
        <w:rPr>
          <w:b/>
          <w:u w:val="single"/>
        </w:rPr>
        <w:t>Program Contact Information</w:t>
      </w:r>
    </w:p>
    <w:p w:rsidR="006B707E" w:rsidRPr="00DD7A4A" w:rsidRDefault="006B707E" w:rsidP="006B707E">
      <w:pPr>
        <w:ind w:left="720"/>
      </w:pPr>
      <w:r w:rsidRPr="00DD7A4A">
        <w:t>The Anti-Defamation League</w:t>
      </w:r>
    </w:p>
    <w:p w:rsidR="000C1D3C" w:rsidRPr="00DD7A4A" w:rsidRDefault="005C2643" w:rsidP="006B707E">
      <w:pPr>
        <w:ind w:left="1440"/>
      </w:pPr>
      <w:r w:rsidRPr="00DD7A4A">
        <w:t>adl.org/education/</w:t>
      </w:r>
      <w:proofErr w:type="spellStart"/>
      <w:r w:rsidRPr="00DD7A4A">
        <w:t>combatbullying</w:t>
      </w:r>
      <w:proofErr w:type="spellEnd"/>
      <w:r w:rsidRPr="00DD7A4A">
        <w:t>/becoming-an-ally.asp</w:t>
      </w:r>
    </w:p>
    <w:p w:rsidR="000C1D3C" w:rsidRPr="00DD7A4A" w:rsidRDefault="006B707E" w:rsidP="006B707E">
      <w:pPr>
        <w:ind w:left="1440"/>
      </w:pPr>
      <w:r w:rsidRPr="00DD7A4A">
        <w:t>1100 Connecticut Avenue N</w:t>
      </w:r>
      <w:r w:rsidR="000C1D3C" w:rsidRPr="00DD7A4A">
        <w:t>W</w:t>
      </w:r>
      <w:r w:rsidRPr="00DD7A4A">
        <w:t xml:space="preserve"> </w:t>
      </w:r>
    </w:p>
    <w:p w:rsidR="006B707E" w:rsidRPr="00DD7A4A" w:rsidRDefault="006B707E" w:rsidP="006B707E">
      <w:pPr>
        <w:ind w:left="1440"/>
      </w:pPr>
      <w:r w:rsidRPr="00DD7A4A">
        <w:t>Washington, D</w:t>
      </w:r>
      <w:r w:rsidR="000C1D3C" w:rsidRPr="00DD7A4A">
        <w:t>C 20036</w:t>
      </w:r>
    </w:p>
    <w:p w:rsidR="006B707E" w:rsidRPr="00DD7A4A" w:rsidRDefault="006B707E" w:rsidP="006B707E">
      <w:pPr>
        <w:ind w:left="720" w:firstLine="720"/>
      </w:pPr>
      <w:r w:rsidRPr="00DD7A4A">
        <w:t>202-452-8310</w:t>
      </w:r>
    </w:p>
    <w:p w:rsidR="006B707E" w:rsidRPr="00DD7A4A" w:rsidRDefault="006B707E" w:rsidP="006B707E">
      <w:pPr>
        <w:rPr>
          <w:b/>
          <w:u w:val="single"/>
        </w:rPr>
      </w:pPr>
      <w:r w:rsidRPr="00DD7A4A">
        <w:rPr>
          <w:b/>
          <w:u w:val="single"/>
        </w:rPr>
        <w:t>Program Description</w:t>
      </w:r>
    </w:p>
    <w:p w:rsidR="006B707E" w:rsidRPr="00DD7A4A" w:rsidRDefault="002C7C7A" w:rsidP="006B707E">
      <w:pPr>
        <w:ind w:left="720"/>
      </w:pPr>
      <w:r w:rsidRPr="00DD7A4A">
        <w:t xml:space="preserve">These two programs are professional development sessions designed to provide administrators and educators with the knowledge and skills to address </w:t>
      </w:r>
      <w:proofErr w:type="spellStart"/>
      <w:r w:rsidRPr="00DD7A4A">
        <w:t>cyberbullying</w:t>
      </w:r>
      <w:proofErr w:type="spellEnd"/>
      <w:r w:rsidRPr="00DD7A4A">
        <w:t xml:space="preserve">.  Trickery, Trolling and Threats is a half or full day session that discusses the unique features and dynamics of </w:t>
      </w:r>
      <w:proofErr w:type="spellStart"/>
      <w:r w:rsidRPr="00DD7A4A">
        <w:t>cyberbullying</w:t>
      </w:r>
      <w:proofErr w:type="spellEnd"/>
      <w:r w:rsidRPr="00DD7A4A">
        <w:t xml:space="preserve">, teaches strategies for empowering students, and discusses key legal issues associated with </w:t>
      </w:r>
      <w:proofErr w:type="spellStart"/>
      <w:r w:rsidRPr="00DD7A4A">
        <w:t>cyberbullying</w:t>
      </w:r>
      <w:proofErr w:type="spellEnd"/>
      <w:r w:rsidRPr="00DD7A4A">
        <w:t xml:space="preserve">.  </w:t>
      </w:r>
      <w:proofErr w:type="spellStart"/>
      <w:r w:rsidRPr="00DD7A4A">
        <w:t>Cyberbullying</w:t>
      </w:r>
      <w:proofErr w:type="spellEnd"/>
      <w:r w:rsidRPr="00DD7A4A">
        <w:t xml:space="preserve">: Focus on the Legal issues is a 2.5 hour workshop that explores the key legal and constitutional issues surrounding cyber bullying and appropriate school responses to incidents of </w:t>
      </w:r>
      <w:proofErr w:type="spellStart"/>
      <w:r w:rsidRPr="00DD7A4A">
        <w:t>cyberbullying</w:t>
      </w:r>
      <w:proofErr w:type="spellEnd"/>
      <w:r w:rsidRPr="00DD7A4A">
        <w:t xml:space="preserve"> or cyber threats.</w:t>
      </w:r>
    </w:p>
    <w:p w:rsidR="006B707E" w:rsidRPr="00DD7A4A" w:rsidRDefault="006B707E" w:rsidP="006B707E">
      <w:pPr>
        <w:rPr>
          <w:b/>
          <w:u w:val="single"/>
        </w:rPr>
      </w:pPr>
      <w:r w:rsidRPr="00DD7A4A">
        <w:rPr>
          <w:b/>
          <w:u w:val="single"/>
        </w:rPr>
        <w:t>Target Audience</w:t>
      </w:r>
    </w:p>
    <w:p w:rsidR="006B707E" w:rsidRPr="00DD7A4A" w:rsidRDefault="006B707E" w:rsidP="006B707E">
      <w:pPr>
        <w:ind w:left="720"/>
      </w:pPr>
      <w:r w:rsidRPr="00DD7A4A">
        <w:t>Trickery, Trolling and Threats is designed for administrators</w:t>
      </w:r>
      <w:r w:rsidR="002C7C7A" w:rsidRPr="00DD7A4A">
        <w:t xml:space="preserve">, educators, and </w:t>
      </w:r>
      <w:r w:rsidR="00901817" w:rsidRPr="00DD7A4A">
        <w:t>educational support personnel</w:t>
      </w:r>
      <w:r w:rsidRPr="00DD7A4A">
        <w:t xml:space="preserve">.  </w:t>
      </w:r>
      <w:proofErr w:type="spellStart"/>
      <w:r w:rsidRPr="00DD7A4A">
        <w:t>Cyberbullying</w:t>
      </w:r>
      <w:proofErr w:type="spellEnd"/>
      <w:r w:rsidRPr="00DD7A4A">
        <w:t>: Focus on the Legal issues is an administrator workshop.</w:t>
      </w:r>
    </w:p>
    <w:p w:rsidR="006B707E" w:rsidRPr="00DD7A4A" w:rsidRDefault="006B707E" w:rsidP="006B707E">
      <w:pPr>
        <w:rPr>
          <w:b/>
          <w:u w:val="single"/>
        </w:rPr>
      </w:pPr>
      <w:r w:rsidRPr="00DD7A4A">
        <w:rPr>
          <w:b/>
          <w:u w:val="single"/>
        </w:rPr>
        <w:t>Cost</w:t>
      </w:r>
    </w:p>
    <w:p w:rsidR="007176AB" w:rsidRPr="00DD7A4A" w:rsidRDefault="006B707E">
      <w:r w:rsidRPr="00DD7A4A">
        <w:tab/>
        <w:t>Variable, depending on the number of programs signed up for.</w:t>
      </w:r>
    </w:p>
    <w:p w:rsidR="007176AB" w:rsidRPr="00DD7A4A" w:rsidRDefault="00435E55">
      <w:pPr>
        <w:pStyle w:val="Heading3"/>
        <w:rPr>
          <w:rFonts w:asciiTheme="minorHAnsi" w:hAnsiTheme="minorHAnsi"/>
          <w:sz w:val="26"/>
          <w:szCs w:val="26"/>
        </w:rPr>
      </w:pPr>
      <w:bookmarkStart w:id="79" w:name="_Toc347164488"/>
      <w:r w:rsidRPr="00435E55">
        <w:rPr>
          <w:rFonts w:asciiTheme="minorHAnsi" w:hAnsiTheme="minorHAnsi"/>
          <w:b w:val="0"/>
          <w:bCs w:val="0"/>
          <w:sz w:val="26"/>
          <w:szCs w:val="26"/>
        </w:rPr>
        <w:t>Not in Our School &amp; Taking a Stand*</w:t>
      </w:r>
      <w:bookmarkEnd w:id="79"/>
    </w:p>
    <w:p w:rsidR="00C12743" w:rsidRPr="00DD7A4A" w:rsidRDefault="00C12743" w:rsidP="00C12743">
      <w:pPr>
        <w:rPr>
          <w:b/>
          <w:u w:val="single"/>
        </w:rPr>
      </w:pPr>
      <w:r w:rsidRPr="00DD7A4A">
        <w:rPr>
          <w:b/>
          <w:u w:val="single"/>
        </w:rPr>
        <w:t>Program Contact Information</w:t>
      </w:r>
    </w:p>
    <w:p w:rsidR="00C12743" w:rsidRPr="00DD7A4A" w:rsidRDefault="00C12743" w:rsidP="00C12743">
      <w:pPr>
        <w:ind w:left="720"/>
      </w:pPr>
      <w:r w:rsidRPr="00DD7A4A">
        <w:t>Facing History and Ourselves</w:t>
      </w:r>
    </w:p>
    <w:p w:rsidR="00C12743" w:rsidRPr="00DD7A4A" w:rsidRDefault="00C12743" w:rsidP="00C12743">
      <w:pPr>
        <w:ind w:left="1440"/>
      </w:pPr>
      <w:r w:rsidRPr="00DD7A4A">
        <w:t>facinghistory.org/resources/collections/bullying</w:t>
      </w:r>
    </w:p>
    <w:p w:rsidR="00C12743" w:rsidRPr="00DD7A4A" w:rsidRDefault="00C12743" w:rsidP="00C12743">
      <w:pPr>
        <w:ind w:left="1440"/>
      </w:pPr>
      <w:r w:rsidRPr="00DD7A4A">
        <w:t>14 E 4th Street, Suite 3003</w:t>
      </w:r>
    </w:p>
    <w:p w:rsidR="00C12743" w:rsidRPr="00DD7A4A" w:rsidRDefault="00C12743" w:rsidP="00C12743">
      <w:pPr>
        <w:ind w:left="1440"/>
      </w:pPr>
      <w:r w:rsidRPr="00DD7A4A">
        <w:t>New York, NY 10003</w:t>
      </w:r>
    </w:p>
    <w:p w:rsidR="00C12743" w:rsidRPr="00DD7A4A" w:rsidRDefault="00C12743" w:rsidP="00C12743">
      <w:pPr>
        <w:ind w:left="1440"/>
      </w:pPr>
      <w:r w:rsidRPr="00DD7A4A">
        <w:t>212-992-7380</w:t>
      </w:r>
    </w:p>
    <w:p w:rsidR="00C12743" w:rsidRPr="00DD7A4A" w:rsidRDefault="00C12743" w:rsidP="00C12743">
      <w:pPr>
        <w:rPr>
          <w:b/>
          <w:u w:val="single"/>
        </w:rPr>
      </w:pPr>
      <w:r w:rsidRPr="00DD7A4A">
        <w:rPr>
          <w:b/>
          <w:u w:val="single"/>
        </w:rPr>
        <w:t>Program Description</w:t>
      </w:r>
    </w:p>
    <w:p w:rsidR="00C12743" w:rsidRPr="00DD7A4A" w:rsidRDefault="00C12743" w:rsidP="00C12743">
      <w:pPr>
        <w:ind w:left="720"/>
      </w:pPr>
      <w:r w:rsidRPr="00DD7A4A">
        <w:t xml:space="preserve">Facing History and Ourselves </w:t>
      </w:r>
      <w:r w:rsidR="0084456F">
        <w:t>is</w:t>
      </w:r>
      <w:r w:rsidR="0084456F" w:rsidRPr="00DD7A4A">
        <w:t xml:space="preserve"> </w:t>
      </w:r>
      <w:r w:rsidRPr="00DD7A4A">
        <w:t>a bullying</w:t>
      </w:r>
      <w:r w:rsidR="0084456F">
        <w:t xml:space="preserve"> prevention</w:t>
      </w:r>
      <w:r w:rsidRPr="00DD7A4A">
        <w:t xml:space="preserve"> toolkit with lesson plans, curricula, case studies, and media resources, teacher</w:t>
      </w:r>
      <w:r w:rsidR="0084456F">
        <w:t>s</w:t>
      </w:r>
      <w:r w:rsidRPr="00DD7A4A">
        <w:t xml:space="preserve"> can use to integrate bullying prevention lessons into social studies, history, and health lessons.  The resource database also provides viewing guides </w:t>
      </w:r>
      <w:r w:rsidR="0084456F">
        <w:t>explaining</w:t>
      </w:r>
      <w:r w:rsidR="0084456F" w:rsidRPr="00DD7A4A">
        <w:t xml:space="preserve"> </w:t>
      </w:r>
      <w:r w:rsidRPr="00DD7A4A">
        <w:t>the site’s media resources and teaching strategies to achieve the best use of the resources and curricula on the site.</w:t>
      </w:r>
    </w:p>
    <w:p w:rsidR="00C12743" w:rsidRPr="00DD7A4A" w:rsidRDefault="00C12743" w:rsidP="00C12743">
      <w:pPr>
        <w:rPr>
          <w:b/>
          <w:u w:val="single"/>
        </w:rPr>
      </w:pPr>
      <w:r w:rsidRPr="00DD7A4A">
        <w:rPr>
          <w:b/>
          <w:u w:val="single"/>
        </w:rPr>
        <w:t>Target Audience</w:t>
      </w:r>
    </w:p>
    <w:p w:rsidR="00C12743" w:rsidRPr="00DD7A4A" w:rsidRDefault="00C12743" w:rsidP="00C12743">
      <w:pPr>
        <w:ind w:left="720"/>
      </w:pPr>
      <w:r w:rsidRPr="00DD7A4A">
        <w:t>Facing History has a diverse set of resources that are suitable for all age ranges.</w:t>
      </w:r>
    </w:p>
    <w:p w:rsidR="00C12743" w:rsidRPr="00DD7A4A" w:rsidRDefault="00C12743" w:rsidP="00C12743">
      <w:pPr>
        <w:rPr>
          <w:b/>
          <w:u w:val="single"/>
        </w:rPr>
      </w:pPr>
      <w:r w:rsidRPr="00DD7A4A">
        <w:rPr>
          <w:b/>
          <w:u w:val="single"/>
        </w:rPr>
        <w:t>Cost</w:t>
      </w:r>
    </w:p>
    <w:p w:rsidR="00AE6D84" w:rsidRPr="00DD7A4A" w:rsidRDefault="00C12743">
      <w:r w:rsidRPr="00DD7A4A">
        <w:tab/>
      </w:r>
      <w:proofErr w:type="gramStart"/>
      <w:r w:rsidRPr="00DD7A4A">
        <w:t>None.</w:t>
      </w:r>
      <w:proofErr w:type="gramEnd"/>
    </w:p>
    <w:p w:rsidR="007176AB" w:rsidRPr="00DD7A4A" w:rsidRDefault="00435E55">
      <w:pPr>
        <w:pStyle w:val="Heading3"/>
        <w:rPr>
          <w:rFonts w:asciiTheme="minorHAnsi" w:hAnsiTheme="minorHAnsi"/>
          <w:sz w:val="26"/>
          <w:szCs w:val="26"/>
        </w:rPr>
      </w:pPr>
      <w:bookmarkStart w:id="80" w:name="_Toc347164489"/>
      <w:r w:rsidRPr="00435E55">
        <w:rPr>
          <w:rFonts w:asciiTheme="minorHAnsi" w:hAnsiTheme="minorHAnsi"/>
          <w:b w:val="0"/>
          <w:bCs w:val="0"/>
          <w:sz w:val="26"/>
          <w:szCs w:val="26"/>
        </w:rPr>
        <w:t>ThinkB4YouSpeak*</w:t>
      </w:r>
      <w:bookmarkEnd w:id="80"/>
    </w:p>
    <w:p w:rsidR="00C12743" w:rsidRPr="00DD7A4A" w:rsidRDefault="00C12743" w:rsidP="00C12743">
      <w:pPr>
        <w:rPr>
          <w:b/>
          <w:u w:val="single"/>
        </w:rPr>
      </w:pPr>
      <w:r w:rsidRPr="00DD7A4A">
        <w:rPr>
          <w:b/>
          <w:u w:val="single"/>
        </w:rPr>
        <w:t>Program Contact Information</w:t>
      </w:r>
    </w:p>
    <w:p w:rsidR="00C12743" w:rsidRPr="00DD7A4A" w:rsidRDefault="00C12743" w:rsidP="00C12743">
      <w:pPr>
        <w:ind w:left="720"/>
      </w:pPr>
      <w:r w:rsidRPr="00DD7A4A">
        <w:lastRenderedPageBreak/>
        <w:t>Gay, Lesbian &amp; Straight Education Network</w:t>
      </w:r>
    </w:p>
    <w:p w:rsidR="00C12743" w:rsidRPr="00DD7A4A" w:rsidRDefault="00C12743" w:rsidP="00C12743">
      <w:pPr>
        <w:ind w:left="1440"/>
      </w:pPr>
      <w:r w:rsidRPr="00DD7A4A">
        <w:t>glsen.org/cgi-bin/iowa/all/library/record/2461.html?state=tools&amp;type=educator</w:t>
      </w:r>
    </w:p>
    <w:p w:rsidR="00C12743" w:rsidRPr="00DD7A4A" w:rsidRDefault="00C12743" w:rsidP="00C12743">
      <w:pPr>
        <w:ind w:left="1440"/>
      </w:pPr>
      <w:r w:rsidRPr="00DD7A4A">
        <w:t>1012 14th Street, NW, Suite 1105</w:t>
      </w:r>
    </w:p>
    <w:p w:rsidR="00C12743" w:rsidRPr="00DD7A4A" w:rsidRDefault="00C12743" w:rsidP="00C12743">
      <w:pPr>
        <w:ind w:left="1440"/>
      </w:pPr>
      <w:r w:rsidRPr="00DD7A4A">
        <w:t>Washington</w:t>
      </w:r>
      <w:r w:rsidR="000A07E0" w:rsidRPr="00DD7A4A">
        <w:t>,</w:t>
      </w:r>
      <w:r w:rsidRPr="00DD7A4A">
        <w:t xml:space="preserve"> DC 20005</w:t>
      </w:r>
    </w:p>
    <w:p w:rsidR="00C12743" w:rsidRPr="00DD7A4A" w:rsidRDefault="00C12743" w:rsidP="00C12743">
      <w:pPr>
        <w:ind w:left="1440"/>
      </w:pPr>
      <w:r w:rsidRPr="00DD7A4A">
        <w:t>202-347-7780</w:t>
      </w:r>
    </w:p>
    <w:p w:rsidR="00C12743" w:rsidRPr="00DD7A4A" w:rsidRDefault="00C12743" w:rsidP="00C12743">
      <w:pPr>
        <w:rPr>
          <w:b/>
          <w:u w:val="single"/>
        </w:rPr>
      </w:pPr>
      <w:r w:rsidRPr="00DD7A4A">
        <w:rPr>
          <w:b/>
          <w:u w:val="single"/>
        </w:rPr>
        <w:t>Program Description</w:t>
      </w:r>
    </w:p>
    <w:p w:rsidR="00C12743" w:rsidRPr="00DD7A4A" w:rsidRDefault="00C12743" w:rsidP="00C12743">
      <w:pPr>
        <w:ind w:left="720"/>
      </w:pPr>
      <w:r w:rsidRPr="00DD7A4A">
        <w:t xml:space="preserve">ThinkB4YouSpeak provides a school education guide linked to GLSEN’s national public service announcements on homophobic language.  The educator guide includes activities on how to discuss the radio, print, and TV ads </w:t>
      </w:r>
      <w:r w:rsidR="006040DE">
        <w:t xml:space="preserve">that are part of the national campaign </w:t>
      </w:r>
      <w:r w:rsidRPr="00DD7A4A">
        <w:t xml:space="preserve">as well as educational activities that address the meaning of the words targeted in the campaign and ways youth can become active participants in preventing the use of homophobic language.  </w:t>
      </w:r>
    </w:p>
    <w:p w:rsidR="00C12743" w:rsidRPr="00DD7A4A" w:rsidRDefault="00C12743" w:rsidP="00C12743">
      <w:pPr>
        <w:rPr>
          <w:b/>
          <w:u w:val="single"/>
        </w:rPr>
      </w:pPr>
      <w:r w:rsidRPr="00DD7A4A">
        <w:rPr>
          <w:b/>
          <w:u w:val="single"/>
        </w:rPr>
        <w:t>Target Audience</w:t>
      </w:r>
    </w:p>
    <w:p w:rsidR="00C12743" w:rsidRPr="00DD7A4A" w:rsidRDefault="00C12743" w:rsidP="00C12743">
      <w:r w:rsidRPr="00DD7A4A">
        <w:tab/>
      </w:r>
      <w:proofErr w:type="gramStart"/>
      <w:r w:rsidRPr="00DD7A4A">
        <w:t>7</w:t>
      </w:r>
      <w:r w:rsidRPr="00DD7A4A">
        <w:rPr>
          <w:vertAlign w:val="superscript"/>
        </w:rPr>
        <w:t>th</w:t>
      </w:r>
      <w:r w:rsidRPr="00DD7A4A">
        <w:t xml:space="preserve"> to 12</w:t>
      </w:r>
      <w:r w:rsidRPr="00DD7A4A">
        <w:rPr>
          <w:vertAlign w:val="superscript"/>
        </w:rPr>
        <w:t>th</w:t>
      </w:r>
      <w:r w:rsidRPr="00DD7A4A">
        <w:t xml:space="preserve"> grade.</w:t>
      </w:r>
      <w:proofErr w:type="gramEnd"/>
    </w:p>
    <w:p w:rsidR="00C12743" w:rsidRPr="00DD7A4A" w:rsidRDefault="00C12743" w:rsidP="00C12743">
      <w:pPr>
        <w:rPr>
          <w:b/>
          <w:u w:val="single"/>
        </w:rPr>
      </w:pPr>
      <w:r w:rsidRPr="00DD7A4A">
        <w:rPr>
          <w:b/>
          <w:u w:val="single"/>
        </w:rPr>
        <w:t>Cost</w:t>
      </w:r>
    </w:p>
    <w:p w:rsidR="00C12743" w:rsidRPr="00DD7A4A" w:rsidRDefault="00C12743">
      <w:r w:rsidRPr="00DD7A4A">
        <w:tab/>
      </w:r>
      <w:proofErr w:type="gramStart"/>
      <w:r w:rsidRPr="00DD7A4A">
        <w:t>None.</w:t>
      </w:r>
      <w:proofErr w:type="gramEnd"/>
    </w:p>
    <w:p w:rsidR="007176AB" w:rsidRPr="00DD7A4A" w:rsidRDefault="00435E55">
      <w:pPr>
        <w:pStyle w:val="Heading2"/>
        <w:rPr>
          <w:rFonts w:asciiTheme="minorHAnsi" w:hAnsiTheme="minorHAnsi"/>
        </w:rPr>
      </w:pPr>
      <w:bookmarkStart w:id="81" w:name="_Toc347164490"/>
      <w:r w:rsidRPr="00435E55">
        <w:rPr>
          <w:rFonts w:asciiTheme="minorHAnsi" w:hAnsiTheme="minorHAnsi"/>
        </w:rPr>
        <w:t>Knowledge Base</w:t>
      </w:r>
      <w:bookmarkEnd w:id="81"/>
    </w:p>
    <w:p w:rsidR="001C2EFF" w:rsidRPr="00DD7A4A" w:rsidRDefault="00435E55" w:rsidP="001C2EFF">
      <w:pPr>
        <w:keepNext/>
        <w:keepLines/>
        <w:spacing w:before="200"/>
        <w:outlineLvl w:val="2"/>
        <w:rPr>
          <w:rFonts w:eastAsiaTheme="majorEastAsia" w:cstheme="majorBidi"/>
          <w:b/>
          <w:bCs/>
          <w:color w:val="4F81BD" w:themeColor="accent1"/>
          <w:sz w:val="26"/>
          <w:szCs w:val="26"/>
        </w:rPr>
      </w:pPr>
      <w:bookmarkStart w:id="82" w:name="_Toc347164491"/>
      <w:r w:rsidRPr="00435E55">
        <w:rPr>
          <w:rFonts w:eastAsiaTheme="majorEastAsia" w:cstheme="majorBidi"/>
          <w:bCs/>
          <w:color w:val="4F81BD" w:themeColor="accent1"/>
          <w:sz w:val="26"/>
          <w:szCs w:val="26"/>
        </w:rPr>
        <w:t>Stop Bullying: Speak Up</w:t>
      </w:r>
      <w:r w:rsidR="002A6D35">
        <w:rPr>
          <w:rFonts w:eastAsiaTheme="majorEastAsia" w:cstheme="majorBidi"/>
          <w:bCs/>
          <w:color w:val="4F81BD" w:themeColor="accent1"/>
          <w:sz w:val="26"/>
          <w:szCs w:val="26"/>
        </w:rPr>
        <w:t>*</w:t>
      </w:r>
      <w:bookmarkEnd w:id="82"/>
    </w:p>
    <w:p w:rsidR="001C2EFF" w:rsidRPr="00DD7A4A" w:rsidRDefault="00C726B3" w:rsidP="001C2EFF">
      <w:pPr>
        <w:rPr>
          <w:b/>
          <w:u w:val="single"/>
        </w:rPr>
      </w:pPr>
      <w:r w:rsidRPr="00DD7A4A">
        <w:rPr>
          <w:b/>
          <w:u w:val="single"/>
        </w:rPr>
        <w:t xml:space="preserve">Resource </w:t>
      </w:r>
      <w:r w:rsidR="001C2EFF" w:rsidRPr="00DD7A4A">
        <w:rPr>
          <w:b/>
          <w:u w:val="single"/>
        </w:rPr>
        <w:t>Contact Information</w:t>
      </w:r>
    </w:p>
    <w:p w:rsidR="001C2EFF" w:rsidRPr="00DD7A4A" w:rsidRDefault="001C2EFF" w:rsidP="001C2EFF">
      <w:pPr>
        <w:ind w:left="720"/>
      </w:pPr>
      <w:r w:rsidRPr="00DD7A4A">
        <w:t>The Anti-Defamation League &amp; Cartoon Network</w:t>
      </w:r>
    </w:p>
    <w:p w:rsidR="00B51D72" w:rsidRDefault="001C2EFF">
      <w:pPr>
        <w:ind w:left="1440"/>
      </w:pPr>
      <w:r w:rsidRPr="00DD7A4A">
        <w:t>cartoonnetwork.com/educator-guide/index.html</w:t>
      </w:r>
    </w:p>
    <w:p w:rsidR="00B51D72" w:rsidRDefault="001C2EFF">
      <w:pPr>
        <w:ind w:left="1440"/>
      </w:pPr>
      <w:r w:rsidRPr="00DD7A4A">
        <w:t xml:space="preserve">1050 </w:t>
      </w:r>
      <w:proofErr w:type="spellStart"/>
      <w:r w:rsidRPr="00DD7A4A">
        <w:t>Techwood</w:t>
      </w:r>
      <w:proofErr w:type="spellEnd"/>
      <w:r w:rsidRPr="00DD7A4A">
        <w:t xml:space="preserve"> Dr. NW</w:t>
      </w:r>
    </w:p>
    <w:p w:rsidR="00B51D72" w:rsidRDefault="001C2EFF">
      <w:pPr>
        <w:ind w:left="1440"/>
      </w:pPr>
      <w:r w:rsidRPr="00DD7A4A">
        <w:t xml:space="preserve">Atlanta, GA </w:t>
      </w:r>
      <w:r w:rsidR="0084456F" w:rsidRPr="0084456F">
        <w:t>30318</w:t>
      </w:r>
    </w:p>
    <w:p w:rsidR="00B51D72" w:rsidRDefault="00E520AF">
      <w:pPr>
        <w:ind w:left="1440"/>
      </w:pPr>
      <w:r w:rsidRPr="00DD7A4A">
        <w:t>404-885-420</w:t>
      </w:r>
      <w:r w:rsidR="001C2EFF" w:rsidRPr="00DD7A4A">
        <w:t>5</w:t>
      </w:r>
    </w:p>
    <w:p w:rsidR="001C2EFF" w:rsidRPr="00DD7A4A" w:rsidRDefault="00C726B3" w:rsidP="001C2EFF">
      <w:pPr>
        <w:rPr>
          <w:b/>
          <w:u w:val="single"/>
        </w:rPr>
      </w:pPr>
      <w:r w:rsidRPr="00DD7A4A">
        <w:rPr>
          <w:b/>
          <w:u w:val="single"/>
        </w:rPr>
        <w:t>Resource</w:t>
      </w:r>
      <w:r w:rsidR="001C2EFF" w:rsidRPr="00DD7A4A">
        <w:rPr>
          <w:b/>
          <w:u w:val="single"/>
        </w:rPr>
        <w:t xml:space="preserve"> Description</w:t>
      </w:r>
    </w:p>
    <w:p w:rsidR="001C2EFF" w:rsidRPr="00DD7A4A" w:rsidRDefault="001C2EFF" w:rsidP="001C2EFF">
      <w:pPr>
        <w:ind w:left="720"/>
      </w:pPr>
      <w:r w:rsidRPr="00DD7A4A">
        <w:t xml:space="preserve">Stop Bullying: Speak Up is a joint venture between the Anti-Defamation League and Cartoon Network.  The resource website includes an extensive array of materials for involving students and parents in the prevention process and lesson plans and curriculum resources to assist educators in integrating the media resources on the site into programs in the school.  It also provides guides on how to undertake prevention efforts broadly in a school setting.  The site includes links to additional resources provided by Stop Bullying: Speak Up’s </w:t>
      </w:r>
      <w:r w:rsidR="0084456F">
        <w:t xml:space="preserve">national </w:t>
      </w:r>
      <w:r w:rsidRPr="00DD7A4A">
        <w:t xml:space="preserve">partner </w:t>
      </w:r>
      <w:r w:rsidR="0084456F">
        <w:t xml:space="preserve">organization </w:t>
      </w:r>
      <w:r w:rsidRPr="00DD7A4A">
        <w:t>network.</w:t>
      </w:r>
    </w:p>
    <w:p w:rsidR="001C2EFF" w:rsidRPr="00DD7A4A" w:rsidRDefault="001C2EFF" w:rsidP="001C2EFF">
      <w:pPr>
        <w:rPr>
          <w:b/>
          <w:u w:val="single"/>
        </w:rPr>
      </w:pPr>
      <w:r w:rsidRPr="00DD7A4A">
        <w:rPr>
          <w:b/>
          <w:u w:val="single"/>
        </w:rPr>
        <w:t>Target Audience</w:t>
      </w:r>
    </w:p>
    <w:p w:rsidR="001C2EFF" w:rsidRPr="00DD7A4A" w:rsidRDefault="001C2EFF" w:rsidP="001C2EFF">
      <w:pPr>
        <w:ind w:left="720"/>
      </w:pPr>
      <w:r w:rsidRPr="00DD7A4A">
        <w:t xml:space="preserve">Stop Bullying: Speak Up includes resources appropriate for use with elementary, middle, and high school students, but is primarily oriented towards students ages 6 to 14.  Additionally, the program has some resources in both Spanish and Farsi.  </w:t>
      </w:r>
    </w:p>
    <w:p w:rsidR="001C2EFF" w:rsidRPr="00DD7A4A" w:rsidRDefault="00435E55" w:rsidP="001C2EFF">
      <w:pPr>
        <w:keepNext/>
        <w:keepLines/>
        <w:spacing w:before="200"/>
        <w:outlineLvl w:val="2"/>
        <w:rPr>
          <w:rFonts w:eastAsiaTheme="majorEastAsia" w:cstheme="majorBidi"/>
          <w:b/>
          <w:bCs/>
          <w:color w:val="4F81BD" w:themeColor="accent1"/>
          <w:sz w:val="26"/>
          <w:szCs w:val="26"/>
        </w:rPr>
      </w:pPr>
      <w:bookmarkStart w:id="83" w:name="_Toc347164492"/>
      <w:r w:rsidRPr="00435E55">
        <w:rPr>
          <w:rFonts w:eastAsiaTheme="majorEastAsia" w:cstheme="majorBidi"/>
          <w:bCs/>
          <w:color w:val="4F81BD" w:themeColor="accent1"/>
          <w:sz w:val="26"/>
          <w:szCs w:val="26"/>
        </w:rPr>
        <w:t>StopBullying.Gov</w:t>
      </w:r>
      <w:r w:rsidR="002A6D35">
        <w:rPr>
          <w:rFonts w:eastAsiaTheme="majorEastAsia" w:cstheme="majorBidi"/>
          <w:bCs/>
          <w:color w:val="4F81BD" w:themeColor="accent1"/>
          <w:sz w:val="26"/>
          <w:szCs w:val="26"/>
        </w:rPr>
        <w:t>*</w:t>
      </w:r>
      <w:bookmarkEnd w:id="83"/>
    </w:p>
    <w:p w:rsidR="001C2EFF" w:rsidRPr="00DD7A4A" w:rsidRDefault="00C726B3" w:rsidP="001C2EFF">
      <w:pPr>
        <w:rPr>
          <w:b/>
          <w:u w:val="single"/>
        </w:rPr>
      </w:pPr>
      <w:r w:rsidRPr="00DD7A4A">
        <w:rPr>
          <w:b/>
          <w:u w:val="single"/>
        </w:rPr>
        <w:t xml:space="preserve">Resource </w:t>
      </w:r>
      <w:r w:rsidR="001C2EFF" w:rsidRPr="00DD7A4A">
        <w:rPr>
          <w:b/>
          <w:u w:val="single"/>
        </w:rPr>
        <w:t>Contact Information</w:t>
      </w:r>
    </w:p>
    <w:p w:rsidR="001C2EFF" w:rsidRPr="00DD7A4A" w:rsidRDefault="001C2EFF" w:rsidP="001C2EFF">
      <w:pPr>
        <w:ind w:left="720"/>
      </w:pPr>
      <w:r w:rsidRPr="00DD7A4A">
        <w:t>U.S Department of Health and Human Services</w:t>
      </w:r>
    </w:p>
    <w:p w:rsidR="007176AB" w:rsidRPr="00DD7A4A" w:rsidRDefault="001C2EFF">
      <w:pPr>
        <w:ind w:left="1440"/>
      </w:pPr>
      <w:r w:rsidRPr="00DD7A4A">
        <w:t>stopbullying.gov</w:t>
      </w:r>
    </w:p>
    <w:p w:rsidR="007176AB" w:rsidRPr="00DD7A4A" w:rsidRDefault="001C2EFF">
      <w:pPr>
        <w:ind w:left="1440"/>
      </w:pPr>
      <w:r w:rsidRPr="00DD7A4A">
        <w:lastRenderedPageBreak/>
        <w:t xml:space="preserve">200 Independence Avenue, S.W. </w:t>
      </w:r>
    </w:p>
    <w:p w:rsidR="007176AB" w:rsidRPr="00DD7A4A" w:rsidRDefault="001C2EFF">
      <w:pPr>
        <w:ind w:left="1440"/>
      </w:pPr>
      <w:r w:rsidRPr="00DD7A4A">
        <w:t>Washington</w:t>
      </w:r>
      <w:r w:rsidR="0084456F">
        <w:t>,</w:t>
      </w:r>
      <w:r w:rsidRPr="00DD7A4A">
        <w:t xml:space="preserve"> DC 20201</w:t>
      </w:r>
    </w:p>
    <w:p w:rsidR="007176AB" w:rsidRPr="00DD7A4A" w:rsidRDefault="001C2EFF">
      <w:pPr>
        <w:ind w:left="1440"/>
      </w:pPr>
      <w:r w:rsidRPr="00DD7A4A">
        <w:t>877-696-6775</w:t>
      </w:r>
    </w:p>
    <w:p w:rsidR="001C2EFF" w:rsidRPr="00DD7A4A" w:rsidRDefault="00C726B3" w:rsidP="001C2EFF">
      <w:pPr>
        <w:rPr>
          <w:b/>
          <w:u w:val="single"/>
        </w:rPr>
      </w:pPr>
      <w:r w:rsidRPr="00DD7A4A">
        <w:rPr>
          <w:b/>
          <w:u w:val="single"/>
        </w:rPr>
        <w:t xml:space="preserve">Resource </w:t>
      </w:r>
      <w:r w:rsidR="001C2EFF" w:rsidRPr="00DD7A4A">
        <w:rPr>
          <w:b/>
          <w:u w:val="single"/>
        </w:rPr>
        <w:t>Description</w:t>
      </w:r>
    </w:p>
    <w:p w:rsidR="001C2EFF" w:rsidRPr="00DD7A4A" w:rsidRDefault="001C2EFF" w:rsidP="001C2EFF">
      <w:pPr>
        <w:ind w:left="720"/>
      </w:pPr>
      <w:r w:rsidRPr="00DD7A4A">
        <w:t>StopBullying.gov is a resource database for students, parents, guardians, and caregivers that includes</w:t>
      </w:r>
      <w:r w:rsidR="00144E8C" w:rsidRPr="00DD7A4A">
        <w:t xml:space="preserve"> a broad array of resources explaining the dynamics of bullying and how to deal with different types of</w:t>
      </w:r>
      <w:r w:rsidRPr="00DD7A4A">
        <w:t xml:space="preserve"> bullying</w:t>
      </w:r>
      <w:r w:rsidR="00144E8C" w:rsidRPr="00DD7A4A">
        <w:t xml:space="preserve"> like </w:t>
      </w:r>
      <w:proofErr w:type="spellStart"/>
      <w:r w:rsidR="00144E8C" w:rsidRPr="00DD7A4A">
        <w:t>cyberbullying</w:t>
      </w:r>
      <w:proofErr w:type="spellEnd"/>
      <w:r w:rsidRPr="00DD7A4A">
        <w:t>.  It includes times and suggestions for preventing bullying in the school and in the community as well as offering information on the specific risk factors for bullying or being bullied.</w:t>
      </w:r>
      <w:r w:rsidR="00CC54FC" w:rsidRPr="00DD7A4A">
        <w:t xml:space="preserve">  It also includes contact information for response services if a youth is in critical danger as a result of bullying incidents.</w:t>
      </w:r>
    </w:p>
    <w:p w:rsidR="001C2EFF" w:rsidRPr="00DD7A4A" w:rsidRDefault="001C2EFF" w:rsidP="001C2EFF">
      <w:pPr>
        <w:rPr>
          <w:b/>
          <w:u w:val="single"/>
        </w:rPr>
      </w:pPr>
      <w:r w:rsidRPr="00DD7A4A">
        <w:rPr>
          <w:b/>
          <w:u w:val="single"/>
        </w:rPr>
        <w:t>Target Audience</w:t>
      </w:r>
    </w:p>
    <w:p w:rsidR="001C2EFF" w:rsidRPr="00DD7A4A" w:rsidRDefault="001C2EFF" w:rsidP="001C2EFF">
      <w:pPr>
        <w:ind w:left="720"/>
      </w:pPr>
      <w:r w:rsidRPr="00DD7A4A">
        <w:t xml:space="preserve"> StopBullying.gov has resources and information pertinent to all age categories.  </w:t>
      </w:r>
    </w:p>
    <w:p w:rsidR="000276A0" w:rsidRPr="00DD7A4A" w:rsidRDefault="00435E55" w:rsidP="000276A0">
      <w:pPr>
        <w:keepNext/>
        <w:keepLines/>
        <w:spacing w:before="200"/>
        <w:outlineLvl w:val="2"/>
        <w:rPr>
          <w:rFonts w:eastAsiaTheme="majorEastAsia" w:cstheme="majorBidi"/>
          <w:b/>
          <w:bCs/>
          <w:color w:val="4F81BD" w:themeColor="accent1"/>
          <w:sz w:val="26"/>
          <w:szCs w:val="26"/>
        </w:rPr>
      </w:pPr>
      <w:bookmarkStart w:id="84" w:name="_Toc347164493"/>
      <w:r w:rsidRPr="00435E55">
        <w:rPr>
          <w:rFonts w:eastAsiaTheme="majorEastAsia" w:cstheme="majorBidi"/>
          <w:bCs/>
          <w:color w:val="4F81BD" w:themeColor="accent1"/>
          <w:sz w:val="26"/>
          <w:szCs w:val="26"/>
        </w:rPr>
        <w:t>Pacer’s National Bullying Prevention Center</w:t>
      </w:r>
      <w:r w:rsidR="002A6D35">
        <w:rPr>
          <w:rFonts w:eastAsiaTheme="majorEastAsia" w:cstheme="majorBidi"/>
          <w:bCs/>
          <w:color w:val="4F81BD" w:themeColor="accent1"/>
          <w:sz w:val="26"/>
          <w:szCs w:val="26"/>
        </w:rPr>
        <w:t>*</w:t>
      </w:r>
      <w:bookmarkEnd w:id="84"/>
    </w:p>
    <w:p w:rsidR="000276A0" w:rsidRPr="00DD7A4A" w:rsidRDefault="00C726B3" w:rsidP="000276A0">
      <w:pPr>
        <w:rPr>
          <w:b/>
          <w:u w:val="single"/>
        </w:rPr>
      </w:pPr>
      <w:r w:rsidRPr="00DD7A4A">
        <w:rPr>
          <w:b/>
          <w:u w:val="single"/>
        </w:rPr>
        <w:t xml:space="preserve">Resource </w:t>
      </w:r>
      <w:r w:rsidR="000276A0" w:rsidRPr="00DD7A4A">
        <w:rPr>
          <w:b/>
          <w:u w:val="single"/>
        </w:rPr>
        <w:t>Contact Information</w:t>
      </w:r>
    </w:p>
    <w:p w:rsidR="000276A0" w:rsidRPr="00DD7A4A" w:rsidRDefault="00E520AF" w:rsidP="007E5DE2">
      <w:pPr>
        <w:ind w:left="720"/>
      </w:pPr>
      <w:r w:rsidRPr="00DD7A4A">
        <w:t>Pacer Center</w:t>
      </w:r>
    </w:p>
    <w:p w:rsidR="007176AB" w:rsidRPr="00DD7A4A" w:rsidRDefault="005C2643">
      <w:pPr>
        <w:ind w:left="1440"/>
      </w:pPr>
      <w:r w:rsidRPr="00DD7A4A">
        <w:t>pacer.org/bullying/</w:t>
      </w:r>
    </w:p>
    <w:p w:rsidR="007176AB" w:rsidRPr="00DD7A4A" w:rsidRDefault="00E520AF">
      <w:pPr>
        <w:ind w:left="1440"/>
      </w:pPr>
      <w:r w:rsidRPr="00DD7A4A">
        <w:t xml:space="preserve">8161 </w:t>
      </w:r>
      <w:proofErr w:type="spellStart"/>
      <w:r w:rsidRPr="00DD7A4A">
        <w:t>Normandale</w:t>
      </w:r>
      <w:proofErr w:type="spellEnd"/>
      <w:r w:rsidRPr="00DD7A4A">
        <w:t xml:space="preserve"> Blvd.</w:t>
      </w:r>
    </w:p>
    <w:p w:rsidR="007176AB" w:rsidRPr="00DD7A4A" w:rsidRDefault="00E520AF">
      <w:pPr>
        <w:ind w:left="1440"/>
      </w:pPr>
      <w:r w:rsidRPr="00DD7A4A">
        <w:t>Bloomington, MN 55437</w:t>
      </w:r>
    </w:p>
    <w:p w:rsidR="007176AB" w:rsidRPr="00DD7A4A" w:rsidRDefault="00E520AF">
      <w:pPr>
        <w:ind w:left="1440"/>
      </w:pPr>
      <w:r w:rsidRPr="00DD7A4A">
        <w:t>888.248.0822</w:t>
      </w:r>
    </w:p>
    <w:p w:rsidR="000276A0" w:rsidRPr="00DD7A4A" w:rsidRDefault="00C726B3" w:rsidP="000276A0">
      <w:pPr>
        <w:rPr>
          <w:b/>
          <w:u w:val="single"/>
        </w:rPr>
      </w:pPr>
      <w:r w:rsidRPr="00DD7A4A">
        <w:rPr>
          <w:b/>
          <w:u w:val="single"/>
        </w:rPr>
        <w:t xml:space="preserve">Resource </w:t>
      </w:r>
      <w:r w:rsidR="000276A0" w:rsidRPr="00DD7A4A">
        <w:rPr>
          <w:b/>
          <w:u w:val="single"/>
        </w:rPr>
        <w:t>Description</w:t>
      </w:r>
    </w:p>
    <w:p w:rsidR="000276A0" w:rsidRPr="00DD7A4A" w:rsidRDefault="00B06F09" w:rsidP="000276A0">
      <w:pPr>
        <w:ind w:left="720"/>
      </w:pPr>
      <w:r w:rsidRPr="00DD7A4A">
        <w:t>Pacer’s National Bullying Prevention Center</w:t>
      </w:r>
      <w:r w:rsidR="00801DA8" w:rsidRPr="00DD7A4A">
        <w:t xml:space="preserve"> has resources and toolkits for youth and educators to support bullying prevention efforts at schools and in the community.  </w:t>
      </w:r>
      <w:r w:rsidR="00654DC2" w:rsidRPr="00DD7A4A">
        <w:t xml:space="preserve">The site also features written and video stories of bully submitted by youth, specific sites designed for a teenage audience, and ways to connect to national bullying prevention campaigns by starting supporting events in schools and the community.  There is also information for parents on talking to their child about bullying and what steps </w:t>
      </w:r>
      <w:r w:rsidR="0084456F">
        <w:t>parents can</w:t>
      </w:r>
      <w:r w:rsidR="0084456F" w:rsidRPr="00DD7A4A">
        <w:t xml:space="preserve"> </w:t>
      </w:r>
      <w:r w:rsidR="00654DC2" w:rsidRPr="00DD7A4A">
        <w:t>take if their child is targeted.</w:t>
      </w:r>
    </w:p>
    <w:p w:rsidR="000276A0" w:rsidRPr="00DD7A4A" w:rsidRDefault="000276A0" w:rsidP="000276A0">
      <w:pPr>
        <w:rPr>
          <w:b/>
          <w:u w:val="single"/>
        </w:rPr>
      </w:pPr>
      <w:r w:rsidRPr="00DD7A4A">
        <w:rPr>
          <w:b/>
          <w:u w:val="single"/>
        </w:rPr>
        <w:t>Target Audience</w:t>
      </w:r>
    </w:p>
    <w:p w:rsidR="007176AB" w:rsidRPr="00DD7A4A" w:rsidRDefault="000C7257">
      <w:pPr>
        <w:ind w:left="720"/>
      </w:pPr>
      <w:r w:rsidRPr="00DD7A4A">
        <w:t>Pacer’s National Bullying Prevention Center</w:t>
      </w:r>
      <w:r w:rsidR="000276A0" w:rsidRPr="00DD7A4A">
        <w:t xml:space="preserve"> has resources and information pertinent to all age categories with </w:t>
      </w:r>
      <w:r w:rsidR="0084456F">
        <w:t xml:space="preserve">separate </w:t>
      </w:r>
      <w:r w:rsidR="000276A0" w:rsidRPr="00DD7A4A">
        <w:t>specific sites for teens and younger children.</w:t>
      </w:r>
    </w:p>
    <w:p w:rsidR="00C726B3" w:rsidRPr="00DD7A4A" w:rsidRDefault="00435E55" w:rsidP="00C726B3">
      <w:pPr>
        <w:keepNext/>
        <w:keepLines/>
        <w:spacing w:before="200"/>
        <w:outlineLvl w:val="2"/>
        <w:rPr>
          <w:rFonts w:eastAsiaTheme="majorEastAsia" w:cstheme="majorBidi"/>
          <w:b/>
          <w:bCs/>
          <w:color w:val="4F81BD" w:themeColor="accent1"/>
          <w:sz w:val="26"/>
          <w:szCs w:val="26"/>
        </w:rPr>
      </w:pPr>
      <w:bookmarkStart w:id="85" w:name="_Toc347164494"/>
      <w:r w:rsidRPr="00435E55">
        <w:rPr>
          <w:rFonts w:eastAsiaTheme="majorEastAsia" w:cstheme="majorBidi"/>
          <w:bCs/>
          <w:color w:val="4F81BD" w:themeColor="accent1"/>
          <w:sz w:val="26"/>
          <w:szCs w:val="26"/>
        </w:rPr>
        <w:t>Combat Bullying: Tools and Resources</w:t>
      </w:r>
      <w:r w:rsidR="002A6D35">
        <w:rPr>
          <w:rFonts w:eastAsiaTheme="majorEastAsia" w:cstheme="majorBidi"/>
          <w:bCs/>
          <w:color w:val="4F81BD" w:themeColor="accent1"/>
          <w:sz w:val="26"/>
          <w:szCs w:val="26"/>
        </w:rPr>
        <w:t>*</w:t>
      </w:r>
      <w:bookmarkEnd w:id="85"/>
    </w:p>
    <w:p w:rsidR="00C726B3" w:rsidRPr="00DD7A4A" w:rsidRDefault="00C726B3" w:rsidP="00C726B3">
      <w:pPr>
        <w:rPr>
          <w:b/>
          <w:u w:val="single"/>
        </w:rPr>
      </w:pPr>
      <w:r w:rsidRPr="00DD7A4A">
        <w:rPr>
          <w:b/>
          <w:u w:val="single"/>
        </w:rPr>
        <w:t>Resource Contact Information</w:t>
      </w:r>
    </w:p>
    <w:p w:rsidR="00C726B3" w:rsidRPr="00DD7A4A" w:rsidRDefault="00C726B3" w:rsidP="00C726B3">
      <w:pPr>
        <w:ind w:left="720"/>
      </w:pPr>
      <w:r w:rsidRPr="00DD7A4A">
        <w:t>The Anti-Defamation League</w:t>
      </w:r>
    </w:p>
    <w:p w:rsidR="00AC0B53" w:rsidRPr="00DD7A4A" w:rsidRDefault="00AC0B53" w:rsidP="00C726B3">
      <w:pPr>
        <w:ind w:left="1440"/>
      </w:pPr>
      <w:r w:rsidRPr="00DD7A4A">
        <w:t>adl.org/</w:t>
      </w:r>
      <w:proofErr w:type="spellStart"/>
      <w:r w:rsidRPr="00DD7A4A">
        <w:t>combatbullying</w:t>
      </w:r>
      <w:proofErr w:type="spellEnd"/>
      <w:r w:rsidRPr="00DD7A4A">
        <w:t xml:space="preserve">/ </w:t>
      </w:r>
    </w:p>
    <w:p w:rsidR="000C1D3C" w:rsidRPr="00DD7A4A" w:rsidRDefault="000C1D3C" w:rsidP="000C1D3C">
      <w:pPr>
        <w:ind w:left="1440"/>
      </w:pPr>
      <w:r w:rsidRPr="00DD7A4A">
        <w:t xml:space="preserve">1100 Connecticut Avenue NW </w:t>
      </w:r>
    </w:p>
    <w:p w:rsidR="000C1D3C" w:rsidRPr="00DD7A4A" w:rsidRDefault="000C1D3C" w:rsidP="000C1D3C">
      <w:pPr>
        <w:ind w:left="1440"/>
      </w:pPr>
      <w:r w:rsidRPr="00DD7A4A">
        <w:t>Washington, DC 20036</w:t>
      </w:r>
    </w:p>
    <w:p w:rsidR="000C1D3C" w:rsidRPr="00DD7A4A" w:rsidRDefault="000C1D3C" w:rsidP="000C1D3C">
      <w:pPr>
        <w:ind w:left="720" w:firstLine="720"/>
      </w:pPr>
      <w:r w:rsidRPr="00DD7A4A">
        <w:t>202-452-8310</w:t>
      </w:r>
    </w:p>
    <w:p w:rsidR="00C726B3" w:rsidRPr="00DD7A4A" w:rsidRDefault="00C726B3" w:rsidP="00C726B3">
      <w:pPr>
        <w:rPr>
          <w:b/>
          <w:u w:val="single"/>
        </w:rPr>
      </w:pPr>
      <w:r w:rsidRPr="00DD7A4A">
        <w:rPr>
          <w:b/>
          <w:u w:val="single"/>
        </w:rPr>
        <w:t>Resource Description</w:t>
      </w:r>
    </w:p>
    <w:p w:rsidR="00C726B3" w:rsidRPr="00DD7A4A" w:rsidRDefault="00284C34" w:rsidP="00C726B3">
      <w:pPr>
        <w:ind w:left="720"/>
      </w:pPr>
      <w:r w:rsidRPr="00DD7A4A">
        <w:t xml:space="preserve">Combat Bullying offers a selection of resources to address bullying at </w:t>
      </w:r>
      <w:r w:rsidR="0084456F">
        <w:t>for every age group</w:t>
      </w:r>
      <w:r w:rsidRPr="00DD7A4A">
        <w:t xml:space="preserve">.  It includes information for policy makers on model statutes to address </w:t>
      </w:r>
      <w:proofErr w:type="spellStart"/>
      <w:r w:rsidRPr="00DD7A4A">
        <w:t>cyberbullying</w:t>
      </w:r>
      <w:proofErr w:type="spellEnd"/>
      <w:r w:rsidRPr="00DD7A4A">
        <w:t>, information on the dynamics of bullying</w:t>
      </w:r>
      <w:r w:rsidR="00BE6B37">
        <w:t>,</w:t>
      </w:r>
      <w:r w:rsidRPr="00DD7A4A">
        <w:t xml:space="preserve"> quick tip sheets for parents and educators</w:t>
      </w:r>
      <w:r w:rsidR="00BE6B37">
        <w:t>,</w:t>
      </w:r>
      <w:r w:rsidRPr="00DD7A4A">
        <w:t xml:space="preserve"> guides on how to </w:t>
      </w:r>
      <w:r w:rsidRPr="00DD7A4A">
        <w:lastRenderedPageBreak/>
        <w:t>address and prevent bullying in the s</w:t>
      </w:r>
      <w:r w:rsidR="00AC0B53" w:rsidRPr="00DD7A4A">
        <w:t xml:space="preserve">chool setting and online, and resources and toolkits to allow students to respond to name-calling and </w:t>
      </w:r>
      <w:proofErr w:type="spellStart"/>
      <w:r w:rsidR="00AC0B53" w:rsidRPr="00DD7A4A">
        <w:t>cyberbulling</w:t>
      </w:r>
      <w:proofErr w:type="spellEnd"/>
      <w:r w:rsidR="00AC0B53" w:rsidRPr="00DD7A4A">
        <w:t>.  The site also includes personal narratives from youth who responded effectively to incidents of bullying.</w:t>
      </w:r>
    </w:p>
    <w:p w:rsidR="00C726B3" w:rsidRPr="00DD7A4A" w:rsidRDefault="00C726B3" w:rsidP="00C726B3">
      <w:pPr>
        <w:rPr>
          <w:b/>
          <w:u w:val="single"/>
        </w:rPr>
      </w:pPr>
      <w:r w:rsidRPr="00DD7A4A">
        <w:rPr>
          <w:b/>
          <w:u w:val="single"/>
        </w:rPr>
        <w:t>Target Audience</w:t>
      </w:r>
    </w:p>
    <w:p w:rsidR="00C726B3" w:rsidRPr="00DD7A4A" w:rsidRDefault="00C726B3" w:rsidP="00C726B3">
      <w:pPr>
        <w:ind w:left="720"/>
      </w:pPr>
      <w:r w:rsidRPr="00DD7A4A">
        <w:t>Combat Bullying has knowledge resources for policy makers, educators, parents and youth.</w:t>
      </w:r>
    </w:p>
    <w:p w:rsidR="00B51D72" w:rsidRDefault="00B51D72"/>
    <w:p w:rsidR="00A92573" w:rsidRPr="00DD7A4A" w:rsidRDefault="00435E55" w:rsidP="00A92573">
      <w:pPr>
        <w:keepNext/>
        <w:keepLines/>
        <w:spacing w:before="200"/>
        <w:outlineLvl w:val="2"/>
        <w:rPr>
          <w:rFonts w:eastAsiaTheme="majorEastAsia" w:cstheme="majorBidi"/>
          <w:b/>
          <w:bCs/>
          <w:color w:val="4F81BD" w:themeColor="accent1"/>
          <w:sz w:val="26"/>
          <w:szCs w:val="26"/>
        </w:rPr>
      </w:pPr>
      <w:bookmarkStart w:id="86" w:name="_Toc347164495"/>
      <w:r w:rsidRPr="00435E55">
        <w:rPr>
          <w:rFonts w:eastAsiaTheme="majorEastAsia" w:cstheme="majorBidi"/>
          <w:bCs/>
          <w:color w:val="4F81BD" w:themeColor="accent1"/>
          <w:sz w:val="26"/>
          <w:szCs w:val="26"/>
        </w:rPr>
        <w:t>Health Education Resources of the Office of the State Superintendent of Education (OSSE)</w:t>
      </w:r>
      <w:r w:rsidR="002A6D35">
        <w:rPr>
          <w:rFonts w:eastAsiaTheme="majorEastAsia" w:cstheme="majorBidi"/>
          <w:bCs/>
          <w:color w:val="4F81BD" w:themeColor="accent1"/>
          <w:sz w:val="26"/>
          <w:szCs w:val="26"/>
        </w:rPr>
        <w:t>*</w:t>
      </w:r>
      <w:bookmarkEnd w:id="86"/>
    </w:p>
    <w:p w:rsidR="00A92573" w:rsidRPr="00DD7A4A" w:rsidRDefault="00A92573" w:rsidP="00A92573">
      <w:pPr>
        <w:rPr>
          <w:b/>
          <w:u w:val="single"/>
        </w:rPr>
      </w:pPr>
      <w:r w:rsidRPr="00DD7A4A">
        <w:rPr>
          <w:b/>
          <w:u w:val="single"/>
        </w:rPr>
        <w:t>Resource Contact Information</w:t>
      </w:r>
    </w:p>
    <w:p w:rsidR="00B51D72" w:rsidRDefault="00A92573">
      <w:pPr>
        <w:ind w:left="720"/>
      </w:pPr>
      <w:r w:rsidRPr="00DD7A4A">
        <w:t>Wellness and Nutrition</w:t>
      </w:r>
      <w:r w:rsidR="004F6373" w:rsidRPr="00DD7A4A">
        <w:t xml:space="preserve"> Contact</w:t>
      </w:r>
    </w:p>
    <w:p w:rsidR="00A92573" w:rsidRPr="00DD7A4A" w:rsidRDefault="00435E55" w:rsidP="00A92573">
      <w:pPr>
        <w:ind w:left="1440"/>
      </w:pPr>
      <w:r w:rsidRPr="00435E55">
        <w:t>http://osse.dc.gov/service/health-education-resources</w:t>
      </w:r>
    </w:p>
    <w:p w:rsidR="00A92573" w:rsidRPr="00DD7A4A" w:rsidRDefault="00A92573" w:rsidP="00A92573">
      <w:pPr>
        <w:ind w:left="720" w:firstLine="720"/>
      </w:pPr>
      <w:r w:rsidRPr="00DD7A4A">
        <w:t>810 1st St NE # 9</w:t>
      </w:r>
    </w:p>
    <w:p w:rsidR="00A92573" w:rsidRPr="00DD7A4A" w:rsidRDefault="00A92573" w:rsidP="00A92573">
      <w:pPr>
        <w:ind w:left="720" w:firstLine="720"/>
      </w:pPr>
      <w:r w:rsidRPr="00DD7A4A">
        <w:t>Washington, DC 20002</w:t>
      </w:r>
    </w:p>
    <w:p w:rsidR="00B51D72" w:rsidRDefault="00A92573">
      <w:pPr>
        <w:ind w:left="1440"/>
      </w:pPr>
      <w:r w:rsidRPr="00DD7A4A">
        <w:t>202-727-1839</w:t>
      </w:r>
    </w:p>
    <w:p w:rsidR="00A92573" w:rsidRPr="00DD7A4A" w:rsidRDefault="00A92573" w:rsidP="00A92573">
      <w:pPr>
        <w:rPr>
          <w:b/>
          <w:u w:val="single"/>
        </w:rPr>
      </w:pPr>
      <w:r w:rsidRPr="00DD7A4A">
        <w:rPr>
          <w:b/>
          <w:u w:val="single"/>
        </w:rPr>
        <w:t>Resource Description</w:t>
      </w:r>
    </w:p>
    <w:p w:rsidR="00A92573" w:rsidRPr="00DD7A4A" w:rsidRDefault="00435DFD" w:rsidP="00A92573">
      <w:pPr>
        <w:ind w:left="720"/>
      </w:pPr>
      <w:r w:rsidRPr="00DD7A4A">
        <w:t>OSSE’s health education resources website includes important information about the health and physical education standards that apply to all students in the DC educational system.  It includes information on the health and physical education standards, which set out developmental guidelines on what students should know by the end of each grade level.</w:t>
      </w:r>
      <w:r w:rsidR="006755A5" w:rsidRPr="00DD7A4A">
        <w:t xml:space="preserve">  The site also includes health resources and information for youth and information on various public health initiatives and resources available to students in the DC education system.  </w:t>
      </w:r>
    </w:p>
    <w:p w:rsidR="00A92573" w:rsidRPr="00DD7A4A" w:rsidRDefault="00A92573" w:rsidP="00A92573">
      <w:pPr>
        <w:rPr>
          <w:b/>
          <w:u w:val="single"/>
        </w:rPr>
      </w:pPr>
      <w:r w:rsidRPr="00DD7A4A">
        <w:rPr>
          <w:b/>
          <w:u w:val="single"/>
        </w:rPr>
        <w:t>Target Audience</w:t>
      </w:r>
    </w:p>
    <w:p w:rsidR="00A92573" w:rsidRDefault="004F6373" w:rsidP="00A92573">
      <w:pPr>
        <w:ind w:left="720"/>
      </w:pPr>
      <w:r w:rsidRPr="00DD7A4A">
        <w:t>The health education resources of OSSE have important information for all students</w:t>
      </w:r>
      <w:r w:rsidR="00435DFD" w:rsidRPr="00DD7A4A">
        <w:t>, parents,</w:t>
      </w:r>
      <w:r w:rsidRPr="00DD7A4A">
        <w:t xml:space="preserve"> and </w:t>
      </w:r>
      <w:r w:rsidR="00B3019B">
        <w:t>educat</w:t>
      </w:r>
      <w:r w:rsidR="00B3019B" w:rsidRPr="00DD7A4A">
        <w:t>o</w:t>
      </w:r>
      <w:r w:rsidR="00B3019B">
        <w:t>r</w:t>
      </w:r>
      <w:r w:rsidR="00B3019B" w:rsidRPr="00DD7A4A">
        <w:t xml:space="preserve">s </w:t>
      </w:r>
      <w:r w:rsidRPr="00DD7A4A">
        <w:t>connected to the DC educational system.</w:t>
      </w:r>
    </w:p>
    <w:p w:rsidR="002A6D35" w:rsidRPr="002A6D35" w:rsidRDefault="002A6D35" w:rsidP="002A6D35">
      <w:pPr>
        <w:keepNext/>
        <w:keepLines/>
        <w:spacing w:before="200"/>
        <w:outlineLvl w:val="2"/>
        <w:rPr>
          <w:rFonts w:eastAsiaTheme="majorEastAsia" w:cstheme="majorBidi"/>
          <w:b/>
          <w:bCs/>
          <w:color w:val="4F81BD" w:themeColor="accent1"/>
          <w:sz w:val="26"/>
          <w:szCs w:val="26"/>
        </w:rPr>
      </w:pPr>
      <w:bookmarkStart w:id="87" w:name="_Toc347164496"/>
      <w:r w:rsidRPr="002A6D35">
        <w:rPr>
          <w:rFonts w:eastAsiaTheme="majorEastAsia" w:cstheme="majorBidi"/>
          <w:color w:val="4F81BD" w:themeColor="accent1"/>
          <w:sz w:val="26"/>
          <w:szCs w:val="26"/>
        </w:rPr>
        <w:t>Afterschool: A Strategy for Addressing and Preventing Middle School Bullying</w:t>
      </w:r>
      <w:r>
        <w:rPr>
          <w:rFonts w:eastAsiaTheme="majorEastAsia" w:cstheme="majorBidi"/>
          <w:color w:val="4F81BD" w:themeColor="accent1"/>
          <w:sz w:val="26"/>
          <w:szCs w:val="26"/>
        </w:rPr>
        <w:t>*</w:t>
      </w:r>
      <w:bookmarkEnd w:id="87"/>
    </w:p>
    <w:p w:rsidR="002A6D35" w:rsidRPr="002A6D35" w:rsidRDefault="002A6D35" w:rsidP="002A6D35">
      <w:pPr>
        <w:rPr>
          <w:b/>
          <w:u w:val="single"/>
        </w:rPr>
      </w:pPr>
      <w:r w:rsidRPr="002A6D35">
        <w:rPr>
          <w:b/>
          <w:u w:val="single"/>
        </w:rPr>
        <w:t>Program Contact Information</w:t>
      </w:r>
    </w:p>
    <w:p w:rsidR="002A6D35" w:rsidRPr="002A6D35" w:rsidRDefault="002A6D35" w:rsidP="002A6D35">
      <w:pPr>
        <w:ind w:left="720"/>
      </w:pPr>
      <w:r w:rsidRPr="002A6D35">
        <w:t xml:space="preserve">Afterschool Alliance </w:t>
      </w:r>
    </w:p>
    <w:p w:rsidR="002A6D35" w:rsidRPr="002A6D35" w:rsidRDefault="002A6D35" w:rsidP="002A6D35">
      <w:pPr>
        <w:ind w:left="720"/>
        <w:rPr>
          <w:b/>
        </w:rPr>
      </w:pPr>
      <w:r w:rsidRPr="002A6D35">
        <w:tab/>
        <w:t>afterschoolalliance.org/</w:t>
      </w:r>
      <w:proofErr w:type="spellStart"/>
      <w:r w:rsidRPr="002A6D35">
        <w:t>research.cfm</w:t>
      </w:r>
      <w:proofErr w:type="spellEnd"/>
    </w:p>
    <w:p w:rsidR="002A6D35" w:rsidRPr="002A6D35" w:rsidRDefault="002A6D35" w:rsidP="002A6D35">
      <w:pPr>
        <w:ind w:left="1440"/>
      </w:pPr>
      <w:r w:rsidRPr="002A6D35">
        <w:t>1616 H Street NW, Suite 820</w:t>
      </w:r>
    </w:p>
    <w:p w:rsidR="002A6D35" w:rsidRPr="002A6D35" w:rsidRDefault="002A6D35" w:rsidP="002A6D35">
      <w:pPr>
        <w:ind w:left="1440"/>
      </w:pPr>
      <w:r w:rsidRPr="002A6D35">
        <w:t>Washington, DC 20006</w:t>
      </w:r>
    </w:p>
    <w:p w:rsidR="002A6D35" w:rsidRPr="002A6D35" w:rsidRDefault="002A6D35" w:rsidP="002A6D35">
      <w:pPr>
        <w:ind w:left="1440"/>
      </w:pPr>
      <w:r w:rsidRPr="002A6D35">
        <w:t>202-347-2030</w:t>
      </w:r>
    </w:p>
    <w:p w:rsidR="002A6D35" w:rsidRPr="002A6D35" w:rsidRDefault="002A6D35" w:rsidP="002A6D35">
      <w:pPr>
        <w:rPr>
          <w:b/>
          <w:u w:val="single"/>
        </w:rPr>
      </w:pPr>
      <w:r w:rsidRPr="002A6D35">
        <w:rPr>
          <w:b/>
          <w:u w:val="single"/>
        </w:rPr>
        <w:t>Program Description</w:t>
      </w:r>
    </w:p>
    <w:p w:rsidR="002A6D35" w:rsidRPr="002A6D35" w:rsidRDefault="002A6D35" w:rsidP="002A6D35">
      <w:pPr>
        <w:ind w:left="720"/>
      </w:pPr>
      <w:r w:rsidRPr="002A6D35">
        <w:t xml:space="preserve">Afterschool offers educators a knowledge base on the use of school programming to reduce bullying and promote positive youth self-image.  Noting that participants in various afterschool programs demonstrated increased safety and better coping skills, the resource site offers recommendations on how to create and support effective afterschool programming. </w:t>
      </w:r>
    </w:p>
    <w:p w:rsidR="002A6D35" w:rsidRPr="002A6D35" w:rsidRDefault="002A6D35" w:rsidP="002A6D35">
      <w:pPr>
        <w:rPr>
          <w:b/>
          <w:u w:val="single"/>
        </w:rPr>
      </w:pPr>
      <w:r w:rsidRPr="002A6D35">
        <w:rPr>
          <w:b/>
          <w:u w:val="single"/>
        </w:rPr>
        <w:t>Target Audience</w:t>
      </w:r>
    </w:p>
    <w:p w:rsidR="002A6D35" w:rsidRPr="002A6D35" w:rsidRDefault="002A6D35" w:rsidP="002A6D35">
      <w:r w:rsidRPr="002A6D35">
        <w:tab/>
      </w:r>
      <w:proofErr w:type="gramStart"/>
      <w:r w:rsidRPr="002A6D35">
        <w:t>Middle school youth.</w:t>
      </w:r>
      <w:proofErr w:type="gramEnd"/>
    </w:p>
    <w:p w:rsidR="002A6D35" w:rsidRPr="00DD7A4A" w:rsidRDefault="002A6D35" w:rsidP="00A92573">
      <w:pPr>
        <w:ind w:left="720"/>
      </w:pPr>
    </w:p>
    <w:p w:rsidR="00B51D72" w:rsidRDefault="00B51D72"/>
    <w:p w:rsidR="000C1D3C" w:rsidRPr="00DD7A4A" w:rsidRDefault="000C1D3C">
      <w:pPr>
        <w:rPr>
          <w:rFonts w:eastAsiaTheme="majorEastAsia" w:cstheme="majorBidi"/>
          <w:b/>
          <w:bCs/>
          <w:color w:val="365F91" w:themeColor="accent1" w:themeShade="BF"/>
          <w:sz w:val="28"/>
          <w:szCs w:val="28"/>
          <w:u w:val="single"/>
        </w:rPr>
      </w:pPr>
      <w:r w:rsidRPr="00DD7A4A">
        <w:rPr>
          <w:u w:val="single"/>
        </w:rPr>
        <w:lastRenderedPageBreak/>
        <w:br w:type="page"/>
      </w:r>
    </w:p>
    <w:p w:rsidR="00EA6301" w:rsidRPr="00DD7A4A" w:rsidRDefault="00EA6301" w:rsidP="00EA6301">
      <w:pPr>
        <w:pStyle w:val="Heading1"/>
        <w:rPr>
          <w:rFonts w:asciiTheme="minorHAnsi" w:hAnsiTheme="minorHAnsi" w:cstheme="minorHAnsi"/>
        </w:rPr>
      </w:pPr>
      <w:bookmarkStart w:id="88" w:name="_Toc347164497"/>
      <w:r w:rsidRPr="00DD7A4A">
        <w:rPr>
          <w:rFonts w:asciiTheme="minorHAnsi" w:hAnsiTheme="minorHAnsi" w:cstheme="minorHAnsi"/>
        </w:rPr>
        <w:lastRenderedPageBreak/>
        <w:t xml:space="preserve">Appendix </w:t>
      </w:r>
      <w:r w:rsidR="00FE2BD7" w:rsidRPr="00DD7A4A">
        <w:rPr>
          <w:rFonts w:asciiTheme="minorHAnsi" w:hAnsiTheme="minorHAnsi" w:cstheme="minorHAnsi"/>
        </w:rPr>
        <w:t>B</w:t>
      </w:r>
      <w:r w:rsidRPr="00DD7A4A">
        <w:rPr>
          <w:rFonts w:asciiTheme="minorHAnsi" w:hAnsiTheme="minorHAnsi" w:cstheme="minorHAnsi"/>
        </w:rPr>
        <w:t>- Youth Bullying Prevention Act of 2012 Bullying Definition</w:t>
      </w:r>
      <w:bookmarkEnd w:id="88"/>
    </w:p>
    <w:p w:rsidR="00633E50" w:rsidRPr="00DD7A4A" w:rsidRDefault="00633E50" w:rsidP="00633E50">
      <w:pPr>
        <w:rPr>
          <w:rFonts w:cstheme="minorHAnsi"/>
        </w:rPr>
      </w:pPr>
    </w:p>
    <w:p w:rsidR="00633E50" w:rsidRPr="00DD7A4A" w:rsidRDefault="00633E50" w:rsidP="00633E50">
      <w:pPr>
        <w:rPr>
          <w:rFonts w:cstheme="minorHAnsi"/>
        </w:rPr>
      </w:pPr>
      <w:r w:rsidRPr="00DD7A4A">
        <w:rPr>
          <w:rFonts w:cstheme="minorHAnsi"/>
        </w:rPr>
        <w:t>Bullying means any severe, pervasive</w:t>
      </w:r>
      <w:r w:rsidR="00B3019B">
        <w:rPr>
          <w:rFonts w:cstheme="minorHAnsi"/>
        </w:rPr>
        <w:t>,</w:t>
      </w:r>
      <w:r w:rsidRPr="00DD7A4A">
        <w:rPr>
          <w:rFonts w:cstheme="minorHAnsi"/>
        </w:rPr>
        <w:t xml:space="preserve"> or persistent act or conduct whether physical, electronic</w:t>
      </w:r>
      <w:r w:rsidR="00B3019B">
        <w:rPr>
          <w:rFonts w:cstheme="minorHAnsi"/>
        </w:rPr>
        <w:t>,</w:t>
      </w:r>
      <w:r w:rsidRPr="00DD7A4A">
        <w:rPr>
          <w:rFonts w:cstheme="minorHAnsi"/>
        </w:rPr>
        <w:t xml:space="preserve"> or verbal that:</w:t>
      </w:r>
    </w:p>
    <w:p w:rsidR="007176AB" w:rsidRPr="00DD7A4A" w:rsidRDefault="00192B3D">
      <w:pPr>
        <w:pStyle w:val="ListParagraph"/>
        <w:numPr>
          <w:ilvl w:val="0"/>
          <w:numId w:val="48"/>
        </w:numPr>
        <w:rPr>
          <w:rFonts w:cstheme="minorHAnsi"/>
        </w:rPr>
      </w:pPr>
      <w:r w:rsidRPr="00DD7A4A">
        <w:rPr>
          <w:rFonts w:cstheme="minorHAnsi"/>
        </w:rPr>
        <w:t xml:space="preserve">May be based on a youth’s actual or perceived race, color, ethnicity, religion, national origin, sex, age, marital status, personal appearance, sexual orientation, gender identity or expression, intellectual ability, familial status, family responsibilities, matriculation, political affiliation, genetic information, disability, source of income, status </w:t>
      </w:r>
      <w:r w:rsidR="00F66154" w:rsidRPr="00DD7A4A">
        <w:rPr>
          <w:rFonts w:cstheme="minorHAnsi"/>
        </w:rPr>
        <w:t xml:space="preserve">as </w:t>
      </w:r>
      <w:r w:rsidRPr="00DD7A4A">
        <w:rPr>
          <w:rFonts w:cstheme="minorHAnsi"/>
        </w:rPr>
        <w:t xml:space="preserve">a victim of an </w:t>
      </w:r>
      <w:proofErr w:type="spellStart"/>
      <w:r w:rsidRPr="00DD7A4A">
        <w:rPr>
          <w:rFonts w:cstheme="minorHAnsi"/>
        </w:rPr>
        <w:t>intrafamily</w:t>
      </w:r>
      <w:proofErr w:type="spellEnd"/>
      <w:r w:rsidRPr="00DD7A4A">
        <w:rPr>
          <w:rFonts w:cstheme="minorHAnsi"/>
        </w:rPr>
        <w:t xml:space="preserve"> offense, place or residence or business, or any other distinguishing characteristic, or on a youth’s association with a person, or group with any person, with one or more of the actual or perceived foregoing characteristics; and </w:t>
      </w:r>
    </w:p>
    <w:p w:rsidR="007176AB" w:rsidRPr="00DD7A4A" w:rsidRDefault="00192B3D">
      <w:pPr>
        <w:pStyle w:val="ListParagraph"/>
        <w:numPr>
          <w:ilvl w:val="0"/>
          <w:numId w:val="48"/>
        </w:numPr>
        <w:rPr>
          <w:rFonts w:cstheme="minorHAnsi"/>
        </w:rPr>
      </w:pPr>
      <w:r w:rsidRPr="00DD7A4A">
        <w:rPr>
          <w:rFonts w:cstheme="minorHAnsi"/>
        </w:rPr>
        <w:t>Can reasonably be predicted to:</w:t>
      </w:r>
    </w:p>
    <w:p w:rsidR="007176AB" w:rsidRPr="00DD7A4A" w:rsidRDefault="00192B3D">
      <w:pPr>
        <w:pStyle w:val="ListParagraph"/>
        <w:numPr>
          <w:ilvl w:val="1"/>
          <w:numId w:val="48"/>
        </w:numPr>
        <w:rPr>
          <w:rFonts w:cstheme="minorHAnsi"/>
        </w:rPr>
      </w:pPr>
      <w:r w:rsidRPr="00DD7A4A">
        <w:rPr>
          <w:rFonts w:cstheme="minorHAnsi"/>
        </w:rPr>
        <w:t>Place the youth in reasonable fear of physical harm to his person or property</w:t>
      </w:r>
      <w:r w:rsidR="00B3019B">
        <w:rPr>
          <w:rFonts w:cstheme="minorHAnsi"/>
        </w:rPr>
        <w:t>;</w:t>
      </w:r>
    </w:p>
    <w:p w:rsidR="007176AB" w:rsidRPr="00DD7A4A" w:rsidRDefault="00192B3D">
      <w:pPr>
        <w:pStyle w:val="ListParagraph"/>
        <w:numPr>
          <w:ilvl w:val="1"/>
          <w:numId w:val="48"/>
        </w:numPr>
        <w:rPr>
          <w:rFonts w:cstheme="minorHAnsi"/>
        </w:rPr>
      </w:pPr>
      <w:r w:rsidRPr="00DD7A4A">
        <w:rPr>
          <w:rFonts w:cstheme="minorHAnsi"/>
        </w:rPr>
        <w:t>Cause a substantial detrimental effect on the youth’s physical or mental health</w:t>
      </w:r>
      <w:r w:rsidR="00B3019B">
        <w:rPr>
          <w:rFonts w:cstheme="minorHAnsi"/>
        </w:rPr>
        <w:t>;</w:t>
      </w:r>
    </w:p>
    <w:p w:rsidR="007176AB" w:rsidRPr="00DD7A4A" w:rsidRDefault="00192B3D">
      <w:pPr>
        <w:pStyle w:val="ListParagraph"/>
        <w:numPr>
          <w:ilvl w:val="1"/>
          <w:numId w:val="48"/>
        </w:numPr>
        <w:rPr>
          <w:rFonts w:cstheme="minorHAnsi"/>
        </w:rPr>
      </w:pPr>
      <w:r w:rsidRPr="00DD7A4A">
        <w:rPr>
          <w:rFonts w:cstheme="minorHAnsi"/>
        </w:rPr>
        <w:t>Substantially interfere with the youth’s academic performance or attendance</w:t>
      </w:r>
      <w:r w:rsidR="00B3019B">
        <w:rPr>
          <w:rFonts w:cstheme="minorHAnsi"/>
        </w:rPr>
        <w:t>;</w:t>
      </w:r>
      <w:r w:rsidR="00B3019B" w:rsidRPr="00DD7A4A">
        <w:rPr>
          <w:rFonts w:cstheme="minorHAnsi"/>
        </w:rPr>
        <w:t xml:space="preserve"> </w:t>
      </w:r>
      <w:r w:rsidRPr="00DD7A4A">
        <w:rPr>
          <w:rFonts w:cstheme="minorHAnsi"/>
        </w:rPr>
        <w:t>or</w:t>
      </w:r>
    </w:p>
    <w:p w:rsidR="007176AB" w:rsidRPr="00DD7A4A" w:rsidRDefault="00192B3D">
      <w:pPr>
        <w:pStyle w:val="ListParagraph"/>
        <w:numPr>
          <w:ilvl w:val="1"/>
          <w:numId w:val="48"/>
        </w:numPr>
        <w:rPr>
          <w:rFonts w:cstheme="minorHAnsi"/>
        </w:rPr>
      </w:pPr>
      <w:r w:rsidRPr="00DD7A4A">
        <w:rPr>
          <w:rFonts w:cstheme="minorHAnsi"/>
        </w:rPr>
        <w:t>Substantially interfere with the youth’s ability to participate in or benefit from the services, activities, or privileges provided by and agency, educational institution, or grante</w:t>
      </w:r>
      <w:r w:rsidR="000879FF" w:rsidRPr="00DD7A4A">
        <w:rPr>
          <w:rFonts w:cstheme="minorHAnsi"/>
        </w:rPr>
        <w:t>e</w:t>
      </w:r>
      <w:r w:rsidR="00B3019B">
        <w:rPr>
          <w:rFonts w:cstheme="minorHAnsi"/>
        </w:rPr>
        <w:t>.</w:t>
      </w:r>
    </w:p>
    <w:p w:rsidR="00682100" w:rsidRPr="00DD7A4A" w:rsidRDefault="00682100">
      <w:pPr>
        <w:rPr>
          <w:rFonts w:eastAsiaTheme="majorEastAsia" w:cstheme="minorHAnsi"/>
          <w:b/>
          <w:bCs/>
          <w:color w:val="365F91" w:themeColor="accent1" w:themeShade="BF"/>
          <w:sz w:val="28"/>
          <w:szCs w:val="28"/>
        </w:rPr>
      </w:pPr>
      <w:r w:rsidRPr="00DD7A4A">
        <w:rPr>
          <w:rFonts w:cstheme="minorHAnsi"/>
        </w:rPr>
        <w:br w:type="page"/>
      </w:r>
    </w:p>
    <w:p w:rsidR="00D65E81" w:rsidRPr="00DD7A4A" w:rsidRDefault="00D65E81" w:rsidP="00412D93">
      <w:pPr>
        <w:pStyle w:val="Heading1"/>
        <w:rPr>
          <w:rFonts w:asciiTheme="minorHAnsi" w:hAnsiTheme="minorHAnsi" w:cstheme="minorHAnsi"/>
        </w:rPr>
      </w:pPr>
      <w:bookmarkStart w:id="89" w:name="_Toc347164498"/>
      <w:r w:rsidRPr="00DD7A4A">
        <w:rPr>
          <w:rFonts w:asciiTheme="minorHAnsi" w:hAnsiTheme="minorHAnsi" w:cstheme="minorHAnsi"/>
        </w:rPr>
        <w:lastRenderedPageBreak/>
        <w:t>Appendix C- Compliance Checklist</w:t>
      </w:r>
      <w:bookmarkEnd w:id="89"/>
    </w:p>
    <w:p w:rsidR="00D65E81" w:rsidRPr="00DD7A4A" w:rsidRDefault="00D65E81" w:rsidP="00D65E81">
      <w:pPr>
        <w:rPr>
          <w:b/>
          <w:u w:val="single"/>
        </w:rPr>
      </w:pPr>
      <w:r w:rsidRPr="00DD7A4A">
        <w:rPr>
          <w:b/>
          <w:u w:val="single"/>
        </w:rPr>
        <w:t>Objectives and Purpose</w:t>
      </w:r>
      <w:r w:rsidRPr="00DD7A4A">
        <w:rPr>
          <w:b/>
          <w:u w:val="single"/>
        </w:rPr>
        <w:tab/>
      </w:r>
    </w:p>
    <w:p w:rsidR="00E21334" w:rsidRPr="00DD7A4A" w:rsidRDefault="00E21334" w:rsidP="005502F0">
      <w:pPr>
        <w:pStyle w:val="ListParagraph"/>
        <w:numPr>
          <w:ilvl w:val="0"/>
          <w:numId w:val="23"/>
        </w:numPr>
      </w:pPr>
      <w:r w:rsidRPr="00DD7A4A">
        <w:t>Objective statement lays out the goals for the agency policy</w:t>
      </w:r>
    </w:p>
    <w:p w:rsidR="0005367E" w:rsidRPr="00DD7A4A" w:rsidRDefault="00E21334" w:rsidP="005502F0">
      <w:pPr>
        <w:pStyle w:val="ListParagraph"/>
        <w:numPr>
          <w:ilvl w:val="0"/>
          <w:numId w:val="23"/>
        </w:numPr>
      </w:pPr>
      <w:r w:rsidRPr="00DD7A4A">
        <w:t>Objective statement defines what members of the agency community the policy applies to (i.e. youth, staff, volunteers, etc.)</w:t>
      </w:r>
    </w:p>
    <w:p w:rsidR="00D65E81" w:rsidRPr="00DD7A4A" w:rsidRDefault="00D65E81" w:rsidP="00D65E81">
      <w:pPr>
        <w:rPr>
          <w:b/>
          <w:u w:val="single"/>
        </w:rPr>
      </w:pPr>
      <w:r w:rsidRPr="00DD7A4A">
        <w:rPr>
          <w:b/>
          <w:u w:val="single"/>
        </w:rPr>
        <w:t>Definitions (§4.b.1)</w:t>
      </w:r>
    </w:p>
    <w:p w:rsidR="00E21334" w:rsidRPr="00DD7A4A" w:rsidRDefault="00E21334" w:rsidP="005502F0">
      <w:pPr>
        <w:pStyle w:val="ListParagraph"/>
        <w:numPr>
          <w:ilvl w:val="0"/>
          <w:numId w:val="24"/>
        </w:numPr>
      </w:pPr>
      <w:r w:rsidRPr="00DD7A4A">
        <w:t xml:space="preserve">Definition includes </w:t>
      </w:r>
      <w:r w:rsidRPr="00DD7A4A">
        <w:rPr>
          <w:u w:val="single"/>
        </w:rPr>
        <w:t>at minimum</w:t>
      </w:r>
      <w:r w:rsidRPr="00DD7A4A">
        <w:t xml:space="preserve">, the language in </w:t>
      </w:r>
      <w:r w:rsidR="00070D03" w:rsidRPr="00DD7A4A">
        <w:t>Appendix B.</w:t>
      </w:r>
    </w:p>
    <w:p w:rsidR="00D65E81" w:rsidRPr="00DD7A4A" w:rsidRDefault="00D65E81" w:rsidP="00D65E81">
      <w:pPr>
        <w:rPr>
          <w:b/>
          <w:u w:val="single"/>
        </w:rPr>
      </w:pPr>
      <w:r w:rsidRPr="00DD7A4A">
        <w:rPr>
          <w:b/>
          <w:u w:val="single"/>
        </w:rPr>
        <w:t>Prohibition against Bullying (§4.b.2; §4.b.3; §4.b.9)</w:t>
      </w:r>
    </w:p>
    <w:p w:rsidR="00070D03" w:rsidRPr="00DD7A4A" w:rsidRDefault="00070D03" w:rsidP="005502F0">
      <w:pPr>
        <w:pStyle w:val="ListParagraph"/>
        <w:numPr>
          <w:ilvl w:val="0"/>
          <w:numId w:val="24"/>
        </w:numPr>
      </w:pPr>
      <w:r w:rsidRPr="00DD7A4A">
        <w:t>Policy includes a statement prohibiting bullying</w:t>
      </w:r>
    </w:p>
    <w:p w:rsidR="00070D03" w:rsidRPr="00DD7A4A" w:rsidRDefault="00070D03" w:rsidP="005502F0">
      <w:pPr>
        <w:pStyle w:val="ListParagraph"/>
        <w:numPr>
          <w:ilvl w:val="0"/>
          <w:numId w:val="24"/>
        </w:numPr>
      </w:pPr>
      <w:r w:rsidRPr="00DD7A4A">
        <w:t>Policy includes a statement prohibiting retaliation for reporting bullying</w:t>
      </w:r>
    </w:p>
    <w:p w:rsidR="00070D03" w:rsidRPr="00DD7A4A" w:rsidRDefault="00070D03" w:rsidP="005502F0">
      <w:pPr>
        <w:pStyle w:val="ListParagraph"/>
        <w:numPr>
          <w:ilvl w:val="0"/>
          <w:numId w:val="24"/>
        </w:numPr>
      </w:pPr>
      <w:r w:rsidRPr="00DD7A4A">
        <w:t xml:space="preserve">Policy </w:t>
      </w:r>
      <w:r w:rsidR="00C12A59" w:rsidRPr="00DD7A4A">
        <w:t>defines</w:t>
      </w:r>
      <w:r w:rsidRPr="00DD7A4A">
        <w:t xml:space="preserve"> where the policy applies including </w:t>
      </w:r>
      <w:r w:rsidRPr="00DD7A4A">
        <w:rPr>
          <w:b/>
          <w:u w:val="single"/>
        </w:rPr>
        <w:t>at minimum</w:t>
      </w:r>
      <w:r w:rsidRPr="00DD7A4A">
        <w:t>, functions sponsored by the agency</w:t>
      </w:r>
    </w:p>
    <w:p w:rsidR="00D65E81" w:rsidRPr="00DD7A4A" w:rsidRDefault="00D65E81" w:rsidP="00D65E81">
      <w:pPr>
        <w:rPr>
          <w:b/>
          <w:u w:val="single"/>
        </w:rPr>
      </w:pPr>
      <w:r w:rsidRPr="00DD7A4A">
        <w:rPr>
          <w:b/>
          <w:u w:val="single"/>
        </w:rPr>
        <w:t>Policy Development and Resource Mapping</w:t>
      </w:r>
    </w:p>
    <w:p w:rsidR="00D65E81" w:rsidRPr="00DD7A4A" w:rsidRDefault="00D65E81" w:rsidP="005502F0">
      <w:pPr>
        <w:ind w:left="720"/>
        <w:rPr>
          <w:b/>
        </w:rPr>
      </w:pPr>
      <w:r w:rsidRPr="00DD7A4A">
        <w:rPr>
          <w:b/>
        </w:rPr>
        <w:t>Engaging the Community</w:t>
      </w:r>
    </w:p>
    <w:p w:rsidR="00D65E81" w:rsidRPr="00DD7A4A" w:rsidRDefault="00D65E81" w:rsidP="005502F0">
      <w:pPr>
        <w:ind w:left="720" w:firstLine="720"/>
        <w:rPr>
          <w:u w:val="single"/>
        </w:rPr>
      </w:pPr>
      <w:r w:rsidRPr="00DD7A4A">
        <w:rPr>
          <w:u w:val="single"/>
        </w:rPr>
        <w:t>Policy Writing</w:t>
      </w:r>
    </w:p>
    <w:p w:rsidR="004B0200" w:rsidRPr="00DD7A4A" w:rsidRDefault="004B0200" w:rsidP="004B0200">
      <w:pPr>
        <w:pStyle w:val="ListParagraph"/>
        <w:numPr>
          <w:ilvl w:val="0"/>
          <w:numId w:val="25"/>
        </w:numPr>
        <w:rPr>
          <w:b/>
        </w:rPr>
      </w:pPr>
      <w:r w:rsidRPr="00DD7A4A">
        <w:t>Policy mandates a two week community comment and feedback period for all changes</w:t>
      </w:r>
    </w:p>
    <w:p w:rsidR="004B0200" w:rsidRPr="00DD7A4A" w:rsidRDefault="004B0200" w:rsidP="005502F0">
      <w:pPr>
        <w:numPr>
          <w:ilvl w:val="0"/>
          <w:numId w:val="25"/>
        </w:numPr>
        <w:contextualSpacing/>
        <w:rPr>
          <w:b/>
        </w:rPr>
      </w:pPr>
      <w:r w:rsidRPr="00DD7A4A">
        <w:t>Policy convenes a community advisory panel and outlines its function</w:t>
      </w:r>
      <w:r w:rsidR="00C12A59" w:rsidRPr="00DD7A4A">
        <w:t>s</w:t>
      </w:r>
      <w:r w:rsidRPr="00DD7A4A">
        <w:t xml:space="preserve"> in the policy writing </w:t>
      </w:r>
      <w:r w:rsidR="00C12A59" w:rsidRPr="00DD7A4A">
        <w:t xml:space="preserve">and evaluation </w:t>
      </w:r>
      <w:r w:rsidRPr="00DD7A4A">
        <w:t>process</w:t>
      </w:r>
      <w:r w:rsidR="00F003BF" w:rsidRPr="00DD7A4A">
        <w:t xml:space="preserve"> or designates an existing panel to fill similar functions</w:t>
      </w:r>
    </w:p>
    <w:p w:rsidR="004B0200" w:rsidRPr="00DD7A4A" w:rsidRDefault="00D65E81" w:rsidP="005502F0">
      <w:pPr>
        <w:ind w:left="720" w:firstLine="720"/>
        <w:rPr>
          <w:u w:val="single"/>
        </w:rPr>
      </w:pPr>
      <w:r w:rsidRPr="00DD7A4A">
        <w:rPr>
          <w:u w:val="single"/>
        </w:rPr>
        <w:t>Youth Advisory Panel</w:t>
      </w:r>
    </w:p>
    <w:p w:rsidR="004B0200" w:rsidRPr="00DD7A4A" w:rsidRDefault="004B0200" w:rsidP="00F003BF">
      <w:pPr>
        <w:pStyle w:val="ListParagraph"/>
        <w:numPr>
          <w:ilvl w:val="0"/>
          <w:numId w:val="26"/>
        </w:numPr>
      </w:pPr>
      <w:r w:rsidRPr="00DD7A4A">
        <w:t>Policy convenes a youth advisory panel and outlines its function</w:t>
      </w:r>
      <w:r w:rsidR="00C12A59" w:rsidRPr="00DD7A4A">
        <w:t>s</w:t>
      </w:r>
      <w:r w:rsidRPr="00DD7A4A">
        <w:t xml:space="preserve"> in the policy writing </w:t>
      </w:r>
      <w:r w:rsidR="00C12A59" w:rsidRPr="00DD7A4A">
        <w:t xml:space="preserve">and evaluation </w:t>
      </w:r>
      <w:r w:rsidRPr="00DD7A4A">
        <w:t>process</w:t>
      </w:r>
      <w:r w:rsidR="00F003BF" w:rsidRPr="00DD7A4A">
        <w:t xml:space="preserve"> or designates an existing panel to fill similar functions</w:t>
      </w:r>
    </w:p>
    <w:p w:rsidR="00D65E81" w:rsidRPr="00DD7A4A" w:rsidRDefault="00D65E81" w:rsidP="005502F0">
      <w:pPr>
        <w:ind w:left="720" w:firstLine="720"/>
        <w:rPr>
          <w:u w:val="single"/>
        </w:rPr>
      </w:pPr>
      <w:r w:rsidRPr="00DD7A4A">
        <w:rPr>
          <w:u w:val="single"/>
        </w:rPr>
        <w:t>Publication and Contact Information</w:t>
      </w:r>
    </w:p>
    <w:p w:rsidR="004B0200" w:rsidRPr="00DD7A4A" w:rsidRDefault="004B0200" w:rsidP="005502F0">
      <w:pPr>
        <w:pStyle w:val="ListParagraph"/>
        <w:numPr>
          <w:ilvl w:val="0"/>
          <w:numId w:val="26"/>
        </w:numPr>
        <w:rPr>
          <w:b/>
          <w:u w:val="single"/>
        </w:rPr>
      </w:pPr>
      <w:r w:rsidRPr="00DD7A4A">
        <w:t>Policy outlines the procedures for policy distribution through the agency website and to the youth and parents in contact with the agency</w:t>
      </w:r>
    </w:p>
    <w:p w:rsidR="004B0200" w:rsidRPr="00DD7A4A" w:rsidRDefault="00C12A59" w:rsidP="005502F0">
      <w:pPr>
        <w:pStyle w:val="ListParagraph"/>
        <w:numPr>
          <w:ilvl w:val="0"/>
          <w:numId w:val="26"/>
        </w:numPr>
        <w:rPr>
          <w:b/>
          <w:u w:val="single"/>
        </w:rPr>
      </w:pPr>
      <w:r w:rsidRPr="00DD7A4A">
        <w:t>Policy mandates its inclusion as part of</w:t>
      </w:r>
      <w:r w:rsidR="004B0200" w:rsidRPr="00DD7A4A">
        <w:t xml:space="preserve"> the publication of all agency rules, regulations, and agreements for contracts and grants</w:t>
      </w:r>
    </w:p>
    <w:p w:rsidR="004B0200" w:rsidRPr="00DD7A4A" w:rsidRDefault="004B0200" w:rsidP="005502F0">
      <w:pPr>
        <w:pStyle w:val="ListParagraph"/>
        <w:numPr>
          <w:ilvl w:val="0"/>
          <w:numId w:val="26"/>
        </w:numPr>
        <w:rPr>
          <w:b/>
          <w:u w:val="single"/>
        </w:rPr>
      </w:pPr>
      <w:r w:rsidRPr="00DD7A4A">
        <w:t>Policy mandates making public</w:t>
      </w:r>
      <w:r w:rsidR="00C12A59" w:rsidRPr="00DD7A4A">
        <w:t>ally available</w:t>
      </w:r>
      <w:r w:rsidRPr="00DD7A4A">
        <w:t xml:space="preserve"> the contact information for agency bullying </w:t>
      </w:r>
      <w:r w:rsidR="00C12A59" w:rsidRPr="00DD7A4A">
        <w:t xml:space="preserve">prevention </w:t>
      </w:r>
      <w:r w:rsidRPr="00DD7A4A">
        <w:t>personnel</w:t>
      </w:r>
    </w:p>
    <w:p w:rsidR="00D65E81" w:rsidRPr="00DD7A4A" w:rsidRDefault="00D65E81" w:rsidP="005502F0">
      <w:pPr>
        <w:ind w:firstLine="720"/>
        <w:rPr>
          <w:b/>
        </w:rPr>
      </w:pPr>
      <w:r w:rsidRPr="00DD7A4A">
        <w:rPr>
          <w:b/>
        </w:rPr>
        <w:t>Prevention Leadership</w:t>
      </w:r>
    </w:p>
    <w:p w:rsidR="004B0200" w:rsidRPr="00DD7A4A" w:rsidRDefault="004B0200" w:rsidP="005502F0">
      <w:pPr>
        <w:pStyle w:val="ListParagraph"/>
        <w:numPr>
          <w:ilvl w:val="0"/>
          <w:numId w:val="27"/>
        </w:numPr>
      </w:pPr>
      <w:r w:rsidRPr="00DD7A4A">
        <w:t>Policy designates specific agency prevention leadership for</w:t>
      </w:r>
      <w:r w:rsidR="00F003BF" w:rsidRPr="00DD7A4A">
        <w:t>:</w:t>
      </w:r>
    </w:p>
    <w:p w:rsidR="004B0200" w:rsidRPr="00DD7A4A" w:rsidRDefault="004B0200" w:rsidP="000231A7">
      <w:pPr>
        <w:numPr>
          <w:ilvl w:val="1"/>
          <w:numId w:val="28"/>
        </w:numPr>
        <w:spacing w:line="240" w:lineRule="auto"/>
        <w:contextualSpacing/>
        <w:rPr>
          <w:rFonts w:cstheme="minorHAnsi"/>
        </w:rPr>
      </w:pPr>
      <w:r w:rsidRPr="00DD7A4A">
        <w:rPr>
          <w:rFonts w:cstheme="minorHAnsi"/>
        </w:rPr>
        <w:t>Planning and organizing the professional development activities described in the prevention plan</w:t>
      </w:r>
      <w:r w:rsidR="000231A7" w:rsidRPr="00DD7A4A">
        <w:rPr>
          <w:rFonts w:cstheme="minorHAnsi"/>
        </w:rPr>
        <w:t xml:space="preserve"> and coordinating with the Department of Human Resources</w:t>
      </w:r>
    </w:p>
    <w:p w:rsidR="004B0200" w:rsidRPr="00DD7A4A" w:rsidRDefault="004B0200" w:rsidP="005502F0">
      <w:pPr>
        <w:numPr>
          <w:ilvl w:val="1"/>
          <w:numId w:val="28"/>
        </w:numPr>
        <w:spacing w:line="240" w:lineRule="auto"/>
        <w:contextualSpacing/>
        <w:rPr>
          <w:rFonts w:cstheme="minorHAnsi"/>
        </w:rPr>
      </w:pPr>
      <w:r w:rsidRPr="00DD7A4A">
        <w:rPr>
          <w:rFonts w:cstheme="minorHAnsi"/>
        </w:rPr>
        <w:t>Designing</w:t>
      </w:r>
      <w:r w:rsidR="00871F87" w:rsidRPr="00DD7A4A">
        <w:rPr>
          <w:rFonts w:cstheme="minorHAnsi"/>
        </w:rPr>
        <w:t xml:space="preserve"> or choosing</w:t>
      </w:r>
      <w:r w:rsidRPr="00DD7A4A">
        <w:rPr>
          <w:rFonts w:cstheme="minorHAnsi"/>
        </w:rPr>
        <w:t xml:space="preserve"> and implementing the programming and curricula the agency uses to address bullying</w:t>
      </w:r>
    </w:p>
    <w:p w:rsidR="004B0200" w:rsidRPr="00DD7A4A" w:rsidRDefault="004B0200" w:rsidP="005502F0">
      <w:pPr>
        <w:numPr>
          <w:ilvl w:val="1"/>
          <w:numId w:val="28"/>
        </w:numPr>
        <w:spacing w:line="240" w:lineRule="auto"/>
        <w:contextualSpacing/>
        <w:rPr>
          <w:rFonts w:cstheme="minorHAnsi"/>
        </w:rPr>
      </w:pPr>
      <w:r w:rsidRPr="00DD7A4A">
        <w:rPr>
          <w:rFonts w:cstheme="minorHAnsi"/>
        </w:rPr>
        <w:t>Receiving and recording incidents of bullying</w:t>
      </w:r>
    </w:p>
    <w:p w:rsidR="004B0200" w:rsidRPr="00DD7A4A" w:rsidRDefault="004B0200" w:rsidP="005502F0">
      <w:pPr>
        <w:numPr>
          <w:ilvl w:val="1"/>
          <w:numId w:val="28"/>
        </w:numPr>
        <w:spacing w:line="240" w:lineRule="auto"/>
        <w:contextualSpacing/>
        <w:rPr>
          <w:rFonts w:cstheme="minorHAnsi"/>
        </w:rPr>
      </w:pPr>
      <w:r w:rsidRPr="00DD7A4A">
        <w:rPr>
          <w:rFonts w:cstheme="minorHAnsi"/>
        </w:rPr>
        <w:t>Responding to incidents of bullying and addressing the needs of victims and bullies</w:t>
      </w:r>
    </w:p>
    <w:p w:rsidR="00B51D72" w:rsidRDefault="007F34AA">
      <w:pPr>
        <w:numPr>
          <w:ilvl w:val="1"/>
          <w:numId w:val="28"/>
        </w:numPr>
        <w:spacing w:line="240" w:lineRule="auto"/>
        <w:contextualSpacing/>
        <w:rPr>
          <w:rFonts w:cstheme="minorHAnsi"/>
        </w:rPr>
      </w:pPr>
      <w:r w:rsidRPr="00DD7A4A">
        <w:rPr>
          <w:rFonts w:cstheme="minorHAnsi"/>
        </w:rPr>
        <w:t xml:space="preserve">Managing the data collaboration and collection process in cooperation with the </w:t>
      </w:r>
      <w:r>
        <w:rPr>
          <w:rFonts w:cstheme="minorHAnsi"/>
        </w:rPr>
        <w:t>District</w:t>
      </w:r>
      <w:r w:rsidRPr="00DD7A4A">
        <w:rPr>
          <w:rFonts w:cstheme="minorHAnsi"/>
        </w:rPr>
        <w:t xml:space="preserve"> citywide</w:t>
      </w:r>
      <w:r>
        <w:rPr>
          <w:rFonts w:cstheme="minorHAnsi"/>
        </w:rPr>
        <w:t xml:space="preserve"> prevention coordinator</w:t>
      </w:r>
    </w:p>
    <w:p w:rsidR="004B0200" w:rsidRPr="00DD7A4A" w:rsidRDefault="000B0879" w:rsidP="005502F0">
      <w:pPr>
        <w:numPr>
          <w:ilvl w:val="1"/>
          <w:numId w:val="28"/>
        </w:numPr>
        <w:spacing w:line="240" w:lineRule="auto"/>
        <w:contextualSpacing/>
        <w:rPr>
          <w:rFonts w:cstheme="minorHAnsi"/>
        </w:rPr>
      </w:pPr>
      <w:r w:rsidRPr="00DD7A4A">
        <w:rPr>
          <w:rFonts w:cstheme="minorHAnsi"/>
        </w:rPr>
        <w:lastRenderedPageBreak/>
        <w:t xml:space="preserve">Coordinating </w:t>
      </w:r>
      <w:r w:rsidR="004B0200" w:rsidRPr="00DD7A4A">
        <w:rPr>
          <w:rFonts w:cstheme="minorHAnsi"/>
        </w:rPr>
        <w:t>community engagement efforts</w:t>
      </w:r>
    </w:p>
    <w:p w:rsidR="004B0200" w:rsidRPr="00DD7A4A" w:rsidRDefault="004B0200" w:rsidP="005502F0">
      <w:pPr>
        <w:numPr>
          <w:ilvl w:val="1"/>
          <w:numId w:val="28"/>
        </w:numPr>
        <w:spacing w:line="240" w:lineRule="auto"/>
        <w:contextualSpacing/>
        <w:rPr>
          <w:rFonts w:cstheme="minorHAnsi"/>
        </w:rPr>
      </w:pPr>
      <w:r w:rsidRPr="00DD7A4A">
        <w:rPr>
          <w:rFonts w:cstheme="minorHAnsi"/>
        </w:rPr>
        <w:t>Regularly reviewing and updating the policy and any procedures developed under it</w:t>
      </w:r>
    </w:p>
    <w:p w:rsidR="004B0200" w:rsidRPr="00DD7A4A" w:rsidRDefault="004B0200" w:rsidP="005502F0">
      <w:pPr>
        <w:numPr>
          <w:ilvl w:val="0"/>
          <w:numId w:val="28"/>
        </w:numPr>
        <w:spacing w:line="240" w:lineRule="auto"/>
        <w:contextualSpacing/>
        <w:rPr>
          <w:rFonts w:cstheme="minorHAnsi"/>
        </w:rPr>
      </w:pPr>
      <w:r w:rsidRPr="00DD7A4A">
        <w:rPr>
          <w:rFonts w:cstheme="minorHAnsi"/>
        </w:rPr>
        <w:t>Policy includes procedures for delegating these responsibilities</w:t>
      </w:r>
      <w:r w:rsidR="00F33506" w:rsidRPr="00DD7A4A">
        <w:rPr>
          <w:rFonts w:cstheme="minorHAnsi"/>
        </w:rPr>
        <w:t xml:space="preserve"> if needed</w:t>
      </w:r>
    </w:p>
    <w:p w:rsidR="00BF1125" w:rsidRPr="00DD7A4A" w:rsidRDefault="00D65E81" w:rsidP="005502F0">
      <w:pPr>
        <w:ind w:left="720"/>
      </w:pPr>
      <w:r w:rsidRPr="00DD7A4A">
        <w:rPr>
          <w:b/>
        </w:rPr>
        <w:t>Resources Mapping</w:t>
      </w:r>
    </w:p>
    <w:p w:rsidR="00BF1125" w:rsidRPr="00DD7A4A" w:rsidRDefault="00BF1125" w:rsidP="005502F0">
      <w:pPr>
        <w:pStyle w:val="ListParagraph"/>
        <w:numPr>
          <w:ilvl w:val="0"/>
          <w:numId w:val="29"/>
        </w:numPr>
      </w:pPr>
      <w:r w:rsidRPr="00DD7A4A">
        <w:t>Procedures exist in the policy for evaluating</w:t>
      </w:r>
      <w:r w:rsidR="007F34AA">
        <w:t>:</w:t>
      </w:r>
    </w:p>
    <w:p w:rsidR="00BF1125" w:rsidRPr="00DD7A4A" w:rsidRDefault="00BF1125" w:rsidP="005502F0">
      <w:pPr>
        <w:numPr>
          <w:ilvl w:val="1"/>
          <w:numId w:val="30"/>
        </w:numPr>
        <w:spacing w:line="240" w:lineRule="auto"/>
        <w:contextualSpacing/>
        <w:rPr>
          <w:rFonts w:cstheme="minorHAnsi"/>
        </w:rPr>
      </w:pPr>
      <w:r w:rsidRPr="00DD7A4A">
        <w:rPr>
          <w:rFonts w:cstheme="minorHAnsi"/>
        </w:rPr>
        <w:t>What resources are  in place to support their primary, secondary and tertiary prevention strategies</w:t>
      </w:r>
    </w:p>
    <w:p w:rsidR="00BF1125" w:rsidRPr="00DD7A4A" w:rsidRDefault="00BF1125" w:rsidP="005502F0">
      <w:pPr>
        <w:numPr>
          <w:ilvl w:val="1"/>
          <w:numId w:val="30"/>
        </w:numPr>
        <w:spacing w:line="240" w:lineRule="auto"/>
        <w:contextualSpacing/>
        <w:rPr>
          <w:rFonts w:cstheme="minorHAnsi"/>
        </w:rPr>
      </w:pPr>
      <w:r w:rsidRPr="00DD7A4A">
        <w:rPr>
          <w:rFonts w:cstheme="minorHAnsi"/>
        </w:rPr>
        <w:t>What gaps exist in the agency’s bullying prevention services</w:t>
      </w:r>
    </w:p>
    <w:p w:rsidR="00BF1125" w:rsidRPr="00DD7A4A" w:rsidRDefault="00BF1125" w:rsidP="005502F0">
      <w:pPr>
        <w:numPr>
          <w:ilvl w:val="1"/>
          <w:numId w:val="30"/>
        </w:numPr>
        <w:spacing w:line="240" w:lineRule="auto"/>
        <w:contextualSpacing/>
        <w:rPr>
          <w:rFonts w:cstheme="minorHAnsi"/>
        </w:rPr>
      </w:pPr>
      <w:r w:rsidRPr="00DD7A4A">
        <w:rPr>
          <w:rFonts w:cstheme="minorHAnsi"/>
        </w:rPr>
        <w:t>What steps must be taken, or services developed, to remedy these gaps</w:t>
      </w:r>
    </w:p>
    <w:p w:rsidR="00BF1125" w:rsidRPr="00DD7A4A" w:rsidRDefault="00BF1125" w:rsidP="005502F0">
      <w:pPr>
        <w:numPr>
          <w:ilvl w:val="1"/>
          <w:numId w:val="30"/>
        </w:numPr>
        <w:spacing w:line="240" w:lineRule="auto"/>
        <w:contextualSpacing/>
        <w:rPr>
          <w:rFonts w:cstheme="minorHAnsi"/>
        </w:rPr>
      </w:pPr>
      <w:r w:rsidRPr="00DD7A4A">
        <w:rPr>
          <w:rFonts w:cstheme="minorHAnsi"/>
        </w:rPr>
        <w:t>What types of bullying risk factors each of the agency’s resources addresses</w:t>
      </w:r>
    </w:p>
    <w:p w:rsidR="00BF1125" w:rsidRPr="00DD7A4A" w:rsidRDefault="00BF1125" w:rsidP="005502F0">
      <w:pPr>
        <w:numPr>
          <w:ilvl w:val="1"/>
          <w:numId w:val="30"/>
        </w:numPr>
        <w:spacing w:line="240" w:lineRule="auto"/>
        <w:contextualSpacing/>
        <w:rPr>
          <w:rFonts w:cstheme="minorHAnsi"/>
        </w:rPr>
      </w:pPr>
      <w:r w:rsidRPr="00DD7A4A">
        <w:rPr>
          <w:rFonts w:cstheme="minorHAnsi"/>
        </w:rPr>
        <w:t xml:space="preserve">What types of </w:t>
      </w:r>
      <w:r w:rsidR="008E79E4" w:rsidRPr="00DD7A4A">
        <w:rPr>
          <w:rFonts w:cstheme="minorHAnsi"/>
        </w:rPr>
        <w:t>bully</w:t>
      </w:r>
      <w:r w:rsidRPr="00DD7A4A">
        <w:rPr>
          <w:rFonts w:cstheme="minorHAnsi"/>
        </w:rPr>
        <w:t xml:space="preserve"> or </w:t>
      </w:r>
      <w:r w:rsidR="008E79E4" w:rsidRPr="00DD7A4A">
        <w:rPr>
          <w:rFonts w:cstheme="minorHAnsi"/>
        </w:rPr>
        <w:t>victim</w:t>
      </w:r>
      <w:r w:rsidRPr="00DD7A4A">
        <w:rPr>
          <w:rFonts w:cstheme="minorHAnsi"/>
        </w:rPr>
        <w:t xml:space="preserve"> behavior each available agency resource will be most effective in addressing</w:t>
      </w:r>
    </w:p>
    <w:p w:rsidR="00D65E81" w:rsidRPr="00DD7A4A" w:rsidRDefault="00D65E81" w:rsidP="005502F0">
      <w:pPr>
        <w:ind w:left="720"/>
        <w:rPr>
          <w:b/>
        </w:rPr>
      </w:pPr>
      <w:r w:rsidRPr="00DD7A4A">
        <w:rPr>
          <w:b/>
        </w:rPr>
        <w:t>Policy Evaluation</w:t>
      </w:r>
    </w:p>
    <w:p w:rsidR="00777383" w:rsidRPr="00DD7A4A" w:rsidRDefault="00493F3B" w:rsidP="005502F0">
      <w:pPr>
        <w:pStyle w:val="ListParagraph"/>
        <w:numPr>
          <w:ilvl w:val="0"/>
          <w:numId w:val="31"/>
        </w:numPr>
      </w:pPr>
      <w:r w:rsidRPr="00DD7A4A">
        <w:t>P</w:t>
      </w:r>
      <w:r w:rsidR="00777383" w:rsidRPr="00DD7A4A">
        <w:t xml:space="preserve">olicy mandates that the policy be updated </w:t>
      </w:r>
      <w:r w:rsidR="007F34AA">
        <w:t>regularly</w:t>
      </w:r>
      <w:r w:rsidR="00777383" w:rsidRPr="00DD7A4A">
        <w:t xml:space="preserve"> in consultation with community stakeholders </w:t>
      </w:r>
    </w:p>
    <w:p w:rsidR="00D65E81" w:rsidRPr="00DD7A4A" w:rsidRDefault="00D65E81" w:rsidP="00D65E81">
      <w:pPr>
        <w:rPr>
          <w:b/>
          <w:u w:val="single"/>
        </w:rPr>
      </w:pPr>
      <w:r w:rsidRPr="00DD7A4A">
        <w:rPr>
          <w:b/>
          <w:u w:val="single"/>
        </w:rPr>
        <w:t>Primary Prevention Strategies</w:t>
      </w:r>
    </w:p>
    <w:p w:rsidR="00D65E81" w:rsidRPr="00DD7A4A" w:rsidRDefault="00D65E81" w:rsidP="005502F0">
      <w:pPr>
        <w:ind w:firstLine="720"/>
      </w:pPr>
      <w:r w:rsidRPr="00DD7A4A">
        <w:rPr>
          <w:b/>
        </w:rPr>
        <w:t>Create Positive Agency Atmosphere</w:t>
      </w:r>
    </w:p>
    <w:p w:rsidR="00777383" w:rsidRPr="00DD7A4A" w:rsidRDefault="00777383" w:rsidP="005502F0">
      <w:pPr>
        <w:pStyle w:val="ListParagraph"/>
        <w:numPr>
          <w:ilvl w:val="0"/>
          <w:numId w:val="31"/>
        </w:numPr>
      </w:pPr>
      <w:r w:rsidRPr="00DD7A4A">
        <w:t>Policy mandates that prevention efforts be broadly incorporated into the agency’s youth serving activities</w:t>
      </w:r>
    </w:p>
    <w:p w:rsidR="00777383" w:rsidRPr="00DD7A4A" w:rsidRDefault="00493F3B" w:rsidP="005502F0">
      <w:pPr>
        <w:pStyle w:val="ListParagraph"/>
        <w:numPr>
          <w:ilvl w:val="0"/>
          <w:numId w:val="31"/>
        </w:numPr>
      </w:pPr>
      <w:r w:rsidRPr="00DD7A4A">
        <w:t xml:space="preserve">Policy mandates that the staff hiring process include </w:t>
      </w:r>
      <w:r w:rsidR="007F34AA">
        <w:t>an</w:t>
      </w:r>
      <w:r w:rsidR="007F34AA" w:rsidRPr="00DD7A4A">
        <w:t xml:space="preserve"> </w:t>
      </w:r>
      <w:r w:rsidRPr="00DD7A4A">
        <w:t>evaluation of a prospective employee’s commitment to bullying prevention</w:t>
      </w:r>
    </w:p>
    <w:p w:rsidR="00D65E81" w:rsidRPr="00DD7A4A" w:rsidRDefault="00D65E81" w:rsidP="005502F0">
      <w:pPr>
        <w:ind w:firstLine="720"/>
        <w:rPr>
          <w:b/>
        </w:rPr>
      </w:pPr>
      <w:r w:rsidRPr="00DD7A4A">
        <w:rPr>
          <w:b/>
        </w:rPr>
        <w:t>Community Education</w:t>
      </w:r>
    </w:p>
    <w:p w:rsidR="00493F3B" w:rsidRPr="00DD7A4A" w:rsidRDefault="00493F3B" w:rsidP="005502F0">
      <w:pPr>
        <w:pStyle w:val="ListParagraph"/>
        <w:numPr>
          <w:ilvl w:val="0"/>
          <w:numId w:val="32"/>
        </w:numPr>
        <w:rPr>
          <w:b/>
        </w:rPr>
      </w:pPr>
      <w:r w:rsidRPr="00DD7A4A">
        <w:t xml:space="preserve">Policy provides for educating the parents </w:t>
      </w:r>
      <w:r w:rsidR="007F34AA">
        <w:t xml:space="preserve">and guardians </w:t>
      </w:r>
      <w:r w:rsidRPr="00DD7A4A">
        <w:t>of youth in contact with the agency on prevention strategies and the agency’s prevention policy and plans</w:t>
      </w:r>
    </w:p>
    <w:p w:rsidR="00D65E81" w:rsidRPr="00DD7A4A" w:rsidRDefault="00D65E81" w:rsidP="005502F0">
      <w:pPr>
        <w:ind w:left="720"/>
        <w:rPr>
          <w:b/>
        </w:rPr>
      </w:pPr>
      <w:r w:rsidRPr="00DD7A4A">
        <w:rPr>
          <w:b/>
        </w:rPr>
        <w:t>Code of Conduct (§4.b.4)</w:t>
      </w:r>
    </w:p>
    <w:p w:rsidR="00493F3B" w:rsidRPr="00DD7A4A" w:rsidRDefault="006B6ECB" w:rsidP="005502F0">
      <w:pPr>
        <w:pStyle w:val="ListParagraph"/>
        <w:numPr>
          <w:ilvl w:val="0"/>
          <w:numId w:val="32"/>
        </w:numPr>
      </w:pPr>
      <w:r w:rsidRPr="00DD7A4A">
        <w:t xml:space="preserve">Policy includes a code of conduct for, </w:t>
      </w:r>
      <w:r w:rsidRPr="00DD7A4A">
        <w:rPr>
          <w:b/>
        </w:rPr>
        <w:t>at minimum</w:t>
      </w:r>
      <w:r w:rsidRPr="00DD7A4A">
        <w:t>, youth in contact with the agency</w:t>
      </w:r>
    </w:p>
    <w:p w:rsidR="00D65E81" w:rsidRPr="00DD7A4A" w:rsidRDefault="00D65E81" w:rsidP="005502F0">
      <w:pPr>
        <w:ind w:left="720"/>
        <w:rPr>
          <w:b/>
        </w:rPr>
      </w:pPr>
      <w:r w:rsidRPr="00DD7A4A">
        <w:rPr>
          <w:b/>
        </w:rPr>
        <w:t>Training and Professional Development (§7.3)</w:t>
      </w:r>
    </w:p>
    <w:p w:rsidR="00D65E81" w:rsidRPr="00DD7A4A" w:rsidRDefault="00D65E81" w:rsidP="005502F0">
      <w:pPr>
        <w:ind w:left="1440"/>
      </w:pPr>
      <w:r w:rsidRPr="00DD7A4A">
        <w:rPr>
          <w:u w:val="single"/>
        </w:rPr>
        <w:t>Training</w:t>
      </w:r>
    </w:p>
    <w:p w:rsidR="006B6ECB" w:rsidRPr="00DD7A4A" w:rsidRDefault="006B6ECB" w:rsidP="005502F0">
      <w:pPr>
        <w:pStyle w:val="ListParagraph"/>
        <w:numPr>
          <w:ilvl w:val="1"/>
          <w:numId w:val="32"/>
        </w:numPr>
      </w:pPr>
      <w:r w:rsidRPr="00DD7A4A">
        <w:t>Policy mandates bullying prevention training for all agency staff in contact with youth</w:t>
      </w:r>
    </w:p>
    <w:p w:rsidR="006B6ECB" w:rsidRPr="00DD7A4A" w:rsidRDefault="006B6ECB" w:rsidP="005502F0">
      <w:pPr>
        <w:pStyle w:val="ListParagraph"/>
        <w:numPr>
          <w:ilvl w:val="1"/>
          <w:numId w:val="32"/>
        </w:numPr>
      </w:pPr>
      <w:r w:rsidRPr="00DD7A4A">
        <w:t>Policy mandates additional training for agency staff specifically assigned to bullying prevention efforts</w:t>
      </w:r>
      <w:r w:rsidR="007F34AA">
        <w:t xml:space="preserve"> and investigations</w:t>
      </w:r>
    </w:p>
    <w:p w:rsidR="00BD5AA2" w:rsidRPr="00DD7A4A" w:rsidRDefault="00BD5AA2" w:rsidP="005502F0">
      <w:pPr>
        <w:pStyle w:val="ListParagraph"/>
        <w:numPr>
          <w:ilvl w:val="1"/>
          <w:numId w:val="32"/>
        </w:numPr>
      </w:pPr>
      <w:r w:rsidRPr="00DD7A4A">
        <w:t xml:space="preserve">Policy mandates </w:t>
      </w:r>
      <w:r w:rsidR="00BC49D4" w:rsidRPr="00DD7A4A">
        <w:t xml:space="preserve">regular </w:t>
      </w:r>
      <w:r w:rsidRPr="00DD7A4A">
        <w:t>training</w:t>
      </w:r>
    </w:p>
    <w:p w:rsidR="00D65E81" w:rsidRPr="00DD7A4A" w:rsidRDefault="00D65E81" w:rsidP="005502F0">
      <w:pPr>
        <w:ind w:left="1440"/>
      </w:pPr>
      <w:r w:rsidRPr="00DD7A4A">
        <w:rPr>
          <w:u w:val="single"/>
        </w:rPr>
        <w:t>Ongoing Professional Development</w:t>
      </w:r>
    </w:p>
    <w:p w:rsidR="006B6ECB" w:rsidRPr="00DD7A4A" w:rsidRDefault="006B6ECB" w:rsidP="005502F0">
      <w:pPr>
        <w:pStyle w:val="ListParagraph"/>
        <w:numPr>
          <w:ilvl w:val="0"/>
          <w:numId w:val="33"/>
        </w:numPr>
      </w:pPr>
      <w:r w:rsidRPr="00DD7A4A">
        <w:t>Policy provides for staff access to professional development opportunities that enhance their knowledge o</w:t>
      </w:r>
      <w:r w:rsidR="00F03BF6" w:rsidRPr="00DD7A4A">
        <w:t>f</w:t>
      </w:r>
      <w:r w:rsidRPr="00DD7A4A">
        <w:t xml:space="preserve"> bullying </w:t>
      </w:r>
      <w:r w:rsidR="00B55E06" w:rsidRPr="00DD7A4A">
        <w:t xml:space="preserve">dynamics and </w:t>
      </w:r>
      <w:r w:rsidRPr="00DD7A4A">
        <w:t>prevention strategies</w:t>
      </w:r>
    </w:p>
    <w:p w:rsidR="00BD5AA2" w:rsidRPr="00DD7A4A" w:rsidRDefault="00BD5AA2" w:rsidP="005502F0">
      <w:pPr>
        <w:pStyle w:val="ListParagraph"/>
        <w:numPr>
          <w:ilvl w:val="0"/>
          <w:numId w:val="33"/>
        </w:numPr>
      </w:pPr>
      <w:r w:rsidRPr="00DD7A4A">
        <w:t xml:space="preserve">Policy requires that bullying prevention professional development opportunities be made available </w:t>
      </w:r>
      <w:r w:rsidR="00BC49D4" w:rsidRPr="00DD7A4A">
        <w:t>continuously</w:t>
      </w:r>
    </w:p>
    <w:p w:rsidR="00D65E81" w:rsidRPr="00DD7A4A" w:rsidRDefault="00D65E81" w:rsidP="005502F0">
      <w:pPr>
        <w:ind w:left="720"/>
      </w:pPr>
      <w:r w:rsidRPr="00DD7A4A">
        <w:rPr>
          <w:b/>
        </w:rPr>
        <w:t>Curriculum (§7.1; §7.2)</w:t>
      </w:r>
    </w:p>
    <w:p w:rsidR="00D47450" w:rsidRPr="00DD7A4A" w:rsidRDefault="00D47450" w:rsidP="005502F0">
      <w:pPr>
        <w:pStyle w:val="ListParagraph"/>
        <w:numPr>
          <w:ilvl w:val="0"/>
          <w:numId w:val="33"/>
        </w:numPr>
        <w:ind w:left="1440"/>
      </w:pPr>
      <w:r w:rsidRPr="00DD7A4A">
        <w:t>Policy provides guidelines for integrating a bully prevention curriculum into all youth serving agency activities</w:t>
      </w:r>
    </w:p>
    <w:p w:rsidR="00D47450" w:rsidRPr="00DD7A4A" w:rsidRDefault="00D47450" w:rsidP="005502F0">
      <w:pPr>
        <w:pStyle w:val="ListParagraph"/>
        <w:numPr>
          <w:ilvl w:val="0"/>
          <w:numId w:val="33"/>
        </w:numPr>
        <w:ind w:left="1440"/>
      </w:pPr>
      <w:r w:rsidRPr="00DD7A4A">
        <w:lastRenderedPageBreak/>
        <w:t>The policy mandates  that the curriculum include:</w:t>
      </w:r>
    </w:p>
    <w:p w:rsidR="00D47450" w:rsidRPr="00DD7A4A" w:rsidRDefault="00D47450" w:rsidP="00D47450">
      <w:pPr>
        <w:pStyle w:val="ListParagraph"/>
        <w:numPr>
          <w:ilvl w:val="0"/>
          <w:numId w:val="33"/>
        </w:numPr>
      </w:pPr>
      <w:r w:rsidRPr="00DD7A4A">
        <w:t xml:space="preserve">Self-regulation </w:t>
      </w:r>
    </w:p>
    <w:p w:rsidR="00D47450" w:rsidRPr="00DD7A4A" w:rsidRDefault="00D47450" w:rsidP="00D47450">
      <w:pPr>
        <w:pStyle w:val="ListParagraph"/>
        <w:numPr>
          <w:ilvl w:val="0"/>
          <w:numId w:val="33"/>
        </w:numPr>
      </w:pPr>
      <w:r w:rsidRPr="00DD7A4A">
        <w:t xml:space="preserve">Perspective taking </w:t>
      </w:r>
    </w:p>
    <w:p w:rsidR="00D47450" w:rsidRPr="00DD7A4A" w:rsidRDefault="00D47450" w:rsidP="00D47450">
      <w:pPr>
        <w:pStyle w:val="ListParagraph"/>
        <w:numPr>
          <w:ilvl w:val="0"/>
          <w:numId w:val="33"/>
        </w:numPr>
      </w:pPr>
      <w:r w:rsidRPr="00DD7A4A">
        <w:t xml:space="preserve">Emotion management </w:t>
      </w:r>
    </w:p>
    <w:p w:rsidR="00D47450" w:rsidRPr="00DD7A4A" w:rsidRDefault="00D47450" w:rsidP="00D47450">
      <w:pPr>
        <w:pStyle w:val="ListParagraph"/>
        <w:numPr>
          <w:ilvl w:val="0"/>
          <w:numId w:val="33"/>
        </w:numPr>
      </w:pPr>
      <w:r w:rsidRPr="00DD7A4A">
        <w:t xml:space="preserve">Problem-solving </w:t>
      </w:r>
    </w:p>
    <w:p w:rsidR="00D47450" w:rsidRPr="00DD7A4A" w:rsidRDefault="00D47450" w:rsidP="00D47450">
      <w:pPr>
        <w:pStyle w:val="ListParagraph"/>
        <w:numPr>
          <w:ilvl w:val="0"/>
          <w:numId w:val="33"/>
        </w:numPr>
      </w:pPr>
      <w:r w:rsidRPr="00DD7A4A">
        <w:t>Communication skills</w:t>
      </w:r>
    </w:p>
    <w:p w:rsidR="00367A60" w:rsidRPr="00DD7A4A" w:rsidRDefault="00D47450" w:rsidP="00367A60">
      <w:pPr>
        <w:pStyle w:val="ListParagraph"/>
        <w:numPr>
          <w:ilvl w:val="0"/>
          <w:numId w:val="33"/>
        </w:numPr>
      </w:pPr>
      <w:r w:rsidRPr="00DD7A4A">
        <w:t xml:space="preserve">Friendship skills </w:t>
      </w:r>
    </w:p>
    <w:p w:rsidR="00367A60" w:rsidRPr="00DD7A4A" w:rsidRDefault="00367A60" w:rsidP="00367A60">
      <w:pPr>
        <w:numPr>
          <w:ilvl w:val="0"/>
          <w:numId w:val="33"/>
        </w:numPr>
        <w:ind w:left="1440"/>
        <w:contextualSpacing/>
      </w:pPr>
      <w:r w:rsidRPr="00DD7A4A">
        <w:t>Ensures that adopted curricula align with the OSSE Health Education Standards.</w:t>
      </w:r>
    </w:p>
    <w:p w:rsidR="00367A60" w:rsidRPr="00DD7A4A" w:rsidRDefault="00367A60" w:rsidP="005502F0">
      <w:pPr>
        <w:ind w:left="720"/>
        <w:rPr>
          <w:b/>
        </w:rPr>
      </w:pPr>
    </w:p>
    <w:p w:rsidR="00D65E81" w:rsidRPr="00DD7A4A" w:rsidRDefault="00D65E81" w:rsidP="005502F0">
      <w:pPr>
        <w:ind w:left="720"/>
        <w:rPr>
          <w:b/>
        </w:rPr>
      </w:pPr>
      <w:r w:rsidRPr="00DD7A4A">
        <w:rPr>
          <w:b/>
        </w:rPr>
        <w:t>Data Collection (§8.a)</w:t>
      </w:r>
    </w:p>
    <w:p w:rsidR="00D65E81" w:rsidRPr="00DD7A4A" w:rsidRDefault="00D65E81" w:rsidP="005502F0">
      <w:pPr>
        <w:ind w:left="1440"/>
        <w:rPr>
          <w:u w:val="single"/>
        </w:rPr>
      </w:pPr>
      <w:r w:rsidRPr="00DD7A4A">
        <w:rPr>
          <w:u w:val="single"/>
        </w:rPr>
        <w:t>Data Collaboration</w:t>
      </w:r>
    </w:p>
    <w:p w:rsidR="00064E77" w:rsidRPr="00DD7A4A" w:rsidRDefault="00064E77" w:rsidP="005502F0">
      <w:pPr>
        <w:pStyle w:val="ListParagraph"/>
        <w:numPr>
          <w:ilvl w:val="0"/>
          <w:numId w:val="34"/>
        </w:numPr>
        <w:rPr>
          <w:b/>
        </w:rPr>
      </w:pPr>
      <w:r w:rsidRPr="00DD7A4A">
        <w:t xml:space="preserve">Policy includes the process by which the agency will collaborate with the </w:t>
      </w:r>
      <w:r w:rsidR="00B055A4" w:rsidRPr="00DD7A4A">
        <w:t>citywide</w:t>
      </w:r>
      <w:r w:rsidRPr="00DD7A4A">
        <w:t xml:space="preserve"> coordinator to determine </w:t>
      </w:r>
      <w:r w:rsidR="00B55E06" w:rsidRPr="00DD7A4A">
        <w:t>what data the agency will collect</w:t>
      </w:r>
    </w:p>
    <w:p w:rsidR="00064E77" w:rsidRPr="00DD7A4A" w:rsidRDefault="00064E77" w:rsidP="005502F0">
      <w:pPr>
        <w:pStyle w:val="ListParagraph"/>
        <w:numPr>
          <w:ilvl w:val="0"/>
          <w:numId w:val="34"/>
        </w:numPr>
        <w:rPr>
          <w:b/>
        </w:rPr>
      </w:pPr>
      <w:r w:rsidRPr="00DD7A4A">
        <w:t>Policy encourages the collection of consistent metrics from year to year</w:t>
      </w:r>
    </w:p>
    <w:p w:rsidR="00D65E81" w:rsidRPr="00DD7A4A" w:rsidRDefault="00D65E81" w:rsidP="005502F0">
      <w:pPr>
        <w:ind w:left="1440"/>
        <w:rPr>
          <w:u w:val="single"/>
        </w:rPr>
      </w:pPr>
      <w:r w:rsidRPr="00DD7A4A">
        <w:rPr>
          <w:u w:val="single"/>
        </w:rPr>
        <w:t>Incident Database</w:t>
      </w:r>
    </w:p>
    <w:p w:rsidR="00064E77" w:rsidRPr="00DD7A4A" w:rsidRDefault="00064E77" w:rsidP="005502F0">
      <w:pPr>
        <w:pStyle w:val="ListParagraph"/>
        <w:numPr>
          <w:ilvl w:val="0"/>
          <w:numId w:val="35"/>
        </w:numPr>
      </w:pPr>
      <w:r w:rsidRPr="00DD7A4A">
        <w:t>Policy includes procedures for submitting reports of incidents to the citywide coordinator</w:t>
      </w:r>
    </w:p>
    <w:p w:rsidR="00064E77" w:rsidRPr="00DD7A4A" w:rsidRDefault="00064E77" w:rsidP="005502F0">
      <w:pPr>
        <w:pStyle w:val="ListParagraph"/>
        <w:numPr>
          <w:ilvl w:val="0"/>
          <w:numId w:val="35"/>
        </w:numPr>
      </w:pPr>
      <w:r w:rsidRPr="00DD7A4A">
        <w:t>Policy has measures to protect the privacy of</w:t>
      </w:r>
      <w:r w:rsidR="00B55E06" w:rsidRPr="00DD7A4A">
        <w:t xml:space="preserve"> individuals involved in these incidents and the dissemination of</w:t>
      </w:r>
      <w:r w:rsidRPr="00DD7A4A">
        <w:t xml:space="preserve"> identifiable information collected by the agency</w:t>
      </w:r>
    </w:p>
    <w:p w:rsidR="00D65E81" w:rsidRPr="00DD7A4A" w:rsidRDefault="00D65E81" w:rsidP="005502F0">
      <w:pPr>
        <w:ind w:left="1440"/>
        <w:rPr>
          <w:u w:val="single"/>
        </w:rPr>
      </w:pPr>
      <w:r w:rsidRPr="00DD7A4A">
        <w:rPr>
          <w:u w:val="single"/>
        </w:rPr>
        <w:t>Incident Measures</w:t>
      </w:r>
    </w:p>
    <w:p w:rsidR="00064E77" w:rsidRPr="00DD7A4A" w:rsidRDefault="00064E77" w:rsidP="005502F0">
      <w:pPr>
        <w:pStyle w:val="ListParagraph"/>
        <w:numPr>
          <w:ilvl w:val="0"/>
          <w:numId w:val="36"/>
        </w:numPr>
      </w:pPr>
      <w:r w:rsidRPr="00DD7A4A">
        <w:t>Policy mandates the collection of</w:t>
      </w:r>
      <w:r w:rsidR="00304122" w:rsidRPr="00DD7A4A">
        <w:t>:</w:t>
      </w:r>
    </w:p>
    <w:p w:rsidR="00064E77" w:rsidRPr="00DD7A4A" w:rsidRDefault="00064E77" w:rsidP="005502F0">
      <w:pPr>
        <w:pStyle w:val="ListParagraph"/>
        <w:numPr>
          <w:ilvl w:val="1"/>
          <w:numId w:val="36"/>
        </w:numPr>
      </w:pPr>
      <w:r w:rsidRPr="00DD7A4A">
        <w:t xml:space="preserve">Contact information for </w:t>
      </w:r>
      <w:r w:rsidR="008E79E4" w:rsidRPr="00DD7A4A">
        <w:t>victim</w:t>
      </w:r>
      <w:r w:rsidRPr="00DD7A4A">
        <w:t xml:space="preserve">s, </w:t>
      </w:r>
      <w:r w:rsidR="008E79E4" w:rsidRPr="00DD7A4A">
        <w:t>bullies</w:t>
      </w:r>
      <w:r w:rsidRPr="00DD7A4A">
        <w:t>, and witnesses of a bullying incident</w:t>
      </w:r>
    </w:p>
    <w:p w:rsidR="00064E77" w:rsidRPr="00DD7A4A" w:rsidRDefault="00064E77" w:rsidP="005502F0">
      <w:pPr>
        <w:pStyle w:val="ListParagraph"/>
        <w:numPr>
          <w:ilvl w:val="1"/>
          <w:numId w:val="36"/>
        </w:numPr>
      </w:pPr>
      <w:r w:rsidRPr="00DD7A4A">
        <w:t xml:space="preserve">Relevant attributes about the </w:t>
      </w:r>
      <w:r w:rsidR="008E79E4" w:rsidRPr="00DD7A4A">
        <w:t>victim</w:t>
      </w:r>
      <w:r w:rsidRPr="00DD7A4A">
        <w:t>s, victims, and witnesses of a bullying incident such as prior disciplinary incidents</w:t>
      </w:r>
    </w:p>
    <w:p w:rsidR="00064E77" w:rsidRPr="00DD7A4A" w:rsidRDefault="00064E77" w:rsidP="005502F0">
      <w:pPr>
        <w:pStyle w:val="ListParagraph"/>
        <w:numPr>
          <w:ilvl w:val="1"/>
          <w:numId w:val="36"/>
        </w:numPr>
      </w:pPr>
      <w:r w:rsidRPr="00DD7A4A">
        <w:t>Information on the nature of a bullying incident such as where the incident took place and what type of bullying it was</w:t>
      </w:r>
    </w:p>
    <w:p w:rsidR="00064E77" w:rsidRPr="00DD7A4A" w:rsidRDefault="00064E77" w:rsidP="005502F0">
      <w:pPr>
        <w:pStyle w:val="ListParagraph"/>
        <w:numPr>
          <w:ilvl w:val="0"/>
          <w:numId w:val="36"/>
        </w:numPr>
      </w:pPr>
      <w:r w:rsidRPr="00DD7A4A">
        <w:t xml:space="preserve">Policy mandates that this information will only be collected as long as the safety of the </w:t>
      </w:r>
      <w:r w:rsidR="008E79E4" w:rsidRPr="00DD7A4A">
        <w:t>victim</w:t>
      </w:r>
      <w:r w:rsidRPr="00DD7A4A">
        <w:t xml:space="preserve"> can be maintained</w:t>
      </w:r>
    </w:p>
    <w:p w:rsidR="00064E77" w:rsidRPr="00DD7A4A" w:rsidRDefault="00064E77" w:rsidP="005502F0">
      <w:pPr>
        <w:pStyle w:val="ListParagraph"/>
        <w:numPr>
          <w:ilvl w:val="0"/>
          <w:numId w:val="36"/>
        </w:numPr>
      </w:pPr>
      <w:r w:rsidRPr="00DD7A4A">
        <w:t>Policy mandates that this information will only be collected as long as anonymous reporting of incidents can be maintained</w:t>
      </w:r>
    </w:p>
    <w:p w:rsidR="00D65E81" w:rsidRPr="00DD7A4A" w:rsidRDefault="0005367E" w:rsidP="005502F0">
      <w:pPr>
        <w:ind w:left="1440"/>
        <w:rPr>
          <w:u w:val="single"/>
        </w:rPr>
      </w:pPr>
      <w:r w:rsidRPr="00DD7A4A">
        <w:rPr>
          <w:u w:val="single"/>
        </w:rPr>
        <w:t>Service Measures</w:t>
      </w:r>
    </w:p>
    <w:p w:rsidR="00304122" w:rsidRPr="00DD7A4A" w:rsidRDefault="00304122" w:rsidP="005502F0">
      <w:pPr>
        <w:pStyle w:val="ListParagraph"/>
        <w:numPr>
          <w:ilvl w:val="0"/>
          <w:numId w:val="37"/>
        </w:numPr>
      </w:pPr>
      <w:r w:rsidRPr="00DD7A4A">
        <w:t>Policy mandates the collection of:</w:t>
      </w:r>
    </w:p>
    <w:p w:rsidR="00304122" w:rsidRPr="00DD7A4A" w:rsidRDefault="00304122" w:rsidP="00304122">
      <w:pPr>
        <w:numPr>
          <w:ilvl w:val="1"/>
          <w:numId w:val="37"/>
        </w:numPr>
        <w:spacing w:line="240" w:lineRule="auto"/>
        <w:contextualSpacing/>
        <w:rPr>
          <w:rFonts w:cstheme="minorHAnsi"/>
        </w:rPr>
      </w:pPr>
      <w:r w:rsidRPr="00DD7A4A">
        <w:rPr>
          <w:rFonts w:cstheme="minorHAnsi"/>
        </w:rPr>
        <w:t>Number of staff who have attended prevention training sessions</w:t>
      </w:r>
    </w:p>
    <w:p w:rsidR="00304122" w:rsidRPr="00DD7A4A" w:rsidRDefault="00304122" w:rsidP="00304122">
      <w:pPr>
        <w:numPr>
          <w:ilvl w:val="1"/>
          <w:numId w:val="37"/>
        </w:numPr>
        <w:spacing w:line="240" w:lineRule="auto"/>
        <w:contextualSpacing/>
        <w:rPr>
          <w:rFonts w:cstheme="minorHAnsi"/>
        </w:rPr>
      </w:pPr>
      <w:r w:rsidRPr="00DD7A4A">
        <w:rPr>
          <w:rFonts w:cstheme="minorHAnsi"/>
        </w:rPr>
        <w:t>Staff knowledge about bullying prevention dynamics and strategies</w:t>
      </w:r>
    </w:p>
    <w:p w:rsidR="00304122" w:rsidRPr="00DD7A4A" w:rsidRDefault="00304122" w:rsidP="00304122">
      <w:pPr>
        <w:numPr>
          <w:ilvl w:val="1"/>
          <w:numId w:val="37"/>
        </w:numPr>
        <w:spacing w:line="240" w:lineRule="auto"/>
        <w:contextualSpacing/>
        <w:rPr>
          <w:rFonts w:cstheme="minorHAnsi"/>
        </w:rPr>
      </w:pPr>
      <w:r w:rsidRPr="00DD7A4A">
        <w:rPr>
          <w:rFonts w:cstheme="minorHAnsi"/>
        </w:rPr>
        <w:t>Number of prevention curricula sessions provided to youth</w:t>
      </w:r>
    </w:p>
    <w:p w:rsidR="00304122" w:rsidRPr="00DD7A4A" w:rsidRDefault="00304122" w:rsidP="00304122">
      <w:pPr>
        <w:numPr>
          <w:ilvl w:val="1"/>
          <w:numId w:val="37"/>
        </w:numPr>
        <w:spacing w:line="240" w:lineRule="auto"/>
        <w:contextualSpacing/>
        <w:rPr>
          <w:rFonts w:cstheme="minorHAnsi"/>
        </w:rPr>
      </w:pPr>
      <w:r w:rsidRPr="00DD7A4A">
        <w:rPr>
          <w:rFonts w:cstheme="minorHAnsi"/>
        </w:rPr>
        <w:t xml:space="preserve">Number of </w:t>
      </w:r>
      <w:r w:rsidR="00137068">
        <w:rPr>
          <w:rFonts w:cstheme="minorHAnsi"/>
        </w:rPr>
        <w:t>at-risk</w:t>
      </w:r>
      <w:r w:rsidRPr="00DD7A4A">
        <w:rPr>
          <w:rFonts w:cstheme="minorHAnsi"/>
        </w:rPr>
        <w:t xml:space="preserve"> youth referred to treatment and services</w:t>
      </w:r>
    </w:p>
    <w:p w:rsidR="00304122" w:rsidRPr="00DD7A4A" w:rsidRDefault="00304122" w:rsidP="005502F0">
      <w:pPr>
        <w:numPr>
          <w:ilvl w:val="1"/>
          <w:numId w:val="37"/>
        </w:numPr>
        <w:spacing w:line="240" w:lineRule="auto"/>
        <w:contextualSpacing/>
        <w:rPr>
          <w:rFonts w:cstheme="minorHAnsi"/>
        </w:rPr>
      </w:pPr>
      <w:r w:rsidRPr="00DD7A4A">
        <w:rPr>
          <w:rFonts w:cstheme="minorHAnsi"/>
        </w:rPr>
        <w:t>Number of treatment sessions provided to at-risk youth</w:t>
      </w:r>
    </w:p>
    <w:p w:rsidR="00304122" w:rsidRPr="00DD7A4A" w:rsidRDefault="00B55E06" w:rsidP="00304122">
      <w:pPr>
        <w:numPr>
          <w:ilvl w:val="1"/>
          <w:numId w:val="37"/>
        </w:numPr>
        <w:spacing w:line="240" w:lineRule="auto"/>
        <w:contextualSpacing/>
        <w:rPr>
          <w:rFonts w:cstheme="minorHAnsi"/>
        </w:rPr>
      </w:pPr>
      <w:r w:rsidRPr="00DD7A4A">
        <w:rPr>
          <w:rFonts w:cstheme="minorHAnsi"/>
        </w:rPr>
        <w:t>A</w:t>
      </w:r>
      <w:r w:rsidR="00304122" w:rsidRPr="00DD7A4A">
        <w:rPr>
          <w:rFonts w:cstheme="minorHAnsi"/>
        </w:rPr>
        <w:t>gency climate</w:t>
      </w:r>
      <w:r w:rsidRPr="00DD7A4A">
        <w:rPr>
          <w:rFonts w:cstheme="minorHAnsi"/>
        </w:rPr>
        <w:t xml:space="preserve"> measure</w:t>
      </w:r>
      <w:r w:rsidR="0081578E">
        <w:rPr>
          <w:rFonts w:cstheme="minorHAnsi"/>
        </w:rPr>
        <w:t>s</w:t>
      </w:r>
    </w:p>
    <w:p w:rsidR="00304122" w:rsidRDefault="00B55E06" w:rsidP="00304122">
      <w:pPr>
        <w:numPr>
          <w:ilvl w:val="1"/>
          <w:numId w:val="37"/>
        </w:numPr>
        <w:spacing w:line="240" w:lineRule="auto"/>
        <w:contextualSpacing/>
        <w:rPr>
          <w:rFonts w:cstheme="minorHAnsi"/>
        </w:rPr>
      </w:pPr>
      <w:r w:rsidRPr="00DD7A4A">
        <w:rPr>
          <w:rFonts w:cstheme="minorHAnsi"/>
        </w:rPr>
        <w:t>S</w:t>
      </w:r>
      <w:r w:rsidR="00304122" w:rsidRPr="00DD7A4A">
        <w:rPr>
          <w:rFonts w:cstheme="minorHAnsi"/>
        </w:rPr>
        <w:t>afety at agency</w:t>
      </w:r>
    </w:p>
    <w:p w:rsidR="0081578E" w:rsidRPr="00DD7A4A" w:rsidRDefault="0081578E" w:rsidP="00304122">
      <w:pPr>
        <w:numPr>
          <w:ilvl w:val="1"/>
          <w:numId w:val="37"/>
        </w:numPr>
        <w:spacing w:line="240" w:lineRule="auto"/>
        <w:contextualSpacing/>
        <w:rPr>
          <w:rFonts w:cstheme="minorHAnsi"/>
        </w:rPr>
      </w:pPr>
      <w:r>
        <w:rPr>
          <w:rFonts w:cstheme="minorHAnsi"/>
        </w:rPr>
        <w:lastRenderedPageBreak/>
        <w:t>Youth self-reports of bullying</w:t>
      </w:r>
    </w:p>
    <w:p w:rsidR="00D65E81" w:rsidRPr="00DD7A4A" w:rsidRDefault="00D65E81" w:rsidP="005502F0">
      <w:pPr>
        <w:ind w:left="1440"/>
        <w:rPr>
          <w:u w:val="single"/>
        </w:rPr>
      </w:pPr>
      <w:r w:rsidRPr="00DD7A4A">
        <w:rPr>
          <w:u w:val="single"/>
        </w:rPr>
        <w:t xml:space="preserve">Reporting to </w:t>
      </w:r>
      <w:r w:rsidR="00304122" w:rsidRPr="00DD7A4A">
        <w:rPr>
          <w:u w:val="single"/>
        </w:rPr>
        <w:t xml:space="preserve">the </w:t>
      </w:r>
      <w:r w:rsidR="00B055A4" w:rsidRPr="00DD7A4A">
        <w:rPr>
          <w:u w:val="single"/>
        </w:rPr>
        <w:t>Citywide</w:t>
      </w:r>
      <w:r w:rsidR="00304122" w:rsidRPr="00DD7A4A">
        <w:rPr>
          <w:u w:val="single"/>
        </w:rPr>
        <w:t xml:space="preserve"> Coordinator</w:t>
      </w:r>
      <w:r w:rsidRPr="00DD7A4A">
        <w:rPr>
          <w:u w:val="single"/>
        </w:rPr>
        <w:t xml:space="preserve"> and the Community</w:t>
      </w:r>
    </w:p>
    <w:p w:rsidR="00304122" w:rsidRPr="00DD7A4A" w:rsidRDefault="00304122" w:rsidP="005502F0">
      <w:pPr>
        <w:pStyle w:val="ListParagraph"/>
        <w:numPr>
          <w:ilvl w:val="0"/>
          <w:numId w:val="38"/>
        </w:numPr>
      </w:pPr>
      <w:r w:rsidRPr="00DD7A4A">
        <w:t xml:space="preserve">Policy mandates that the agency will report collected data to the </w:t>
      </w:r>
      <w:r w:rsidR="00B055A4" w:rsidRPr="00DD7A4A">
        <w:t>citywide</w:t>
      </w:r>
      <w:r w:rsidR="002E43F0" w:rsidRPr="00DD7A4A">
        <w:t xml:space="preserve"> coordinator at six month intervals</w:t>
      </w:r>
    </w:p>
    <w:p w:rsidR="002E43F0" w:rsidRPr="00DD7A4A" w:rsidRDefault="002E43F0" w:rsidP="005502F0">
      <w:pPr>
        <w:pStyle w:val="ListParagraph"/>
        <w:numPr>
          <w:ilvl w:val="0"/>
          <w:numId w:val="38"/>
        </w:numPr>
      </w:pPr>
      <w:r w:rsidRPr="00DD7A4A">
        <w:t xml:space="preserve">Policy explains the process by which the </w:t>
      </w:r>
      <w:r w:rsidR="0081578E">
        <w:t>Mayor’s bullying report</w:t>
      </w:r>
      <w:r w:rsidRPr="00DD7A4A">
        <w:t xml:space="preserve"> will be </w:t>
      </w:r>
      <w:r w:rsidR="00A80F70" w:rsidRPr="00DD7A4A">
        <w:t>publish</w:t>
      </w:r>
      <w:r w:rsidR="0081578E">
        <w:t>ed</w:t>
      </w:r>
      <w:r w:rsidR="00A80F70" w:rsidRPr="00DD7A4A">
        <w:t xml:space="preserve"> and provided</w:t>
      </w:r>
      <w:r w:rsidRPr="00DD7A4A">
        <w:t xml:space="preserve"> to the community</w:t>
      </w:r>
    </w:p>
    <w:p w:rsidR="00613567" w:rsidRPr="00DD7A4A" w:rsidRDefault="00613567" w:rsidP="005502F0">
      <w:pPr>
        <w:pStyle w:val="ListParagraph"/>
        <w:numPr>
          <w:ilvl w:val="0"/>
          <w:numId w:val="38"/>
        </w:numPr>
      </w:pPr>
      <w:r w:rsidRPr="00DD7A4A">
        <w:t>Policy requires that bullying prevention reports be published by an agency yearly</w:t>
      </w:r>
    </w:p>
    <w:p w:rsidR="00D65E81" w:rsidRPr="00DD7A4A" w:rsidRDefault="00D65E81" w:rsidP="005502F0">
      <w:pPr>
        <w:ind w:left="1440"/>
        <w:rPr>
          <w:u w:val="single"/>
        </w:rPr>
      </w:pPr>
      <w:r w:rsidRPr="00DD7A4A">
        <w:rPr>
          <w:u w:val="single"/>
        </w:rPr>
        <w:t>Prevention Goals</w:t>
      </w:r>
    </w:p>
    <w:p w:rsidR="00A80F70" w:rsidRPr="00DD7A4A" w:rsidRDefault="00A80F70" w:rsidP="005502F0">
      <w:pPr>
        <w:pStyle w:val="ListParagraph"/>
        <w:numPr>
          <w:ilvl w:val="0"/>
          <w:numId w:val="40"/>
        </w:numPr>
      </w:pPr>
      <w:r w:rsidRPr="00DD7A4A">
        <w:t>Policy mandates that the agency create or update bullying prevention goals at the beginning of each DC public school academic year</w:t>
      </w:r>
    </w:p>
    <w:p w:rsidR="00A80F70" w:rsidRPr="00DD7A4A" w:rsidRDefault="00A80F70" w:rsidP="005502F0">
      <w:pPr>
        <w:pStyle w:val="ListParagraph"/>
        <w:numPr>
          <w:ilvl w:val="0"/>
          <w:numId w:val="40"/>
        </w:numPr>
      </w:pPr>
      <w:r w:rsidRPr="00DD7A4A">
        <w:t xml:space="preserve">Policy lists data measures </w:t>
      </w:r>
      <w:r w:rsidR="00B55E06" w:rsidRPr="00DD7A4A">
        <w:t>that will be collected to track</w:t>
      </w:r>
      <w:r w:rsidRPr="00DD7A4A">
        <w:t xml:space="preserve"> each prevention goal</w:t>
      </w:r>
    </w:p>
    <w:p w:rsidR="00A80F70" w:rsidRPr="00DD7A4A" w:rsidRDefault="00A80F70" w:rsidP="005502F0">
      <w:pPr>
        <w:pStyle w:val="ListParagraph"/>
        <w:numPr>
          <w:ilvl w:val="0"/>
          <w:numId w:val="40"/>
        </w:numPr>
      </w:pPr>
      <w:r w:rsidRPr="00DD7A4A">
        <w:t>Policy mandates that agency have 6 month, one year, and three year prevention goals</w:t>
      </w:r>
    </w:p>
    <w:p w:rsidR="00D65E81" w:rsidRPr="00DD7A4A" w:rsidRDefault="00D65E81" w:rsidP="00D65E81">
      <w:pPr>
        <w:rPr>
          <w:b/>
          <w:u w:val="single"/>
        </w:rPr>
      </w:pPr>
      <w:r w:rsidRPr="00DD7A4A">
        <w:rPr>
          <w:b/>
          <w:u w:val="single"/>
        </w:rPr>
        <w:t>Secondary Prevention Strategies</w:t>
      </w:r>
    </w:p>
    <w:p w:rsidR="00D65E81" w:rsidRPr="00DD7A4A" w:rsidRDefault="00D65E81" w:rsidP="005502F0">
      <w:pPr>
        <w:ind w:left="720"/>
      </w:pPr>
      <w:r w:rsidRPr="00DD7A4A">
        <w:rPr>
          <w:b/>
        </w:rPr>
        <w:t xml:space="preserve">Identifying </w:t>
      </w:r>
      <w:r w:rsidR="00137068">
        <w:rPr>
          <w:b/>
        </w:rPr>
        <w:t>At-risk</w:t>
      </w:r>
      <w:r w:rsidRPr="00DD7A4A">
        <w:rPr>
          <w:b/>
        </w:rPr>
        <w:t xml:space="preserve"> Groups</w:t>
      </w:r>
    </w:p>
    <w:p w:rsidR="00452721" w:rsidRPr="00DD7A4A" w:rsidRDefault="00452721" w:rsidP="005502F0">
      <w:pPr>
        <w:pStyle w:val="ListParagraph"/>
        <w:numPr>
          <w:ilvl w:val="0"/>
          <w:numId w:val="41"/>
        </w:numPr>
        <w:ind w:left="1440"/>
      </w:pPr>
      <w:r w:rsidRPr="00DD7A4A">
        <w:t xml:space="preserve">Policy directs agency staff to actively engage with youth who are </w:t>
      </w:r>
      <w:r w:rsidR="00137068">
        <w:t>at-risk</w:t>
      </w:r>
      <w:r w:rsidRPr="00DD7A4A">
        <w:t xml:space="preserve"> of being </w:t>
      </w:r>
      <w:r w:rsidR="008E79E4" w:rsidRPr="00DD7A4A">
        <w:t>victim</w:t>
      </w:r>
      <w:r w:rsidRPr="00DD7A4A">
        <w:t xml:space="preserve">s or </w:t>
      </w:r>
      <w:r w:rsidR="008E79E4" w:rsidRPr="00DD7A4A">
        <w:t>bullies</w:t>
      </w:r>
      <w:r w:rsidRPr="00DD7A4A">
        <w:t xml:space="preserve"> in a bullying incident</w:t>
      </w:r>
    </w:p>
    <w:p w:rsidR="00D65E81" w:rsidRPr="00DD7A4A" w:rsidRDefault="00D65E81" w:rsidP="005502F0">
      <w:pPr>
        <w:ind w:left="720"/>
        <w:rPr>
          <w:b/>
        </w:rPr>
      </w:pPr>
      <w:r w:rsidRPr="00DD7A4A">
        <w:rPr>
          <w:b/>
        </w:rPr>
        <w:t>Referral Procedure</w:t>
      </w:r>
    </w:p>
    <w:p w:rsidR="002A4C11" w:rsidRPr="00DD7A4A" w:rsidRDefault="00452721">
      <w:pPr>
        <w:pStyle w:val="ListParagraph"/>
        <w:numPr>
          <w:ilvl w:val="0"/>
          <w:numId w:val="41"/>
        </w:numPr>
        <w:ind w:left="1440"/>
        <w:rPr>
          <w:b/>
        </w:rPr>
      </w:pPr>
      <w:r w:rsidRPr="00DD7A4A">
        <w:t>Policy defi</w:t>
      </w:r>
      <w:r w:rsidR="00B55E06" w:rsidRPr="00DD7A4A">
        <w:t>nes a referral procedure for at-</w:t>
      </w:r>
      <w:r w:rsidRPr="00DD7A4A">
        <w:t>risk youth</w:t>
      </w:r>
      <w:r w:rsidR="002A4C11" w:rsidRPr="00DD7A4A">
        <w:t xml:space="preserve"> that matches them to appropriate services</w:t>
      </w:r>
      <w:r w:rsidR="00410BDA" w:rsidRPr="00DD7A4A">
        <w:t xml:space="preserve"> </w:t>
      </w:r>
      <w:r w:rsidR="0081578E">
        <w:t xml:space="preserve">and </w:t>
      </w:r>
      <w:r w:rsidR="002A4C11" w:rsidRPr="00DD7A4A">
        <w:t>restricts noting youth referrals to service as disciplinary action</w:t>
      </w:r>
    </w:p>
    <w:p w:rsidR="00D65E81" w:rsidRPr="00DD7A4A" w:rsidRDefault="00D65E81" w:rsidP="005502F0">
      <w:pPr>
        <w:ind w:left="720"/>
      </w:pPr>
      <w:r w:rsidRPr="00DD7A4A">
        <w:rPr>
          <w:b/>
        </w:rPr>
        <w:t xml:space="preserve">Controlling </w:t>
      </w:r>
      <w:r w:rsidR="00137068">
        <w:rPr>
          <w:b/>
        </w:rPr>
        <w:t>At-risk</w:t>
      </w:r>
      <w:r w:rsidRPr="00DD7A4A">
        <w:rPr>
          <w:b/>
        </w:rPr>
        <w:t xml:space="preserve"> Areas</w:t>
      </w:r>
    </w:p>
    <w:p w:rsidR="006761A8" w:rsidRPr="00DD7A4A" w:rsidRDefault="00DD706E" w:rsidP="005502F0">
      <w:pPr>
        <w:pStyle w:val="ListParagraph"/>
        <w:numPr>
          <w:ilvl w:val="0"/>
          <w:numId w:val="42"/>
        </w:numPr>
      </w:pPr>
      <w:r w:rsidRPr="00DD7A4A">
        <w:t>Policy includes procedures for address</w:t>
      </w:r>
      <w:r w:rsidR="0081578E">
        <w:t>ing</w:t>
      </w:r>
      <w:r w:rsidRPr="00DD7A4A">
        <w:t xml:space="preserve"> physical agency locations that have been determined to be high risk areas for </w:t>
      </w:r>
      <w:r w:rsidR="00A837A1" w:rsidRPr="00DD7A4A">
        <w:t>bullying incidents</w:t>
      </w:r>
    </w:p>
    <w:p w:rsidR="00F76375" w:rsidRPr="00DD7A4A" w:rsidRDefault="00F76375" w:rsidP="005502F0">
      <w:pPr>
        <w:pStyle w:val="ListParagraph"/>
        <w:numPr>
          <w:ilvl w:val="0"/>
          <w:numId w:val="42"/>
        </w:numPr>
      </w:pPr>
      <w:r w:rsidRPr="00DD7A4A">
        <w:t xml:space="preserve">Policy mandates that the agency takes steps to secure </w:t>
      </w:r>
      <w:r w:rsidR="00137068">
        <w:t>at-risk</w:t>
      </w:r>
      <w:r w:rsidRPr="00DD7A4A">
        <w:t xml:space="preserve"> areas no more than a month after learning about them</w:t>
      </w:r>
    </w:p>
    <w:p w:rsidR="00D65E81" w:rsidRPr="00DD7A4A" w:rsidRDefault="00D65E81" w:rsidP="005502F0">
      <w:pPr>
        <w:ind w:left="720"/>
        <w:rPr>
          <w:b/>
        </w:rPr>
      </w:pPr>
      <w:r w:rsidRPr="00DD7A4A">
        <w:rPr>
          <w:b/>
        </w:rPr>
        <w:t xml:space="preserve">Secondary Services for </w:t>
      </w:r>
      <w:r w:rsidR="00137068">
        <w:rPr>
          <w:b/>
        </w:rPr>
        <w:t>At-risk</w:t>
      </w:r>
      <w:r w:rsidRPr="00DD7A4A">
        <w:rPr>
          <w:b/>
        </w:rPr>
        <w:t xml:space="preserve"> Youth</w:t>
      </w:r>
    </w:p>
    <w:p w:rsidR="006D6588" w:rsidRPr="00DD7A4A" w:rsidRDefault="006D6588" w:rsidP="006D6588">
      <w:pPr>
        <w:numPr>
          <w:ilvl w:val="0"/>
          <w:numId w:val="41"/>
        </w:numPr>
        <w:ind w:left="1440"/>
        <w:contextualSpacing/>
        <w:rPr>
          <w:b/>
        </w:rPr>
      </w:pPr>
      <w:r w:rsidRPr="00DD7A4A">
        <w:t xml:space="preserve">Policy </w:t>
      </w:r>
      <w:r w:rsidR="004861F8" w:rsidRPr="00DD7A4A">
        <w:t>prevents</w:t>
      </w:r>
      <w:r w:rsidRPr="00DD7A4A">
        <w:t xml:space="preserve"> noting services provided to youth as disciplinary action</w:t>
      </w:r>
    </w:p>
    <w:p w:rsidR="006D6588" w:rsidRPr="00DD7A4A" w:rsidRDefault="006D6588" w:rsidP="006D6588">
      <w:pPr>
        <w:numPr>
          <w:ilvl w:val="0"/>
          <w:numId w:val="41"/>
        </w:numPr>
        <w:ind w:left="1440"/>
        <w:contextualSpacing/>
        <w:rPr>
          <w:b/>
        </w:rPr>
      </w:pPr>
      <w:r w:rsidRPr="00DD7A4A">
        <w:t>Policy lists the attributes of a youth that will be considered when determining the appropriate service</w:t>
      </w:r>
    </w:p>
    <w:p w:rsidR="00F76375" w:rsidRPr="00DD7A4A" w:rsidRDefault="00F76375" w:rsidP="005502F0">
      <w:pPr>
        <w:pStyle w:val="ListParagraph"/>
        <w:numPr>
          <w:ilvl w:val="0"/>
          <w:numId w:val="41"/>
        </w:numPr>
        <w:ind w:left="1440"/>
      </w:pPr>
      <w:r w:rsidRPr="00DD7A4A">
        <w:t xml:space="preserve">Policy mandates that the agency provide services to </w:t>
      </w:r>
      <w:r w:rsidR="00137068">
        <w:t>at-risk</w:t>
      </w:r>
      <w:r w:rsidRPr="00DD7A4A">
        <w:t xml:space="preserve"> youth no more than a month after such an identification is made</w:t>
      </w:r>
    </w:p>
    <w:p w:rsidR="00D65E81" w:rsidRPr="00DD7A4A" w:rsidRDefault="00D65E81" w:rsidP="00D65E81">
      <w:pPr>
        <w:rPr>
          <w:b/>
          <w:u w:val="single"/>
        </w:rPr>
      </w:pPr>
      <w:r w:rsidRPr="00DD7A4A">
        <w:rPr>
          <w:b/>
          <w:u w:val="single"/>
        </w:rPr>
        <w:t>Tertiary Prevention Strategies</w:t>
      </w:r>
    </w:p>
    <w:p w:rsidR="00D65E81" w:rsidRPr="00DD7A4A" w:rsidRDefault="00D65E81" w:rsidP="005502F0">
      <w:pPr>
        <w:ind w:left="720"/>
        <w:rPr>
          <w:b/>
        </w:rPr>
      </w:pPr>
      <w:r w:rsidRPr="00DD7A4A">
        <w:rPr>
          <w:b/>
        </w:rPr>
        <w:t>Reporting Incidents of Bullying (§4.b.6)</w:t>
      </w:r>
    </w:p>
    <w:p w:rsidR="00D340E1" w:rsidRPr="00DD7A4A" w:rsidRDefault="00D340E1" w:rsidP="005502F0">
      <w:pPr>
        <w:pStyle w:val="ListParagraph"/>
        <w:numPr>
          <w:ilvl w:val="0"/>
          <w:numId w:val="43"/>
        </w:numPr>
        <w:rPr>
          <w:b/>
        </w:rPr>
      </w:pPr>
      <w:r w:rsidRPr="00DD7A4A">
        <w:t xml:space="preserve">Policy includes a procedure for </w:t>
      </w:r>
      <w:r w:rsidR="00D72AB2" w:rsidRPr="00DD7A4A">
        <w:t xml:space="preserve">staff </w:t>
      </w:r>
      <w:r w:rsidRPr="00DD7A4A">
        <w:t>reporting</w:t>
      </w:r>
      <w:r w:rsidR="00D72AB2" w:rsidRPr="00DD7A4A">
        <w:t xml:space="preserve"> of</w:t>
      </w:r>
      <w:r w:rsidRPr="00DD7A4A">
        <w:t xml:space="preserve"> bullying</w:t>
      </w:r>
      <w:r w:rsidR="00D72AB2" w:rsidRPr="00DD7A4A">
        <w:t xml:space="preserve"> incidents</w:t>
      </w:r>
    </w:p>
    <w:p w:rsidR="00D340E1" w:rsidRPr="00DD7A4A" w:rsidRDefault="00D340E1" w:rsidP="005502F0">
      <w:pPr>
        <w:pStyle w:val="ListParagraph"/>
        <w:numPr>
          <w:ilvl w:val="0"/>
          <w:numId w:val="43"/>
        </w:numPr>
        <w:rPr>
          <w:b/>
        </w:rPr>
      </w:pPr>
      <w:r w:rsidRPr="00DD7A4A">
        <w:t>Policy includes a procedure for entering reports of bullying</w:t>
      </w:r>
      <w:r w:rsidR="00D72AB2" w:rsidRPr="00DD7A4A">
        <w:t xml:space="preserve"> incidents</w:t>
      </w:r>
      <w:r w:rsidRPr="00DD7A4A">
        <w:t xml:space="preserve"> into a database</w:t>
      </w:r>
    </w:p>
    <w:p w:rsidR="00D340E1" w:rsidRPr="00DD7A4A" w:rsidRDefault="00D340E1" w:rsidP="005502F0">
      <w:pPr>
        <w:pStyle w:val="ListParagraph"/>
        <w:numPr>
          <w:ilvl w:val="0"/>
          <w:numId w:val="43"/>
        </w:numPr>
        <w:rPr>
          <w:b/>
        </w:rPr>
      </w:pPr>
      <w:r w:rsidRPr="00DD7A4A">
        <w:t>Policy includes mechanisms that will allow youth, parents, and other agency community members to report incidents of bullying</w:t>
      </w:r>
      <w:r w:rsidR="00D72AB2" w:rsidRPr="00DD7A4A">
        <w:t xml:space="preserve"> incidents</w:t>
      </w:r>
    </w:p>
    <w:p w:rsidR="00D340E1" w:rsidRPr="00DD7A4A" w:rsidRDefault="00D340E1" w:rsidP="005502F0">
      <w:pPr>
        <w:pStyle w:val="ListParagraph"/>
        <w:numPr>
          <w:ilvl w:val="0"/>
          <w:numId w:val="43"/>
        </w:numPr>
        <w:rPr>
          <w:b/>
        </w:rPr>
      </w:pPr>
      <w:r w:rsidRPr="00DD7A4A">
        <w:t>Policy includes a mechanism for anonymous reporting</w:t>
      </w:r>
      <w:r w:rsidR="00D72AB2" w:rsidRPr="00DD7A4A">
        <w:t xml:space="preserve"> of bullying incidents</w:t>
      </w:r>
    </w:p>
    <w:p w:rsidR="00D340E1" w:rsidRPr="00DD7A4A" w:rsidRDefault="00D340E1" w:rsidP="005502F0">
      <w:pPr>
        <w:pStyle w:val="ListParagraph"/>
        <w:numPr>
          <w:ilvl w:val="1"/>
          <w:numId w:val="43"/>
        </w:numPr>
        <w:rPr>
          <w:b/>
        </w:rPr>
      </w:pPr>
      <w:r w:rsidRPr="00DD7A4A">
        <w:t>Policy provides that no disciplinary action will be taken solely on the basis of an anonymous report</w:t>
      </w:r>
    </w:p>
    <w:p w:rsidR="00D72AB2" w:rsidRPr="00DD7A4A" w:rsidRDefault="00D72AB2" w:rsidP="005502F0">
      <w:pPr>
        <w:pStyle w:val="ListParagraph"/>
        <w:numPr>
          <w:ilvl w:val="0"/>
          <w:numId w:val="43"/>
        </w:numPr>
        <w:rPr>
          <w:b/>
        </w:rPr>
      </w:pPr>
      <w:r w:rsidRPr="00DD7A4A">
        <w:lastRenderedPageBreak/>
        <w:t>Policy provides mechanisms for communicating how to report incidents of bullying to community members</w:t>
      </w:r>
    </w:p>
    <w:p w:rsidR="00D65E81" w:rsidRPr="00DD7A4A" w:rsidRDefault="00D65E81" w:rsidP="005502F0">
      <w:pPr>
        <w:ind w:left="720"/>
      </w:pPr>
      <w:r w:rsidRPr="00DD7A4A">
        <w:rPr>
          <w:b/>
        </w:rPr>
        <w:t>Investigating Incidents of Bullying (§4.b.7)</w:t>
      </w:r>
    </w:p>
    <w:p w:rsidR="00C8764B" w:rsidRPr="00DD7A4A" w:rsidRDefault="00C8764B" w:rsidP="005502F0">
      <w:pPr>
        <w:pStyle w:val="ListParagraph"/>
        <w:numPr>
          <w:ilvl w:val="0"/>
          <w:numId w:val="44"/>
        </w:numPr>
      </w:pPr>
      <w:r w:rsidRPr="00DD7A4A">
        <w:t xml:space="preserve">Policy mandates a procedure for </w:t>
      </w:r>
      <w:r w:rsidR="002C7F81">
        <w:t>investigating</w:t>
      </w:r>
      <w:r w:rsidR="002C7F81" w:rsidRPr="00DD7A4A">
        <w:t xml:space="preserve"> </w:t>
      </w:r>
      <w:r w:rsidRPr="00DD7A4A">
        <w:t>incidents of bullying</w:t>
      </w:r>
    </w:p>
    <w:p w:rsidR="00C8764B" w:rsidRPr="00DD7A4A" w:rsidRDefault="00C8764B" w:rsidP="005502F0">
      <w:pPr>
        <w:pStyle w:val="ListParagraph"/>
        <w:numPr>
          <w:ilvl w:val="0"/>
          <w:numId w:val="44"/>
        </w:numPr>
      </w:pPr>
      <w:r w:rsidRPr="00DD7A4A">
        <w:t xml:space="preserve">Policy directs agency staff to provide for the safety of alleged </w:t>
      </w:r>
      <w:r w:rsidR="008E79E4" w:rsidRPr="00DD7A4A">
        <w:t>victim</w:t>
      </w:r>
      <w:r w:rsidRPr="00DD7A4A">
        <w:t xml:space="preserve">s of bullying at the inception </w:t>
      </w:r>
      <w:r w:rsidRPr="00DD7A4A">
        <w:rPr>
          <w:b/>
        </w:rPr>
        <w:t>and</w:t>
      </w:r>
      <w:r w:rsidRPr="00DD7A4A">
        <w:t xml:space="preserve"> during the course of an investigation</w:t>
      </w:r>
    </w:p>
    <w:p w:rsidR="00C8764B" w:rsidRPr="00DD7A4A" w:rsidRDefault="006E576F" w:rsidP="005502F0">
      <w:pPr>
        <w:pStyle w:val="ListParagraph"/>
        <w:numPr>
          <w:ilvl w:val="0"/>
          <w:numId w:val="44"/>
        </w:numPr>
      </w:pPr>
      <w:r w:rsidRPr="00DD7A4A">
        <w:t xml:space="preserve">Policy lists who must be notified about an incident of bullying, including </w:t>
      </w:r>
      <w:r w:rsidRPr="00DD7A4A">
        <w:rPr>
          <w:b/>
          <w:u w:val="single"/>
        </w:rPr>
        <w:t>at minimum</w:t>
      </w:r>
      <w:r w:rsidRPr="00DD7A4A">
        <w:t>:</w:t>
      </w:r>
    </w:p>
    <w:p w:rsidR="006E576F" w:rsidRPr="00DD7A4A" w:rsidRDefault="00D5495A" w:rsidP="005502F0">
      <w:pPr>
        <w:pStyle w:val="ListParagraph"/>
        <w:numPr>
          <w:ilvl w:val="1"/>
          <w:numId w:val="44"/>
        </w:numPr>
      </w:pPr>
      <w:r w:rsidRPr="00DD7A4A">
        <w:t xml:space="preserve">Parents and guardians of all </w:t>
      </w:r>
      <w:r w:rsidR="008E79E4" w:rsidRPr="00DD7A4A">
        <w:t>victim</w:t>
      </w:r>
      <w:r w:rsidRPr="00DD7A4A">
        <w:t xml:space="preserve">s, </w:t>
      </w:r>
      <w:r w:rsidR="008E79E4" w:rsidRPr="00DD7A4A">
        <w:t>bullies</w:t>
      </w:r>
      <w:r w:rsidRPr="00DD7A4A">
        <w:t>, and if appropriate, witnesses</w:t>
      </w:r>
    </w:p>
    <w:p w:rsidR="00D5495A" w:rsidRPr="00DD7A4A" w:rsidRDefault="00D5495A" w:rsidP="005502F0">
      <w:pPr>
        <w:pStyle w:val="ListParagraph"/>
        <w:numPr>
          <w:ilvl w:val="1"/>
          <w:numId w:val="44"/>
        </w:numPr>
      </w:pPr>
      <w:r w:rsidRPr="00DD7A4A">
        <w:t xml:space="preserve">Schools and connected agencies if youth from multiple agencies are involved in an incident </w:t>
      </w:r>
    </w:p>
    <w:p w:rsidR="00D5495A" w:rsidRPr="00DD7A4A" w:rsidRDefault="00D5495A" w:rsidP="005502F0">
      <w:pPr>
        <w:pStyle w:val="ListParagraph"/>
        <w:numPr>
          <w:ilvl w:val="1"/>
          <w:numId w:val="44"/>
        </w:numPr>
      </w:pPr>
      <w:r w:rsidRPr="00DD7A4A">
        <w:t>Law enforcement if the bullying behavior may involve criminal activity</w:t>
      </w:r>
    </w:p>
    <w:p w:rsidR="006459F6" w:rsidRPr="00DD7A4A" w:rsidRDefault="006459F6" w:rsidP="005502F0">
      <w:pPr>
        <w:pStyle w:val="ListParagraph"/>
        <w:numPr>
          <w:ilvl w:val="0"/>
          <w:numId w:val="44"/>
        </w:numPr>
      </w:pPr>
      <w:r w:rsidRPr="00DD7A4A">
        <w:t>Policy requires that an investigation take place no later than 30 days after the receipt of an incident report</w:t>
      </w:r>
    </w:p>
    <w:p w:rsidR="006459F6" w:rsidRPr="00DD7A4A" w:rsidRDefault="00D65E81" w:rsidP="005502F0">
      <w:pPr>
        <w:ind w:left="720"/>
        <w:rPr>
          <w:b/>
        </w:rPr>
      </w:pPr>
      <w:r w:rsidRPr="00DD7A4A">
        <w:rPr>
          <w:b/>
        </w:rPr>
        <w:t>Sanctions and Remedies for Bullying</w:t>
      </w:r>
    </w:p>
    <w:p w:rsidR="00B51D72" w:rsidRDefault="00636F39">
      <w:pPr>
        <w:pStyle w:val="ListParagraph"/>
        <w:numPr>
          <w:ilvl w:val="0"/>
          <w:numId w:val="47"/>
        </w:numPr>
        <w:ind w:left="1440"/>
      </w:pPr>
      <w:r w:rsidRPr="00DD7A4A">
        <w:t>Policy mandates that sanctions be applied consistently, fairly, and equitably</w:t>
      </w:r>
    </w:p>
    <w:p w:rsidR="00B51D72" w:rsidRDefault="00636F39">
      <w:pPr>
        <w:pStyle w:val="ListParagraph"/>
        <w:numPr>
          <w:ilvl w:val="0"/>
          <w:numId w:val="47"/>
        </w:numPr>
        <w:ind w:left="1440"/>
      </w:pPr>
      <w:r w:rsidRPr="00DD7A4A">
        <w:t>Policy provides procedures by which the consequences for bullying will be communicated to youth in contact with an agency</w:t>
      </w:r>
    </w:p>
    <w:p w:rsidR="00B51D72" w:rsidRDefault="00636F39">
      <w:pPr>
        <w:pStyle w:val="ListParagraph"/>
        <w:numPr>
          <w:ilvl w:val="0"/>
          <w:numId w:val="47"/>
        </w:numPr>
        <w:ind w:left="1440"/>
      </w:pPr>
      <w:r w:rsidRPr="00DD7A4A">
        <w:t>Policy includes a list of sanctions that will be applied to an incident of bullying and the circumstances under which they will be applied</w:t>
      </w:r>
    </w:p>
    <w:p w:rsidR="00D65E81" w:rsidRPr="00DD7A4A" w:rsidRDefault="00D65E81" w:rsidP="005502F0">
      <w:pPr>
        <w:ind w:left="720"/>
        <w:rPr>
          <w:b/>
        </w:rPr>
      </w:pPr>
      <w:r w:rsidRPr="00DD7A4A">
        <w:rPr>
          <w:b/>
        </w:rPr>
        <w:t>Referral to Services</w:t>
      </w:r>
    </w:p>
    <w:p w:rsidR="001B37E7" w:rsidRPr="00DD7A4A" w:rsidRDefault="001B37E7" w:rsidP="005502F0">
      <w:pPr>
        <w:pStyle w:val="ListParagraph"/>
        <w:numPr>
          <w:ilvl w:val="0"/>
          <w:numId w:val="46"/>
        </w:numPr>
        <w:rPr>
          <w:b/>
        </w:rPr>
      </w:pPr>
      <w:r w:rsidRPr="00DD7A4A">
        <w:t xml:space="preserve">Policy provides a process for referring </w:t>
      </w:r>
      <w:r w:rsidR="008E79E4" w:rsidRPr="00DD7A4A">
        <w:t>victim</w:t>
      </w:r>
      <w:r w:rsidRPr="00DD7A4A">
        <w:t xml:space="preserve">s, </w:t>
      </w:r>
      <w:r w:rsidR="008E79E4" w:rsidRPr="00DD7A4A">
        <w:t>bullies</w:t>
      </w:r>
      <w:r w:rsidRPr="00DD7A4A">
        <w:t xml:space="preserve"> and witnesses to services</w:t>
      </w:r>
    </w:p>
    <w:p w:rsidR="001B37E7" w:rsidRPr="00DD7A4A" w:rsidRDefault="001B37E7" w:rsidP="005502F0">
      <w:pPr>
        <w:pStyle w:val="ListParagraph"/>
        <w:numPr>
          <w:ilvl w:val="0"/>
          <w:numId w:val="46"/>
        </w:numPr>
        <w:rPr>
          <w:b/>
        </w:rPr>
      </w:pPr>
      <w:r w:rsidRPr="00DD7A4A">
        <w:t xml:space="preserve">Policy </w:t>
      </w:r>
      <w:r w:rsidR="004861F8" w:rsidRPr="00DD7A4A">
        <w:t>dictates</w:t>
      </w:r>
      <w:r w:rsidRPr="00DD7A4A">
        <w:t xml:space="preserve"> who will be informed about the referral of a youth to services</w:t>
      </w:r>
    </w:p>
    <w:p w:rsidR="00D65E81" w:rsidRPr="00DD7A4A" w:rsidRDefault="00D65E81" w:rsidP="005502F0">
      <w:pPr>
        <w:ind w:left="720"/>
        <w:rPr>
          <w:b/>
        </w:rPr>
      </w:pPr>
      <w:r w:rsidRPr="00DD7A4A">
        <w:rPr>
          <w:b/>
        </w:rPr>
        <w:t>Services for Bullies, Victims and Witnesses</w:t>
      </w:r>
    </w:p>
    <w:p w:rsidR="006459F6" w:rsidRPr="00DD7A4A" w:rsidRDefault="006459F6" w:rsidP="005502F0">
      <w:pPr>
        <w:numPr>
          <w:ilvl w:val="0"/>
          <w:numId w:val="45"/>
        </w:numPr>
        <w:ind w:left="1440"/>
        <w:contextualSpacing/>
        <w:rPr>
          <w:b/>
        </w:rPr>
      </w:pPr>
      <w:r w:rsidRPr="00DD7A4A">
        <w:t xml:space="preserve">Policy </w:t>
      </w:r>
      <w:r w:rsidR="00C12A59" w:rsidRPr="00DD7A4A">
        <w:t>prevents</w:t>
      </w:r>
      <w:r w:rsidRPr="00DD7A4A">
        <w:t xml:space="preserve"> noting services provided to youth as disciplinary action</w:t>
      </w:r>
    </w:p>
    <w:p w:rsidR="006459F6" w:rsidRPr="00DD7A4A" w:rsidRDefault="006459F6" w:rsidP="005502F0">
      <w:pPr>
        <w:numPr>
          <w:ilvl w:val="0"/>
          <w:numId w:val="45"/>
        </w:numPr>
        <w:ind w:left="1440"/>
        <w:contextualSpacing/>
        <w:rPr>
          <w:b/>
        </w:rPr>
      </w:pPr>
      <w:r w:rsidRPr="00DD7A4A">
        <w:t xml:space="preserve">Policy orients service provided to </w:t>
      </w:r>
      <w:r w:rsidR="008E79E4" w:rsidRPr="00DD7A4A">
        <w:t>bullies</w:t>
      </w:r>
      <w:r w:rsidRPr="00DD7A4A">
        <w:t xml:space="preserve"> around turning a bullying incident into a teachable moment to correct the th</w:t>
      </w:r>
      <w:r w:rsidR="00856EF4" w:rsidRPr="00DD7A4A">
        <w:t xml:space="preserve">inking patterns and behaviors that resulted in </w:t>
      </w:r>
      <w:r w:rsidR="00C12A59" w:rsidRPr="00DD7A4A">
        <w:t>that</w:t>
      </w:r>
      <w:r w:rsidR="00856EF4" w:rsidRPr="00DD7A4A">
        <w:t xml:space="preserve"> incident</w:t>
      </w:r>
    </w:p>
    <w:p w:rsidR="00856EF4" w:rsidRPr="00DD7A4A" w:rsidRDefault="00856EF4" w:rsidP="005502F0">
      <w:pPr>
        <w:numPr>
          <w:ilvl w:val="0"/>
          <w:numId w:val="45"/>
        </w:numPr>
        <w:ind w:left="1440"/>
        <w:contextualSpacing/>
        <w:rPr>
          <w:b/>
        </w:rPr>
      </w:pPr>
      <w:r w:rsidRPr="00DD7A4A">
        <w:t xml:space="preserve">Policy orients service provided to </w:t>
      </w:r>
      <w:r w:rsidR="008E79E4" w:rsidRPr="00DD7A4A">
        <w:t>victim</w:t>
      </w:r>
      <w:r w:rsidR="00DC386F" w:rsidRPr="00DD7A4A">
        <w:t xml:space="preserve">s and witnesses around restoring the youths’ sense of safety and teaching them to respond to incidents of bullying </w:t>
      </w:r>
      <w:r w:rsidR="00C12A59" w:rsidRPr="00DD7A4A">
        <w:t>constructively</w:t>
      </w:r>
      <w:r w:rsidR="00DC386F" w:rsidRPr="00DD7A4A">
        <w:t xml:space="preserve"> </w:t>
      </w:r>
    </w:p>
    <w:p w:rsidR="006459F6" w:rsidRPr="00DD7A4A" w:rsidRDefault="006459F6" w:rsidP="005502F0">
      <w:pPr>
        <w:numPr>
          <w:ilvl w:val="0"/>
          <w:numId w:val="45"/>
        </w:numPr>
        <w:ind w:left="1440"/>
        <w:contextualSpacing/>
        <w:rPr>
          <w:b/>
        </w:rPr>
      </w:pPr>
      <w:r w:rsidRPr="00DD7A4A">
        <w:t>Policy lists the attributes of a youth that will be considered when determining the appropriate</w:t>
      </w:r>
      <w:r w:rsidR="00C12A59" w:rsidRPr="00DD7A4A">
        <w:t xml:space="preserve"> remedial</w:t>
      </w:r>
      <w:r w:rsidRPr="00DD7A4A">
        <w:t xml:space="preserve"> service</w:t>
      </w:r>
      <w:r w:rsidR="00C12A59" w:rsidRPr="00DD7A4A">
        <w:t>s</w:t>
      </w:r>
    </w:p>
    <w:p w:rsidR="006D6205" w:rsidRPr="00DD7A4A" w:rsidRDefault="006D6205" w:rsidP="005502F0">
      <w:pPr>
        <w:pStyle w:val="ListParagraph"/>
        <w:numPr>
          <w:ilvl w:val="0"/>
          <w:numId w:val="45"/>
        </w:numPr>
        <w:ind w:left="1440"/>
      </w:pPr>
      <w:r w:rsidRPr="00DD7A4A">
        <w:t xml:space="preserve">Policy mandates that the agency provide services to </w:t>
      </w:r>
      <w:r w:rsidR="00137068">
        <w:t>at-risk</w:t>
      </w:r>
      <w:r w:rsidRPr="00DD7A4A">
        <w:t xml:space="preserve"> you</w:t>
      </w:r>
      <w:r w:rsidR="000136BA" w:rsidRPr="00DD7A4A">
        <w:t>th no more than a month after an incident of bullying is confirmed</w:t>
      </w:r>
    </w:p>
    <w:p w:rsidR="00D65E81" w:rsidRPr="00DD7A4A" w:rsidRDefault="00D65E81" w:rsidP="005502F0">
      <w:pPr>
        <w:ind w:left="720"/>
        <w:rPr>
          <w:b/>
        </w:rPr>
      </w:pPr>
      <w:r w:rsidRPr="00DD7A4A">
        <w:rPr>
          <w:b/>
        </w:rPr>
        <w:t>Rewards for Third Party Preventi</w:t>
      </w:r>
      <w:r w:rsidR="0005367E" w:rsidRPr="00DD7A4A">
        <w:rPr>
          <w:b/>
        </w:rPr>
        <w:t>ons</w:t>
      </w:r>
    </w:p>
    <w:p w:rsidR="00A80F70" w:rsidRPr="00DD7A4A" w:rsidRDefault="00A80F70" w:rsidP="005502F0">
      <w:pPr>
        <w:pStyle w:val="ListParagraph"/>
        <w:numPr>
          <w:ilvl w:val="0"/>
          <w:numId w:val="39"/>
        </w:numPr>
        <w:rPr>
          <w:b/>
        </w:rPr>
      </w:pPr>
      <w:r w:rsidRPr="00DD7A4A">
        <w:t>Policy includes a procedure for incentivizing third-party incident reporting by youth</w:t>
      </w:r>
    </w:p>
    <w:p w:rsidR="00BE28BF" w:rsidRPr="00DD7A4A" w:rsidRDefault="0005367E" w:rsidP="005502F0">
      <w:pPr>
        <w:ind w:left="720"/>
        <w:rPr>
          <w:b/>
        </w:rPr>
      </w:pPr>
      <w:r w:rsidRPr="00DD7A4A">
        <w:rPr>
          <w:b/>
        </w:rPr>
        <w:t>Appeals (§4.b.8; §5.a-b)</w:t>
      </w:r>
    </w:p>
    <w:p w:rsidR="00BE28BF" w:rsidRPr="00DD7A4A" w:rsidRDefault="00BE28BF" w:rsidP="005502F0">
      <w:pPr>
        <w:pStyle w:val="ListParagraph"/>
        <w:numPr>
          <w:ilvl w:val="0"/>
          <w:numId w:val="33"/>
        </w:numPr>
        <w:ind w:left="1440"/>
        <w:rPr>
          <w:b/>
        </w:rPr>
      </w:pPr>
      <w:r w:rsidRPr="00DD7A4A">
        <w:t>Policy includes an appeals process that allow</w:t>
      </w:r>
      <w:r w:rsidR="0077234A" w:rsidRPr="00DD7A4A">
        <w:t xml:space="preserve">s dissatisfied parties to </w:t>
      </w:r>
      <w:r w:rsidR="00571702" w:rsidRPr="00DD7A4A">
        <w:t>appeal the outcome of an investigation to a higher agency authority</w:t>
      </w:r>
    </w:p>
    <w:p w:rsidR="00BE28BF" w:rsidRPr="00DD7A4A" w:rsidRDefault="00BE28BF">
      <w:pPr>
        <w:rPr>
          <w:rFonts w:eastAsiaTheme="majorEastAsia" w:cstheme="minorHAnsi"/>
          <w:b/>
          <w:bCs/>
          <w:color w:val="365F91" w:themeColor="accent1" w:themeShade="BF"/>
          <w:sz w:val="28"/>
          <w:szCs w:val="28"/>
        </w:rPr>
      </w:pPr>
      <w:r w:rsidRPr="00DD7A4A">
        <w:rPr>
          <w:rFonts w:cstheme="minorHAnsi"/>
        </w:rPr>
        <w:br w:type="page"/>
      </w:r>
    </w:p>
    <w:p w:rsidR="00412D93" w:rsidRPr="00DD7A4A" w:rsidRDefault="000879FF" w:rsidP="00412D93">
      <w:pPr>
        <w:pStyle w:val="Heading1"/>
        <w:rPr>
          <w:rFonts w:asciiTheme="minorHAnsi" w:hAnsiTheme="minorHAnsi" w:cstheme="minorHAnsi"/>
        </w:rPr>
      </w:pPr>
      <w:bookmarkStart w:id="90" w:name="_Toc347164499"/>
      <w:r w:rsidRPr="00DD7A4A">
        <w:rPr>
          <w:rFonts w:asciiTheme="minorHAnsi" w:hAnsiTheme="minorHAnsi" w:cstheme="minorHAnsi"/>
        </w:rPr>
        <w:lastRenderedPageBreak/>
        <w:t xml:space="preserve">Appendix </w:t>
      </w:r>
      <w:r w:rsidR="00D65E81" w:rsidRPr="00DD7A4A">
        <w:rPr>
          <w:rFonts w:asciiTheme="minorHAnsi" w:hAnsiTheme="minorHAnsi" w:cstheme="minorHAnsi"/>
        </w:rPr>
        <w:t>D</w:t>
      </w:r>
      <w:r w:rsidRPr="00DD7A4A">
        <w:rPr>
          <w:rFonts w:asciiTheme="minorHAnsi" w:hAnsiTheme="minorHAnsi" w:cstheme="minorHAnsi"/>
        </w:rPr>
        <w:t xml:space="preserve">- </w:t>
      </w:r>
      <w:r w:rsidR="00A94999" w:rsidRPr="00DD7A4A">
        <w:rPr>
          <w:rFonts w:asciiTheme="minorHAnsi" w:hAnsiTheme="minorHAnsi" w:cstheme="minorHAnsi"/>
        </w:rPr>
        <w:t>Sample</w:t>
      </w:r>
      <w:r w:rsidRPr="00DD7A4A">
        <w:rPr>
          <w:rFonts w:asciiTheme="minorHAnsi" w:hAnsiTheme="minorHAnsi" w:cstheme="minorHAnsi"/>
        </w:rPr>
        <w:t xml:space="preserve"> Incident Reporting Form</w:t>
      </w:r>
      <w:bookmarkEnd w:id="90"/>
    </w:p>
    <w:p w:rsidR="00412D93" w:rsidRPr="00DD7A4A" w:rsidRDefault="00412D93" w:rsidP="000879FF">
      <w:pPr>
        <w:pStyle w:val="ListParagraph"/>
        <w:ind w:left="0"/>
        <w:outlineLvl w:val="0"/>
        <w:rPr>
          <w:rFonts w:cstheme="minorHAnsi"/>
        </w:rPr>
      </w:pPr>
    </w:p>
    <w:p w:rsidR="000879FF" w:rsidRPr="00DD7A4A" w:rsidRDefault="00412D93" w:rsidP="001E1DE5">
      <w:pPr>
        <w:pStyle w:val="ListParagraph"/>
        <w:ind w:left="0"/>
        <w:jc w:val="center"/>
        <w:rPr>
          <w:rFonts w:cstheme="minorHAnsi"/>
          <w:b/>
          <w:u w:val="single"/>
        </w:rPr>
      </w:pPr>
      <w:r w:rsidRPr="00DD7A4A">
        <w:rPr>
          <w:rFonts w:cstheme="minorHAnsi"/>
          <w:b/>
          <w:u w:val="single"/>
        </w:rPr>
        <w:t>DC Agency Bullying Incident Report</w:t>
      </w:r>
    </w:p>
    <w:p w:rsidR="00412D93" w:rsidRPr="00DD7A4A" w:rsidRDefault="005C2643" w:rsidP="001E1DE5">
      <w:pPr>
        <w:pStyle w:val="ListParagraph"/>
        <w:ind w:left="0"/>
        <w:rPr>
          <w:rFonts w:cstheme="minorHAnsi"/>
          <w:b/>
          <w:u w:val="single"/>
        </w:rPr>
      </w:pPr>
      <w:r w:rsidRPr="00DD7A4A">
        <w:rPr>
          <w:rFonts w:cstheme="minorHAnsi"/>
          <w:b/>
          <w:u w:val="single"/>
        </w:rPr>
        <w:t>Personal Information</w:t>
      </w:r>
    </w:p>
    <w:p w:rsidR="00412D93" w:rsidRPr="00DD7A4A" w:rsidRDefault="00412D93" w:rsidP="001E1DE5">
      <w:pPr>
        <w:pStyle w:val="ListParagraph"/>
        <w:ind w:left="0"/>
        <w:rPr>
          <w:rFonts w:cstheme="minorHAnsi"/>
        </w:rPr>
      </w:pPr>
    </w:p>
    <w:p w:rsidR="00412D93" w:rsidRPr="00DD7A4A" w:rsidRDefault="00336EA5" w:rsidP="001E1DE5">
      <w:pPr>
        <w:pStyle w:val="ListParagraph"/>
        <w:numPr>
          <w:ilvl w:val="0"/>
          <w:numId w:val="4"/>
        </w:numPr>
        <w:rPr>
          <w:rFonts w:cstheme="minorHAnsi"/>
        </w:rPr>
      </w:pPr>
      <w:r w:rsidRPr="00DD7A4A">
        <w:rPr>
          <w:rFonts w:cstheme="minorHAnsi"/>
        </w:rPr>
        <w:t xml:space="preserve">[Optional] </w:t>
      </w:r>
      <w:r w:rsidR="00412D93" w:rsidRPr="00DD7A4A">
        <w:rPr>
          <w:rFonts w:cstheme="minorHAnsi"/>
        </w:rPr>
        <w:t>Name of person filing the report:___________________</w:t>
      </w:r>
    </w:p>
    <w:p w:rsidR="00412D93" w:rsidRPr="00DD7A4A" w:rsidRDefault="00412D93" w:rsidP="001E1DE5">
      <w:pPr>
        <w:ind w:left="360"/>
        <w:rPr>
          <w:rFonts w:cstheme="minorHAnsi"/>
          <w:i/>
        </w:rPr>
      </w:pPr>
      <w:r w:rsidRPr="00DD7A4A">
        <w:rPr>
          <w:rFonts w:cstheme="minorHAnsi"/>
          <w:i/>
        </w:rPr>
        <w:t>Please note that a report of bullying may be made anonymously.  However, no disciplinary action will be taken solely in response to an anonymous report.  The report may be the basis for an investigation that supplies additional information needed to undertake disciplinary action.</w:t>
      </w:r>
    </w:p>
    <w:p w:rsidR="00412D93" w:rsidRPr="00DD7A4A" w:rsidRDefault="00412D93" w:rsidP="001E1DE5">
      <w:pPr>
        <w:ind w:left="360"/>
        <w:rPr>
          <w:rFonts w:cstheme="minorHAnsi"/>
          <w:i/>
        </w:rPr>
      </w:pPr>
    </w:p>
    <w:p w:rsidR="00412D93" w:rsidRPr="00DD7A4A" w:rsidRDefault="00412D93" w:rsidP="001E1DE5">
      <w:pPr>
        <w:pStyle w:val="ListParagraph"/>
        <w:numPr>
          <w:ilvl w:val="0"/>
          <w:numId w:val="4"/>
        </w:numPr>
        <w:rPr>
          <w:rFonts w:cstheme="minorHAnsi"/>
        </w:rPr>
      </w:pPr>
      <w:r w:rsidRPr="00DD7A4A">
        <w:rPr>
          <w:rFonts w:cstheme="minorHAnsi"/>
        </w:rPr>
        <w:t xml:space="preserve">You are the: </w:t>
      </w:r>
    </w:p>
    <w:p w:rsidR="00412D93" w:rsidRPr="00DD7A4A" w:rsidRDefault="008E79E4" w:rsidP="001E1DE5">
      <w:pPr>
        <w:pStyle w:val="ListParagraph"/>
        <w:numPr>
          <w:ilvl w:val="1"/>
          <w:numId w:val="4"/>
        </w:numPr>
        <w:rPr>
          <w:rFonts w:cstheme="minorHAnsi"/>
        </w:rPr>
      </w:pPr>
      <w:r w:rsidRPr="00DD7A4A">
        <w:rPr>
          <w:rFonts w:cstheme="minorHAnsi"/>
        </w:rPr>
        <w:t>Victim</w:t>
      </w:r>
      <w:r w:rsidR="00412D93" w:rsidRPr="00DD7A4A">
        <w:rPr>
          <w:rFonts w:cstheme="minorHAnsi"/>
        </w:rPr>
        <w:t xml:space="preserve"> of this behavior: _____</w:t>
      </w:r>
    </w:p>
    <w:p w:rsidR="00412D93" w:rsidRPr="00DD7A4A" w:rsidRDefault="00412D93" w:rsidP="001E1DE5">
      <w:pPr>
        <w:pStyle w:val="ListParagraph"/>
        <w:numPr>
          <w:ilvl w:val="1"/>
          <w:numId w:val="4"/>
        </w:numPr>
        <w:rPr>
          <w:rFonts w:cstheme="minorHAnsi"/>
        </w:rPr>
      </w:pPr>
      <w:r w:rsidRPr="00DD7A4A">
        <w:rPr>
          <w:rFonts w:cstheme="minorHAnsi"/>
        </w:rPr>
        <w:t>Witness  to an incident: _____</w:t>
      </w:r>
    </w:p>
    <w:p w:rsidR="00412D93" w:rsidRPr="00DD7A4A" w:rsidRDefault="00412D93" w:rsidP="001E1DE5">
      <w:pPr>
        <w:pStyle w:val="ListParagraph"/>
        <w:numPr>
          <w:ilvl w:val="0"/>
          <w:numId w:val="4"/>
        </w:numPr>
        <w:rPr>
          <w:rFonts w:cstheme="minorHAnsi"/>
        </w:rPr>
      </w:pPr>
      <w:r w:rsidRPr="00DD7A4A">
        <w:rPr>
          <w:rFonts w:cstheme="minorHAnsi"/>
        </w:rPr>
        <w:t>You are a:</w:t>
      </w:r>
    </w:p>
    <w:p w:rsidR="00412D93" w:rsidRPr="00DD7A4A" w:rsidRDefault="00412D93" w:rsidP="001E1DE5">
      <w:pPr>
        <w:pStyle w:val="ListParagraph"/>
        <w:numPr>
          <w:ilvl w:val="1"/>
          <w:numId w:val="4"/>
        </w:numPr>
        <w:rPr>
          <w:rFonts w:cstheme="minorHAnsi"/>
        </w:rPr>
      </w:pPr>
      <w:r w:rsidRPr="00DD7A4A">
        <w:rPr>
          <w:rFonts w:cstheme="minorHAnsi"/>
        </w:rPr>
        <w:t>Youth: _____</w:t>
      </w:r>
    </w:p>
    <w:p w:rsidR="00412D93" w:rsidRPr="00DD7A4A" w:rsidRDefault="00412D93" w:rsidP="001E1DE5">
      <w:pPr>
        <w:pStyle w:val="ListParagraph"/>
        <w:numPr>
          <w:ilvl w:val="1"/>
          <w:numId w:val="4"/>
        </w:numPr>
        <w:rPr>
          <w:rFonts w:cstheme="minorHAnsi"/>
        </w:rPr>
      </w:pPr>
      <w:r w:rsidRPr="00DD7A4A">
        <w:rPr>
          <w:rFonts w:cstheme="minorHAnsi"/>
        </w:rPr>
        <w:t>Parent</w:t>
      </w:r>
      <w:r w:rsidR="00F66154" w:rsidRPr="00DD7A4A">
        <w:rPr>
          <w:rFonts w:cstheme="minorHAnsi"/>
        </w:rPr>
        <w:t>/Guardian</w:t>
      </w:r>
      <w:r w:rsidRPr="00DD7A4A">
        <w:rPr>
          <w:rFonts w:cstheme="minorHAnsi"/>
        </w:rPr>
        <w:t>: ____</w:t>
      </w:r>
    </w:p>
    <w:p w:rsidR="00412D93" w:rsidRPr="00DD7A4A" w:rsidRDefault="00412D93" w:rsidP="001E1DE5">
      <w:pPr>
        <w:pStyle w:val="ListParagraph"/>
        <w:numPr>
          <w:ilvl w:val="1"/>
          <w:numId w:val="4"/>
        </w:numPr>
        <w:rPr>
          <w:rFonts w:cstheme="minorHAnsi"/>
        </w:rPr>
      </w:pPr>
      <w:r w:rsidRPr="00DD7A4A">
        <w:rPr>
          <w:rFonts w:cstheme="minorHAnsi"/>
        </w:rPr>
        <w:t>Staff member (please specify): _____________</w:t>
      </w:r>
    </w:p>
    <w:p w:rsidR="00412D93" w:rsidRPr="00DD7A4A" w:rsidRDefault="00412D93" w:rsidP="001E1DE5">
      <w:pPr>
        <w:pStyle w:val="ListParagraph"/>
        <w:numPr>
          <w:ilvl w:val="1"/>
          <w:numId w:val="4"/>
        </w:numPr>
        <w:rPr>
          <w:rFonts w:cstheme="minorHAnsi"/>
        </w:rPr>
      </w:pPr>
      <w:r w:rsidRPr="00DD7A4A">
        <w:rPr>
          <w:rFonts w:cstheme="minorHAnsi"/>
        </w:rPr>
        <w:t>Other (please specify): ___________</w:t>
      </w:r>
    </w:p>
    <w:p w:rsidR="00412D93" w:rsidRPr="00DD7A4A" w:rsidRDefault="00336EA5" w:rsidP="001E1DE5">
      <w:pPr>
        <w:pStyle w:val="ListParagraph"/>
        <w:numPr>
          <w:ilvl w:val="0"/>
          <w:numId w:val="4"/>
        </w:numPr>
        <w:rPr>
          <w:rFonts w:cstheme="minorHAnsi"/>
        </w:rPr>
      </w:pPr>
      <w:r w:rsidRPr="00DD7A4A">
        <w:rPr>
          <w:rFonts w:cstheme="minorHAnsi"/>
        </w:rPr>
        <w:t xml:space="preserve">[Optional] Your contact </w:t>
      </w:r>
      <w:r w:rsidR="00412D93" w:rsidRPr="00DD7A4A">
        <w:rPr>
          <w:rFonts w:cstheme="minorHAnsi"/>
        </w:rPr>
        <w:t>Information</w:t>
      </w:r>
      <w:r w:rsidR="00B3019B">
        <w:rPr>
          <w:rFonts w:cstheme="minorHAnsi"/>
        </w:rPr>
        <w:t>:</w:t>
      </w:r>
    </w:p>
    <w:p w:rsidR="00412D93" w:rsidRPr="00DD7A4A" w:rsidRDefault="00412D93" w:rsidP="001E1DE5">
      <w:pPr>
        <w:pStyle w:val="ListParagraph"/>
        <w:numPr>
          <w:ilvl w:val="1"/>
          <w:numId w:val="4"/>
        </w:numPr>
        <w:rPr>
          <w:rFonts w:cstheme="minorHAnsi"/>
        </w:rPr>
      </w:pPr>
      <w:r w:rsidRPr="00DD7A4A">
        <w:rPr>
          <w:rFonts w:cstheme="minorHAnsi"/>
        </w:rPr>
        <w:t>Phone: __________________</w:t>
      </w:r>
    </w:p>
    <w:p w:rsidR="00412D93" w:rsidRPr="00DD7A4A" w:rsidRDefault="00412D93" w:rsidP="001E1DE5">
      <w:pPr>
        <w:pStyle w:val="ListParagraph"/>
        <w:numPr>
          <w:ilvl w:val="1"/>
          <w:numId w:val="4"/>
        </w:numPr>
        <w:rPr>
          <w:rFonts w:cstheme="minorHAnsi"/>
        </w:rPr>
      </w:pPr>
      <w:r w:rsidRPr="00DD7A4A">
        <w:rPr>
          <w:rFonts w:cstheme="minorHAnsi"/>
        </w:rPr>
        <w:t>Email:___________________</w:t>
      </w:r>
    </w:p>
    <w:p w:rsidR="00412D93" w:rsidRPr="00DD7A4A" w:rsidRDefault="00412D93" w:rsidP="001E1DE5">
      <w:pPr>
        <w:rPr>
          <w:rFonts w:cstheme="minorHAnsi"/>
        </w:rPr>
      </w:pPr>
    </w:p>
    <w:p w:rsidR="00412D93" w:rsidRPr="00DD7A4A" w:rsidRDefault="005C2643" w:rsidP="001E1DE5">
      <w:pPr>
        <w:rPr>
          <w:rFonts w:cstheme="minorHAnsi"/>
          <w:b/>
          <w:u w:val="single"/>
        </w:rPr>
      </w:pPr>
      <w:r w:rsidRPr="00DD7A4A">
        <w:rPr>
          <w:rFonts w:cstheme="minorHAnsi"/>
          <w:b/>
          <w:u w:val="single"/>
        </w:rPr>
        <w:t>Incident Information</w:t>
      </w:r>
    </w:p>
    <w:p w:rsidR="006231EF" w:rsidRPr="00DD7A4A" w:rsidRDefault="006231EF" w:rsidP="001E1DE5">
      <w:pPr>
        <w:rPr>
          <w:rFonts w:cstheme="minorHAnsi"/>
        </w:rPr>
      </w:pPr>
    </w:p>
    <w:p w:rsidR="00412D93" w:rsidRPr="00DD7A4A" w:rsidRDefault="006231EF" w:rsidP="001E1DE5">
      <w:pPr>
        <w:rPr>
          <w:rFonts w:cstheme="minorHAnsi"/>
        </w:rPr>
      </w:pPr>
      <w:r w:rsidRPr="00DD7A4A">
        <w:rPr>
          <w:rFonts w:cstheme="minorHAnsi"/>
        </w:rPr>
        <w:t xml:space="preserve">Name(s) of </w:t>
      </w:r>
      <w:r w:rsidR="00856EF4" w:rsidRPr="00DD7A4A">
        <w:rPr>
          <w:rFonts w:cstheme="minorHAnsi"/>
        </w:rPr>
        <w:t>victim</w:t>
      </w:r>
      <w:r w:rsidRPr="00DD7A4A">
        <w:rPr>
          <w:rFonts w:cstheme="minorHAnsi"/>
        </w:rPr>
        <w:t>:</w:t>
      </w:r>
      <w:r w:rsidR="00C15FDA" w:rsidRPr="00DD7A4A">
        <w:rPr>
          <w:rFonts w:cstheme="minorHAnsi"/>
        </w:rPr>
        <w:t xml:space="preserve"> ______________________________________________________________________ </w:t>
      </w:r>
      <w:r w:rsidRPr="00DD7A4A">
        <w:rPr>
          <w:rFonts w:cstheme="minorHAnsi"/>
        </w:rPr>
        <w:t>_____________________________________________________________________________________</w:t>
      </w:r>
    </w:p>
    <w:p w:rsidR="006231EF" w:rsidRPr="00DD7A4A" w:rsidRDefault="006231EF" w:rsidP="001E1DE5">
      <w:pPr>
        <w:rPr>
          <w:rFonts w:cstheme="minorHAnsi"/>
        </w:rPr>
      </w:pPr>
    </w:p>
    <w:p w:rsidR="006231EF" w:rsidRPr="00DD7A4A" w:rsidRDefault="006231EF" w:rsidP="001E1DE5">
      <w:pPr>
        <w:rPr>
          <w:rFonts w:cstheme="minorHAnsi"/>
        </w:rPr>
      </w:pPr>
      <w:r w:rsidRPr="00DD7A4A">
        <w:rPr>
          <w:rFonts w:cstheme="minorHAnsi"/>
        </w:rPr>
        <w:t xml:space="preserve">Name(s) of </w:t>
      </w:r>
      <w:r w:rsidR="00856EF4" w:rsidRPr="00DD7A4A">
        <w:rPr>
          <w:rFonts w:cstheme="minorHAnsi"/>
        </w:rPr>
        <w:t>bully</w:t>
      </w:r>
      <w:r w:rsidRPr="00DD7A4A">
        <w:rPr>
          <w:rFonts w:cstheme="minorHAnsi"/>
        </w:rPr>
        <w:t>: ___________________________________________________________</w:t>
      </w:r>
      <w:r w:rsidR="00C15FDA" w:rsidRPr="00DD7A4A">
        <w:rPr>
          <w:rFonts w:cstheme="minorHAnsi"/>
        </w:rPr>
        <w:t>____________</w:t>
      </w:r>
    </w:p>
    <w:p w:rsidR="006231EF" w:rsidRPr="00DD7A4A" w:rsidRDefault="006231EF" w:rsidP="001E1DE5">
      <w:pPr>
        <w:rPr>
          <w:rFonts w:cstheme="minorHAnsi"/>
        </w:rPr>
      </w:pPr>
      <w:r w:rsidRPr="00DD7A4A">
        <w:rPr>
          <w:rFonts w:cstheme="minorHAnsi"/>
        </w:rPr>
        <w:t>_____________________________________________________________________________________</w:t>
      </w:r>
    </w:p>
    <w:p w:rsidR="006231EF" w:rsidRPr="00DD7A4A" w:rsidRDefault="006231EF" w:rsidP="001E1DE5">
      <w:pPr>
        <w:rPr>
          <w:rFonts w:cstheme="minorHAnsi"/>
        </w:rPr>
      </w:pPr>
    </w:p>
    <w:p w:rsidR="006231EF" w:rsidRPr="00D635BF" w:rsidRDefault="006231EF" w:rsidP="001E1DE5">
      <w:pPr>
        <w:rPr>
          <w:rFonts w:cstheme="minorHAnsi"/>
          <w:u w:val="single"/>
        </w:rPr>
      </w:pPr>
      <w:r w:rsidRPr="00D635BF">
        <w:rPr>
          <w:rFonts w:cstheme="minorHAnsi"/>
          <w:u w:val="single"/>
        </w:rPr>
        <w:t>Date</w:t>
      </w:r>
      <w:r w:rsidR="00693546" w:rsidRPr="00D635BF">
        <w:rPr>
          <w:rFonts w:cstheme="minorHAnsi"/>
          <w:u w:val="single"/>
        </w:rPr>
        <w:t xml:space="preserve"> </w:t>
      </w:r>
      <w:r w:rsidRPr="00D635BF">
        <w:rPr>
          <w:rFonts w:cstheme="minorHAnsi"/>
          <w:u w:val="single"/>
        </w:rPr>
        <w:t>and Time</w:t>
      </w:r>
      <w:r w:rsidR="00693546" w:rsidRPr="00D635BF">
        <w:rPr>
          <w:rFonts w:cstheme="minorHAnsi"/>
          <w:u w:val="single"/>
        </w:rPr>
        <w:t xml:space="preserve"> </w:t>
      </w:r>
      <w:r w:rsidRPr="00D635BF">
        <w:rPr>
          <w:rFonts w:cstheme="minorHAnsi"/>
          <w:u w:val="single"/>
        </w:rPr>
        <w:t>of Incident</w:t>
      </w:r>
    </w:p>
    <w:p w:rsidR="006231EF" w:rsidRPr="00DD7A4A" w:rsidRDefault="006231EF" w:rsidP="001E1DE5">
      <w:pPr>
        <w:ind w:firstLine="720"/>
        <w:rPr>
          <w:rFonts w:cstheme="minorHAnsi"/>
        </w:rPr>
        <w:sectPr w:rsidR="006231EF" w:rsidRPr="00DD7A4A" w:rsidSect="00115A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693546" w:rsidRPr="00DD7A4A" w:rsidRDefault="006231EF" w:rsidP="001E1DE5">
      <w:pPr>
        <w:ind w:firstLine="720"/>
        <w:rPr>
          <w:rFonts w:cstheme="minorHAnsi"/>
        </w:rPr>
      </w:pPr>
      <w:r w:rsidRPr="00DD7A4A">
        <w:rPr>
          <w:rFonts w:cstheme="minorHAnsi"/>
        </w:rPr>
        <w:lastRenderedPageBreak/>
        <w:t>Date: __/__/__</w:t>
      </w:r>
    </w:p>
    <w:p w:rsidR="006231EF" w:rsidRPr="00DD7A4A" w:rsidRDefault="006231EF" w:rsidP="001E1DE5">
      <w:pPr>
        <w:ind w:firstLine="720"/>
        <w:rPr>
          <w:rFonts w:cstheme="minorHAnsi"/>
        </w:rPr>
      </w:pPr>
      <w:r w:rsidRPr="00DD7A4A">
        <w:rPr>
          <w:rFonts w:cstheme="minorHAnsi"/>
        </w:rPr>
        <w:t>Time: __:__ AM/PM</w:t>
      </w:r>
    </w:p>
    <w:p w:rsidR="006231EF" w:rsidRPr="00DD7A4A" w:rsidRDefault="006231EF" w:rsidP="001E1DE5">
      <w:pPr>
        <w:ind w:firstLine="720"/>
        <w:rPr>
          <w:rFonts w:cstheme="minorHAnsi"/>
        </w:rPr>
      </w:pPr>
    </w:p>
    <w:p w:rsidR="00693546" w:rsidRPr="00DD7A4A" w:rsidRDefault="00693546" w:rsidP="001E1DE5">
      <w:pPr>
        <w:rPr>
          <w:rFonts w:cstheme="minorHAnsi"/>
        </w:rPr>
        <w:sectPr w:rsidR="00693546" w:rsidRPr="00DD7A4A" w:rsidSect="006231EF">
          <w:type w:val="continuous"/>
          <w:pgSz w:w="12240" w:h="15840"/>
          <w:pgMar w:top="1440" w:right="1440" w:bottom="1440" w:left="1440" w:header="720" w:footer="720" w:gutter="0"/>
          <w:cols w:space="720"/>
          <w:docGrid w:linePitch="360"/>
        </w:sectPr>
      </w:pPr>
    </w:p>
    <w:p w:rsidR="00693546" w:rsidRPr="00DD7A4A" w:rsidRDefault="005C2643" w:rsidP="001E1DE5">
      <w:pPr>
        <w:rPr>
          <w:rFonts w:cstheme="minorHAnsi"/>
          <w:u w:val="single"/>
        </w:rPr>
      </w:pPr>
      <w:r w:rsidRPr="00DD7A4A">
        <w:rPr>
          <w:rFonts w:cstheme="minorHAnsi"/>
          <w:u w:val="single"/>
        </w:rPr>
        <w:lastRenderedPageBreak/>
        <w:t>Type of Aggression</w:t>
      </w:r>
    </w:p>
    <w:p w:rsidR="00693546" w:rsidRPr="00DD7A4A" w:rsidRDefault="00693546" w:rsidP="001E1DE5">
      <w:pPr>
        <w:rPr>
          <w:rFonts w:cstheme="minorHAnsi"/>
          <w:i/>
        </w:rPr>
      </w:pPr>
      <w:r w:rsidRPr="00DD7A4A">
        <w:rPr>
          <w:rFonts w:cstheme="minorHAnsi"/>
          <w:i/>
        </w:rPr>
        <w:t>Please check all that apply to this incident</w:t>
      </w:r>
    </w:p>
    <w:p w:rsidR="00693546" w:rsidRPr="00DD7A4A" w:rsidRDefault="00693546" w:rsidP="001E1DE5">
      <w:pPr>
        <w:rPr>
          <w:rFonts w:cstheme="minorHAnsi"/>
        </w:rPr>
        <w:sectPr w:rsidR="00693546" w:rsidRPr="00DD7A4A" w:rsidSect="006231EF">
          <w:type w:val="continuous"/>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C15FDA" w:rsidRPr="00DD7A4A" w:rsidTr="00C15FDA">
        <w:tc>
          <w:tcPr>
            <w:tcW w:w="1638" w:type="dxa"/>
          </w:tcPr>
          <w:p w:rsidR="00C15FDA" w:rsidRPr="00320AD7" w:rsidRDefault="00435E55" w:rsidP="00164F1D">
            <w:pPr>
              <w:rPr>
                <w:rFonts w:cstheme="minorHAnsi"/>
              </w:rPr>
            </w:pPr>
            <w:r w:rsidRPr="00435E55">
              <w:rPr>
                <w:rFonts w:cstheme="minorHAnsi"/>
              </w:rPr>
              <w:lastRenderedPageBreak/>
              <w:t>Verbal</w:t>
            </w:r>
          </w:p>
        </w:tc>
        <w:tc>
          <w:tcPr>
            <w:tcW w:w="7938" w:type="dxa"/>
          </w:tcPr>
          <w:p w:rsidR="00C15FDA" w:rsidRPr="00320AD7" w:rsidRDefault="00435E55" w:rsidP="00164F1D">
            <w:pPr>
              <w:rPr>
                <w:rFonts w:cstheme="minorHAnsi"/>
              </w:rPr>
            </w:pPr>
            <w:r w:rsidRPr="00435E55">
              <w:rPr>
                <w:rFonts w:cstheme="minorHAnsi"/>
              </w:rPr>
              <w:t>____</w:t>
            </w:r>
          </w:p>
        </w:tc>
      </w:tr>
      <w:tr w:rsidR="00C15FDA" w:rsidRPr="00DD7A4A" w:rsidTr="00C15FDA">
        <w:tc>
          <w:tcPr>
            <w:tcW w:w="1638" w:type="dxa"/>
          </w:tcPr>
          <w:p w:rsidR="00C15FDA" w:rsidRPr="00320AD7" w:rsidRDefault="00435E55" w:rsidP="00164F1D">
            <w:pPr>
              <w:rPr>
                <w:rFonts w:cstheme="minorHAnsi"/>
              </w:rPr>
            </w:pPr>
            <w:r w:rsidRPr="00435E55">
              <w:rPr>
                <w:rFonts w:cstheme="minorHAnsi"/>
              </w:rPr>
              <w:t>Physical</w:t>
            </w:r>
          </w:p>
        </w:tc>
        <w:tc>
          <w:tcPr>
            <w:tcW w:w="7938" w:type="dxa"/>
          </w:tcPr>
          <w:p w:rsidR="00C15FDA" w:rsidRPr="00320AD7" w:rsidRDefault="00435E55" w:rsidP="00164F1D">
            <w:pPr>
              <w:rPr>
                <w:rFonts w:cstheme="minorHAnsi"/>
              </w:rPr>
            </w:pPr>
            <w:r w:rsidRPr="00435E55">
              <w:rPr>
                <w:rFonts w:cstheme="minorHAnsi"/>
              </w:rPr>
              <w:t>____</w:t>
            </w:r>
          </w:p>
        </w:tc>
      </w:tr>
      <w:tr w:rsidR="00C15FDA" w:rsidRPr="00DD7A4A" w:rsidTr="00C15FDA">
        <w:tc>
          <w:tcPr>
            <w:tcW w:w="1638" w:type="dxa"/>
          </w:tcPr>
          <w:p w:rsidR="00C15FDA" w:rsidRPr="00320AD7" w:rsidRDefault="00435E55" w:rsidP="00164F1D">
            <w:pPr>
              <w:rPr>
                <w:rFonts w:cstheme="minorHAnsi"/>
              </w:rPr>
            </w:pPr>
            <w:r w:rsidRPr="00435E55">
              <w:rPr>
                <w:rFonts w:cstheme="minorHAnsi"/>
              </w:rPr>
              <w:t>Written</w:t>
            </w:r>
          </w:p>
        </w:tc>
        <w:tc>
          <w:tcPr>
            <w:tcW w:w="7938" w:type="dxa"/>
          </w:tcPr>
          <w:p w:rsidR="00C15FDA" w:rsidRPr="00320AD7" w:rsidRDefault="00435E55" w:rsidP="00164F1D">
            <w:pPr>
              <w:rPr>
                <w:rFonts w:cstheme="minorHAnsi"/>
              </w:rPr>
            </w:pPr>
            <w:r w:rsidRPr="00435E55">
              <w:rPr>
                <w:rFonts w:cstheme="minorHAnsi"/>
              </w:rPr>
              <w:t>____</w:t>
            </w:r>
          </w:p>
        </w:tc>
      </w:tr>
      <w:tr w:rsidR="00C15FDA" w:rsidRPr="00DD7A4A" w:rsidTr="00C15FDA">
        <w:tc>
          <w:tcPr>
            <w:tcW w:w="1638" w:type="dxa"/>
          </w:tcPr>
          <w:p w:rsidR="00C15FDA" w:rsidRPr="00320AD7" w:rsidRDefault="00435E55" w:rsidP="00164F1D">
            <w:pPr>
              <w:rPr>
                <w:rFonts w:cstheme="minorHAnsi"/>
              </w:rPr>
            </w:pPr>
            <w:proofErr w:type="spellStart"/>
            <w:r w:rsidRPr="00435E55">
              <w:rPr>
                <w:rFonts w:cstheme="minorHAnsi"/>
              </w:rPr>
              <w:t>Cyberbullying</w:t>
            </w:r>
            <w:proofErr w:type="spellEnd"/>
          </w:p>
        </w:tc>
        <w:tc>
          <w:tcPr>
            <w:tcW w:w="7938" w:type="dxa"/>
          </w:tcPr>
          <w:p w:rsidR="00C15FDA" w:rsidRPr="00320AD7" w:rsidRDefault="00435E55" w:rsidP="00164F1D">
            <w:pPr>
              <w:rPr>
                <w:rFonts w:cstheme="minorHAnsi"/>
              </w:rPr>
            </w:pPr>
            <w:r w:rsidRPr="00435E55">
              <w:rPr>
                <w:rFonts w:cstheme="minorHAnsi"/>
              </w:rPr>
              <w:t>____</w:t>
            </w:r>
          </w:p>
        </w:tc>
      </w:tr>
      <w:tr w:rsidR="00C15FDA" w:rsidRPr="00DD7A4A" w:rsidTr="00C15FDA">
        <w:tc>
          <w:tcPr>
            <w:tcW w:w="1638" w:type="dxa"/>
          </w:tcPr>
          <w:p w:rsidR="00C15FDA" w:rsidRPr="00320AD7" w:rsidRDefault="00435E55" w:rsidP="00164F1D">
            <w:pPr>
              <w:rPr>
                <w:rFonts w:cstheme="minorHAnsi"/>
              </w:rPr>
            </w:pPr>
            <w:r w:rsidRPr="00435E55">
              <w:rPr>
                <w:rFonts w:cstheme="minorHAnsi"/>
              </w:rPr>
              <w:t>Relational</w:t>
            </w:r>
          </w:p>
        </w:tc>
        <w:tc>
          <w:tcPr>
            <w:tcW w:w="7938" w:type="dxa"/>
          </w:tcPr>
          <w:p w:rsidR="00C15FDA" w:rsidRPr="00320AD7" w:rsidRDefault="00435E55" w:rsidP="00164F1D">
            <w:pPr>
              <w:rPr>
                <w:rFonts w:cstheme="minorHAnsi"/>
              </w:rPr>
            </w:pPr>
            <w:r w:rsidRPr="00435E55">
              <w:rPr>
                <w:rFonts w:cstheme="minorHAnsi"/>
              </w:rPr>
              <w:t>____</w:t>
            </w:r>
          </w:p>
        </w:tc>
      </w:tr>
    </w:tbl>
    <w:p w:rsidR="00693546" w:rsidRPr="00DD7A4A" w:rsidRDefault="00C15FDA" w:rsidP="001E1DE5">
      <w:pPr>
        <w:rPr>
          <w:rFonts w:cstheme="minorHAnsi"/>
        </w:rPr>
        <w:sectPr w:rsidR="00693546" w:rsidRPr="00DD7A4A" w:rsidSect="00693546">
          <w:type w:val="continuous"/>
          <w:pgSz w:w="12240" w:h="15840"/>
          <w:pgMar w:top="1440" w:right="1440" w:bottom="1440" w:left="1440" w:header="720" w:footer="720" w:gutter="0"/>
          <w:cols w:space="720"/>
          <w:docGrid w:linePitch="360"/>
        </w:sectPr>
      </w:pPr>
      <w:r w:rsidRPr="00DD7A4A" w:rsidDel="00C15FDA">
        <w:rPr>
          <w:rFonts w:cstheme="minorHAnsi"/>
        </w:rPr>
        <w:t xml:space="preserve"> </w:t>
      </w:r>
    </w:p>
    <w:p w:rsidR="00693546" w:rsidRPr="00DD7A4A" w:rsidRDefault="00693546" w:rsidP="001E1DE5">
      <w:pPr>
        <w:rPr>
          <w:rFonts w:cstheme="minorHAnsi"/>
        </w:rPr>
      </w:pPr>
    </w:p>
    <w:p w:rsidR="00C15FDA" w:rsidRPr="00DD7A4A" w:rsidRDefault="00C15FDA" w:rsidP="001E1DE5">
      <w:pPr>
        <w:rPr>
          <w:rFonts w:cstheme="minorHAnsi"/>
        </w:rPr>
      </w:pPr>
    </w:p>
    <w:p w:rsidR="00693546" w:rsidRPr="00DD7A4A" w:rsidRDefault="005C2643" w:rsidP="001E1DE5">
      <w:pPr>
        <w:rPr>
          <w:rFonts w:cstheme="minorHAnsi"/>
          <w:u w:val="single"/>
        </w:rPr>
      </w:pPr>
      <w:r w:rsidRPr="00DD7A4A">
        <w:rPr>
          <w:rFonts w:cstheme="minorHAnsi"/>
          <w:u w:val="single"/>
        </w:rPr>
        <w:t>Location of Incident</w:t>
      </w:r>
      <w:r w:rsidRPr="00DD7A4A">
        <w:rPr>
          <w:rStyle w:val="FootnoteReference"/>
          <w:rFonts w:cstheme="minorHAnsi"/>
          <w:u w:val="single"/>
        </w:rPr>
        <w:footnoteReference w:id="4"/>
      </w:r>
    </w:p>
    <w:p w:rsidR="002D1635" w:rsidRPr="00DD7A4A" w:rsidRDefault="002D1635" w:rsidP="001E1DE5">
      <w:pPr>
        <w:rPr>
          <w:rFonts w:cstheme="minorHAnsi"/>
          <w:i/>
        </w:rPr>
      </w:pPr>
      <w:r w:rsidRPr="00DD7A4A">
        <w:rPr>
          <w:rFonts w:cstheme="minorHAnsi"/>
          <w:i/>
        </w:rPr>
        <w:t xml:space="preserve">Please check </w:t>
      </w:r>
      <w:r w:rsidR="00693546" w:rsidRPr="00DD7A4A">
        <w:rPr>
          <w:rFonts w:cstheme="minorHAnsi"/>
          <w:i/>
        </w:rPr>
        <w:t>all that apply to this incident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C15FDA" w:rsidRPr="00DD7A4A" w:rsidTr="00F66154">
        <w:tc>
          <w:tcPr>
            <w:tcW w:w="4518" w:type="dxa"/>
          </w:tcPr>
          <w:p w:rsidR="00C15FDA" w:rsidRPr="00320AD7" w:rsidRDefault="00435E55" w:rsidP="00164F1D">
            <w:pPr>
              <w:rPr>
                <w:rFonts w:cstheme="minorHAnsi"/>
              </w:rPr>
            </w:pPr>
            <w:r w:rsidRPr="00435E55">
              <w:rPr>
                <w:rFonts w:cstheme="minorHAnsi"/>
              </w:rPr>
              <w:t>Classroom</w:t>
            </w:r>
          </w:p>
        </w:tc>
        <w:tc>
          <w:tcPr>
            <w:tcW w:w="5058" w:type="dxa"/>
          </w:tcPr>
          <w:p w:rsidR="00C15FDA" w:rsidRPr="00320AD7" w:rsidRDefault="00435E55" w:rsidP="00164F1D">
            <w:pPr>
              <w:rPr>
                <w:rFonts w:cstheme="minorHAnsi"/>
              </w:rPr>
            </w:pPr>
            <w:r w:rsidRPr="00435E55">
              <w:rPr>
                <w:rFonts w:cstheme="minorHAnsi"/>
              </w:rPr>
              <w:softHyphen/>
              <w:t>____</w:t>
            </w:r>
          </w:p>
        </w:tc>
      </w:tr>
      <w:tr w:rsidR="00C15FDA" w:rsidRPr="00DD7A4A" w:rsidTr="00F66154">
        <w:tc>
          <w:tcPr>
            <w:tcW w:w="4518" w:type="dxa"/>
          </w:tcPr>
          <w:p w:rsidR="00C15FDA" w:rsidRPr="00320AD7" w:rsidRDefault="00435E55" w:rsidP="00164F1D">
            <w:pPr>
              <w:rPr>
                <w:rFonts w:cstheme="minorHAnsi"/>
              </w:rPr>
            </w:pPr>
            <w:r w:rsidRPr="00435E55">
              <w:rPr>
                <w:rFonts w:cstheme="minorHAnsi"/>
              </w:rPr>
              <w:t>Hallways</w:t>
            </w:r>
          </w:p>
        </w:tc>
        <w:tc>
          <w:tcPr>
            <w:tcW w:w="5058" w:type="dxa"/>
          </w:tcPr>
          <w:p w:rsidR="00C15FDA" w:rsidRPr="00320AD7" w:rsidRDefault="00435E55" w:rsidP="00164F1D">
            <w:pPr>
              <w:rPr>
                <w:rFonts w:cstheme="minorHAnsi"/>
              </w:rPr>
            </w:pPr>
            <w:r w:rsidRPr="00435E55">
              <w:rPr>
                <w:rFonts w:cstheme="minorHAnsi"/>
              </w:rPr>
              <w:t>____</w:t>
            </w:r>
          </w:p>
        </w:tc>
      </w:tr>
      <w:tr w:rsidR="00C15FDA" w:rsidRPr="00DD7A4A" w:rsidTr="00F66154">
        <w:tc>
          <w:tcPr>
            <w:tcW w:w="4518" w:type="dxa"/>
          </w:tcPr>
          <w:p w:rsidR="00C15FDA" w:rsidRPr="00320AD7" w:rsidRDefault="00435E55" w:rsidP="00164F1D">
            <w:pPr>
              <w:rPr>
                <w:rFonts w:cstheme="minorHAnsi"/>
              </w:rPr>
            </w:pPr>
            <w:r w:rsidRPr="00435E55">
              <w:rPr>
                <w:rFonts w:cstheme="minorHAnsi"/>
              </w:rPr>
              <w:t>Playground</w:t>
            </w:r>
          </w:p>
        </w:tc>
        <w:tc>
          <w:tcPr>
            <w:tcW w:w="5058" w:type="dxa"/>
          </w:tcPr>
          <w:p w:rsidR="00C15FDA" w:rsidRPr="00320AD7" w:rsidRDefault="00435E55" w:rsidP="00164F1D">
            <w:pPr>
              <w:rPr>
                <w:rFonts w:cstheme="minorHAnsi"/>
              </w:rPr>
            </w:pPr>
            <w:r w:rsidRPr="00435E55">
              <w:rPr>
                <w:rFonts w:cstheme="minorHAnsi"/>
              </w:rPr>
              <w:t>____</w:t>
            </w:r>
          </w:p>
        </w:tc>
      </w:tr>
      <w:tr w:rsidR="00C15FDA" w:rsidRPr="00DD7A4A" w:rsidTr="00F66154">
        <w:tc>
          <w:tcPr>
            <w:tcW w:w="4518" w:type="dxa"/>
          </w:tcPr>
          <w:p w:rsidR="00C15FDA" w:rsidRPr="00320AD7" w:rsidRDefault="00435E55" w:rsidP="00164F1D">
            <w:pPr>
              <w:rPr>
                <w:rFonts w:cstheme="minorHAnsi"/>
              </w:rPr>
            </w:pPr>
            <w:r w:rsidRPr="00435E55">
              <w:rPr>
                <w:rFonts w:cstheme="minorHAnsi"/>
              </w:rPr>
              <w:t>Bathrooms</w:t>
            </w:r>
          </w:p>
        </w:tc>
        <w:tc>
          <w:tcPr>
            <w:tcW w:w="5058" w:type="dxa"/>
          </w:tcPr>
          <w:p w:rsidR="00C15FDA" w:rsidRPr="00320AD7" w:rsidRDefault="00435E55" w:rsidP="00164F1D">
            <w:pPr>
              <w:rPr>
                <w:rFonts w:cstheme="minorHAnsi"/>
              </w:rPr>
            </w:pPr>
            <w:r w:rsidRPr="00435E55">
              <w:rPr>
                <w:rFonts w:cstheme="minorHAnsi"/>
              </w:rPr>
              <w:t>____</w:t>
            </w:r>
          </w:p>
        </w:tc>
      </w:tr>
      <w:tr w:rsidR="00F66154" w:rsidRPr="00DD7A4A" w:rsidTr="00F66154">
        <w:tc>
          <w:tcPr>
            <w:tcW w:w="4518" w:type="dxa"/>
          </w:tcPr>
          <w:p w:rsidR="00F66154" w:rsidRPr="00320AD7" w:rsidRDefault="00435E55" w:rsidP="00164F1D">
            <w:pPr>
              <w:rPr>
                <w:rFonts w:cstheme="minorHAnsi"/>
              </w:rPr>
            </w:pPr>
            <w:r w:rsidRPr="00435E55">
              <w:rPr>
                <w:rFonts w:cstheme="minorHAnsi"/>
              </w:rPr>
              <w:t>Locker Room</w:t>
            </w:r>
          </w:p>
        </w:tc>
        <w:tc>
          <w:tcPr>
            <w:tcW w:w="5058" w:type="dxa"/>
          </w:tcPr>
          <w:p w:rsidR="00F66154" w:rsidRPr="00320AD7" w:rsidRDefault="00435E55" w:rsidP="00164F1D">
            <w:pPr>
              <w:rPr>
                <w:rFonts w:cstheme="minorHAnsi"/>
              </w:rPr>
            </w:pPr>
            <w:r w:rsidRPr="00435E55">
              <w:rPr>
                <w:rFonts w:cstheme="minorHAnsi"/>
              </w:rPr>
              <w:t>____</w:t>
            </w:r>
          </w:p>
        </w:tc>
      </w:tr>
      <w:tr w:rsidR="00C15FDA" w:rsidRPr="00DD7A4A" w:rsidTr="00F66154">
        <w:tc>
          <w:tcPr>
            <w:tcW w:w="4518" w:type="dxa"/>
          </w:tcPr>
          <w:p w:rsidR="00C15FDA" w:rsidRPr="00320AD7" w:rsidRDefault="00435E55" w:rsidP="00164F1D">
            <w:pPr>
              <w:rPr>
                <w:rFonts w:cstheme="minorHAnsi"/>
              </w:rPr>
            </w:pPr>
            <w:r w:rsidRPr="00435E55">
              <w:rPr>
                <w:rFonts w:cstheme="minorHAnsi"/>
              </w:rPr>
              <w:t>On the Way to School</w:t>
            </w:r>
          </w:p>
        </w:tc>
        <w:tc>
          <w:tcPr>
            <w:tcW w:w="5058" w:type="dxa"/>
          </w:tcPr>
          <w:p w:rsidR="00C15FDA" w:rsidRPr="00320AD7" w:rsidRDefault="00435E55" w:rsidP="00164F1D">
            <w:pPr>
              <w:rPr>
                <w:rFonts w:cstheme="minorHAnsi"/>
              </w:rPr>
            </w:pPr>
            <w:r w:rsidRPr="00435E55">
              <w:rPr>
                <w:rFonts w:cstheme="minorHAnsi"/>
              </w:rPr>
              <w:t>____</w:t>
            </w:r>
          </w:p>
        </w:tc>
      </w:tr>
      <w:tr w:rsidR="00C15FDA" w:rsidRPr="00DD7A4A" w:rsidTr="00F66154">
        <w:tc>
          <w:tcPr>
            <w:tcW w:w="4518" w:type="dxa"/>
          </w:tcPr>
          <w:p w:rsidR="00C15FDA" w:rsidRPr="00320AD7" w:rsidRDefault="00435E55" w:rsidP="00164F1D">
            <w:pPr>
              <w:rPr>
                <w:rFonts w:cstheme="minorHAnsi"/>
              </w:rPr>
            </w:pPr>
            <w:r w:rsidRPr="00435E55">
              <w:rPr>
                <w:rFonts w:cstheme="minorHAnsi"/>
              </w:rPr>
              <w:t>Other Campus Location (specify):</w:t>
            </w:r>
          </w:p>
        </w:tc>
        <w:tc>
          <w:tcPr>
            <w:tcW w:w="5058" w:type="dxa"/>
          </w:tcPr>
          <w:p w:rsidR="00C15FDA" w:rsidRPr="00320AD7" w:rsidRDefault="00435E55" w:rsidP="00164F1D">
            <w:pPr>
              <w:rPr>
                <w:rFonts w:cstheme="minorHAnsi"/>
              </w:rPr>
            </w:pPr>
            <w:r w:rsidRPr="00435E55">
              <w:rPr>
                <w:rFonts w:cstheme="minorHAnsi"/>
              </w:rPr>
              <w:t>_______________</w:t>
            </w:r>
          </w:p>
        </w:tc>
      </w:tr>
      <w:tr w:rsidR="00C15FDA" w:rsidRPr="00DD7A4A" w:rsidTr="00F66154">
        <w:tc>
          <w:tcPr>
            <w:tcW w:w="4518" w:type="dxa"/>
          </w:tcPr>
          <w:p w:rsidR="00C15FDA" w:rsidRPr="00320AD7" w:rsidRDefault="00C15FDA" w:rsidP="00164F1D">
            <w:pPr>
              <w:rPr>
                <w:rFonts w:cstheme="minorHAnsi"/>
              </w:rPr>
            </w:pPr>
          </w:p>
        </w:tc>
        <w:tc>
          <w:tcPr>
            <w:tcW w:w="5058" w:type="dxa"/>
          </w:tcPr>
          <w:p w:rsidR="00C15FDA" w:rsidRPr="00DD7A4A" w:rsidRDefault="00C15FDA" w:rsidP="00164F1D">
            <w:pPr>
              <w:spacing w:line="276" w:lineRule="auto"/>
              <w:rPr>
                <w:rFonts w:cstheme="minorHAnsi"/>
              </w:rPr>
            </w:pPr>
          </w:p>
        </w:tc>
      </w:tr>
      <w:tr w:rsidR="00C15FDA" w:rsidRPr="00DD7A4A" w:rsidTr="00F66154">
        <w:tc>
          <w:tcPr>
            <w:tcW w:w="4518" w:type="dxa"/>
          </w:tcPr>
          <w:p w:rsidR="00C15FDA" w:rsidRPr="00320AD7" w:rsidRDefault="00435E55" w:rsidP="00164F1D">
            <w:pPr>
              <w:rPr>
                <w:rFonts w:cstheme="minorHAnsi"/>
              </w:rPr>
            </w:pPr>
            <w:r w:rsidRPr="00435E55">
              <w:rPr>
                <w:rFonts w:cstheme="minorHAnsi"/>
              </w:rPr>
              <w:t>Off Campus Location (Cyber Bullying)</w:t>
            </w:r>
          </w:p>
        </w:tc>
        <w:tc>
          <w:tcPr>
            <w:tcW w:w="5058" w:type="dxa"/>
          </w:tcPr>
          <w:p w:rsidR="00C15FDA" w:rsidRPr="00320AD7" w:rsidRDefault="00435E55" w:rsidP="00164F1D">
            <w:pPr>
              <w:rPr>
                <w:rFonts w:cstheme="minorHAnsi"/>
              </w:rPr>
            </w:pPr>
            <w:r w:rsidRPr="00435E55">
              <w:rPr>
                <w:rFonts w:cstheme="minorHAnsi"/>
              </w:rPr>
              <w:t>____</w:t>
            </w:r>
          </w:p>
        </w:tc>
      </w:tr>
      <w:tr w:rsidR="00C15FDA" w:rsidRPr="00DD7A4A" w:rsidTr="00F66154">
        <w:tc>
          <w:tcPr>
            <w:tcW w:w="4518" w:type="dxa"/>
          </w:tcPr>
          <w:p w:rsidR="00C15FDA" w:rsidRPr="00320AD7" w:rsidRDefault="00435E55" w:rsidP="00164F1D">
            <w:pPr>
              <w:rPr>
                <w:rFonts w:cstheme="minorHAnsi"/>
              </w:rPr>
            </w:pPr>
            <w:r w:rsidRPr="00435E55">
              <w:rPr>
                <w:rFonts w:cstheme="minorHAnsi"/>
              </w:rPr>
              <w:t>Off-Campus Location (Verbal/Physical- specify):</w:t>
            </w:r>
          </w:p>
        </w:tc>
        <w:tc>
          <w:tcPr>
            <w:tcW w:w="5058" w:type="dxa"/>
          </w:tcPr>
          <w:p w:rsidR="00C15FDA" w:rsidRPr="00320AD7" w:rsidRDefault="00435E55" w:rsidP="00164F1D">
            <w:pPr>
              <w:rPr>
                <w:rFonts w:cstheme="minorHAnsi"/>
              </w:rPr>
            </w:pPr>
            <w:r w:rsidRPr="00435E55">
              <w:rPr>
                <w:rFonts w:cstheme="minorHAnsi"/>
              </w:rPr>
              <w:t>_______________</w:t>
            </w:r>
          </w:p>
        </w:tc>
      </w:tr>
    </w:tbl>
    <w:p w:rsidR="00B66AAA" w:rsidRPr="00DD7A4A" w:rsidRDefault="00B66AAA" w:rsidP="001E1DE5">
      <w:pPr>
        <w:rPr>
          <w:rFonts w:cstheme="minorHAnsi"/>
        </w:rPr>
      </w:pPr>
    </w:p>
    <w:p w:rsidR="00C15FDA" w:rsidRPr="00DD7A4A" w:rsidRDefault="00C15FDA" w:rsidP="001E1DE5">
      <w:pPr>
        <w:rPr>
          <w:rFonts w:cstheme="minorHAnsi"/>
        </w:rPr>
      </w:pPr>
    </w:p>
    <w:p w:rsidR="006231EF" w:rsidRPr="00DD7A4A" w:rsidRDefault="005C2643" w:rsidP="001E1DE5">
      <w:pPr>
        <w:rPr>
          <w:rFonts w:cstheme="minorHAnsi"/>
        </w:rPr>
      </w:pPr>
      <w:r w:rsidRPr="00DD7A4A">
        <w:rPr>
          <w:rFonts w:cstheme="minorHAnsi"/>
          <w:u w:val="single"/>
        </w:rPr>
        <w:t>Witnesses</w:t>
      </w:r>
      <w:r w:rsidR="00294A1F" w:rsidRPr="00DD7A4A">
        <w:rPr>
          <w:rFonts w:cstheme="minorHAnsi"/>
        </w:rPr>
        <w:t xml:space="preserve"> (</w:t>
      </w:r>
      <w:r w:rsidR="00294A1F" w:rsidRPr="00DD7A4A">
        <w:rPr>
          <w:rFonts w:cstheme="minorHAnsi"/>
          <w:i/>
        </w:rPr>
        <w:t>Please list people who have information about the incident</w:t>
      </w:r>
      <w:r w:rsidR="00294A1F" w:rsidRPr="00DD7A4A">
        <w:rPr>
          <w:rFonts w:cstheme="minorHAnsi"/>
        </w:rPr>
        <w:t>)</w:t>
      </w:r>
    </w:p>
    <w:p w:rsidR="00294A1F" w:rsidRPr="00DD7A4A" w:rsidRDefault="00294A1F" w:rsidP="001E1DE5">
      <w:pPr>
        <w:rPr>
          <w:rFonts w:cstheme="minorHAnsi"/>
        </w:rPr>
      </w:pPr>
    </w:p>
    <w:p w:rsidR="00294A1F" w:rsidRPr="00DD7A4A" w:rsidRDefault="00294A1F" w:rsidP="001E1DE5">
      <w:pPr>
        <w:rPr>
          <w:rFonts w:cstheme="minorHAnsi"/>
        </w:rPr>
      </w:pPr>
      <w:r w:rsidRPr="00DD7A4A">
        <w:rPr>
          <w:rFonts w:cstheme="minorHAnsi"/>
        </w:rPr>
        <w:t xml:space="preserve">Name: _______________________________________   Student: ____ Staff: ____    </w:t>
      </w:r>
      <w:proofErr w:type="gramStart"/>
      <w:r w:rsidRPr="00DD7A4A">
        <w:rPr>
          <w:rFonts w:cstheme="minorHAnsi"/>
        </w:rPr>
        <w:t>Other</w:t>
      </w:r>
      <w:proofErr w:type="gramEnd"/>
      <w:r w:rsidRPr="00DD7A4A">
        <w:rPr>
          <w:rFonts w:cstheme="minorHAnsi"/>
        </w:rPr>
        <w:t xml:space="preserve"> (specify):____</w:t>
      </w:r>
    </w:p>
    <w:p w:rsidR="00294A1F" w:rsidRPr="00DD7A4A" w:rsidRDefault="00294A1F" w:rsidP="001E1DE5">
      <w:pPr>
        <w:rPr>
          <w:rFonts w:cstheme="minorHAnsi"/>
        </w:rPr>
      </w:pPr>
      <w:r w:rsidRPr="00DD7A4A">
        <w:rPr>
          <w:rFonts w:cstheme="minorHAnsi"/>
        </w:rPr>
        <w:t xml:space="preserve">Name: _______________________________________   Student: ____ Staff: ____    </w:t>
      </w:r>
      <w:proofErr w:type="gramStart"/>
      <w:r w:rsidRPr="00DD7A4A">
        <w:rPr>
          <w:rFonts w:cstheme="minorHAnsi"/>
        </w:rPr>
        <w:t>Other</w:t>
      </w:r>
      <w:proofErr w:type="gramEnd"/>
      <w:r w:rsidRPr="00DD7A4A">
        <w:rPr>
          <w:rFonts w:cstheme="minorHAnsi"/>
        </w:rPr>
        <w:t xml:space="preserve"> (specify):____</w:t>
      </w:r>
    </w:p>
    <w:p w:rsidR="00294A1F" w:rsidRPr="00DD7A4A" w:rsidRDefault="00294A1F" w:rsidP="001E1DE5">
      <w:pPr>
        <w:rPr>
          <w:rFonts w:cstheme="minorHAnsi"/>
        </w:rPr>
      </w:pPr>
      <w:r w:rsidRPr="00DD7A4A">
        <w:rPr>
          <w:rFonts w:cstheme="minorHAnsi"/>
        </w:rPr>
        <w:t xml:space="preserve">Name: _______________________________________   Student: ____ Staff: ____    </w:t>
      </w:r>
      <w:proofErr w:type="gramStart"/>
      <w:r w:rsidRPr="00DD7A4A">
        <w:rPr>
          <w:rFonts w:cstheme="minorHAnsi"/>
        </w:rPr>
        <w:t>Other</w:t>
      </w:r>
      <w:proofErr w:type="gramEnd"/>
      <w:r w:rsidRPr="00DD7A4A">
        <w:rPr>
          <w:rFonts w:cstheme="minorHAnsi"/>
        </w:rPr>
        <w:t xml:space="preserve"> (specify):____</w:t>
      </w:r>
    </w:p>
    <w:p w:rsidR="00C15FDA" w:rsidRPr="00DD7A4A" w:rsidRDefault="00C15FDA">
      <w:pPr>
        <w:rPr>
          <w:rFonts w:cstheme="minorHAnsi"/>
          <w:b/>
        </w:rPr>
      </w:pPr>
    </w:p>
    <w:p w:rsidR="00C15FDA" w:rsidRPr="00DD7A4A" w:rsidRDefault="005C2643">
      <w:pPr>
        <w:rPr>
          <w:rFonts w:cstheme="minorHAnsi"/>
          <w:u w:val="single"/>
        </w:rPr>
      </w:pPr>
      <w:r w:rsidRPr="00DD7A4A">
        <w:rPr>
          <w:rFonts w:cstheme="minorHAnsi"/>
          <w:u w:val="single"/>
        </w:rPr>
        <w:t>Context</w:t>
      </w:r>
    </w:p>
    <w:p w:rsidR="00903262" w:rsidRPr="00DD7A4A" w:rsidRDefault="00C15FDA">
      <w:pPr>
        <w:rPr>
          <w:rFonts w:cstheme="minorHAnsi"/>
          <w:b/>
        </w:rPr>
      </w:pPr>
      <w:r w:rsidRPr="00DD7A4A">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3262" w:rsidRPr="00DD7A4A">
        <w:rPr>
          <w:rFonts w:cstheme="minorHAnsi"/>
          <w:b/>
        </w:rPr>
        <w:br w:type="page"/>
      </w:r>
    </w:p>
    <w:p w:rsidR="007176AB" w:rsidRPr="00DD7A4A" w:rsidRDefault="00903262">
      <w:pPr>
        <w:pStyle w:val="Heading1"/>
        <w:rPr>
          <w:rFonts w:asciiTheme="minorHAnsi" w:hAnsiTheme="minorHAnsi" w:cstheme="minorHAnsi"/>
        </w:rPr>
      </w:pPr>
      <w:bookmarkStart w:id="91" w:name="_Toc347164500"/>
      <w:r w:rsidRPr="00DD7A4A">
        <w:rPr>
          <w:rFonts w:asciiTheme="minorHAnsi" w:hAnsiTheme="minorHAnsi" w:cstheme="minorHAnsi"/>
        </w:rPr>
        <w:lastRenderedPageBreak/>
        <w:t xml:space="preserve">Appendix </w:t>
      </w:r>
      <w:r w:rsidR="00F03BF6" w:rsidRPr="00DD7A4A">
        <w:rPr>
          <w:rFonts w:asciiTheme="minorHAnsi" w:hAnsiTheme="minorHAnsi" w:cstheme="minorHAnsi"/>
        </w:rPr>
        <w:t>E</w:t>
      </w:r>
      <w:r w:rsidRPr="00DD7A4A">
        <w:rPr>
          <w:rFonts w:asciiTheme="minorHAnsi" w:hAnsiTheme="minorHAnsi" w:cstheme="minorHAnsi"/>
        </w:rPr>
        <w:t>- Review of Best Practices in Preventing Bullying</w:t>
      </w:r>
      <w:bookmarkEnd w:id="91"/>
    </w:p>
    <w:p w:rsidR="009C7B79" w:rsidRPr="00DD7A4A" w:rsidRDefault="005C2643" w:rsidP="009C7B79">
      <w:pPr>
        <w:spacing w:line="240" w:lineRule="auto"/>
        <w:rPr>
          <w:rFonts w:eastAsia="Calibri" w:cs="Times New Roman"/>
        </w:rPr>
      </w:pPr>
      <w:r w:rsidRPr="00DD7A4A">
        <w:rPr>
          <w:rFonts w:eastAsia="Calibri" w:cs="Times New Roman"/>
        </w:rPr>
        <w:t>This section describes results from studies on the prevalence of bullying, its causes, correlates, and consequences, and the results from rigorous studies of bullying</w:t>
      </w:r>
      <w:r w:rsidR="004718AF">
        <w:rPr>
          <w:rFonts w:eastAsia="Calibri" w:cs="Times New Roman"/>
        </w:rPr>
        <w:t xml:space="preserve"> prevention</w:t>
      </w:r>
      <w:r w:rsidRPr="00DD7A4A">
        <w:rPr>
          <w:rFonts w:eastAsia="Calibri" w:cs="Times New Roman"/>
        </w:rPr>
        <w:t xml:space="preserve"> initiatives. This review describes several approaches to bullying prevention and the relative strengths and weaknesses of each. The </w:t>
      </w:r>
      <w:r w:rsidR="004A7C97">
        <w:rPr>
          <w:rFonts w:eastAsia="Calibri" w:cs="Times New Roman"/>
        </w:rPr>
        <w:t xml:space="preserve">findings from the </w:t>
      </w:r>
      <w:r w:rsidRPr="00DD7A4A">
        <w:rPr>
          <w:rFonts w:eastAsia="Calibri" w:cs="Times New Roman"/>
        </w:rPr>
        <w:t xml:space="preserve">literature review </w:t>
      </w:r>
      <w:r w:rsidR="004A7C97">
        <w:rPr>
          <w:rFonts w:eastAsia="Calibri" w:cs="Times New Roman"/>
        </w:rPr>
        <w:t>were</w:t>
      </w:r>
      <w:r w:rsidRPr="00DD7A4A">
        <w:rPr>
          <w:rFonts w:eastAsia="Calibri" w:cs="Times New Roman"/>
        </w:rPr>
        <w:t xml:space="preserve"> integrated into the model policy, to inform selection of the approaches with the strongest evidence-base.</w:t>
      </w:r>
    </w:p>
    <w:p w:rsidR="004B0115" w:rsidRPr="00DD7A4A" w:rsidRDefault="004B0115" w:rsidP="009C7B79">
      <w:pPr>
        <w:spacing w:line="240" w:lineRule="auto"/>
        <w:rPr>
          <w:rFonts w:eastAsia="Calibri" w:cs="Times New Roman"/>
        </w:rPr>
      </w:pPr>
    </w:p>
    <w:p w:rsidR="00B51D72" w:rsidRDefault="005C2643">
      <w:pPr>
        <w:spacing w:after="200" w:line="240" w:lineRule="auto"/>
        <w:rPr>
          <w:rFonts w:eastAsia="Calibri" w:cs="Times New Roman"/>
        </w:rPr>
      </w:pPr>
      <w:r w:rsidRPr="00DD7A4A">
        <w:rPr>
          <w:rFonts w:eastAsia="Calibri" w:cs="Times New Roman"/>
        </w:rPr>
        <w:t>Researchers have conceptualized bullying as repeated acts of aggression, intimidation, or coercion perpetrated by someone who has more physical, social</w:t>
      </w:r>
      <w:r w:rsidR="00A1489E">
        <w:rPr>
          <w:rFonts w:eastAsia="Calibri" w:cs="Times New Roman"/>
        </w:rPr>
        <w:t>,</w:t>
      </w:r>
      <w:r w:rsidRPr="00DD7A4A">
        <w:rPr>
          <w:rFonts w:eastAsia="Calibri" w:cs="Times New Roman"/>
        </w:rPr>
        <w:t xml:space="preserve"> or psychological power than the victim </w:t>
      </w:r>
      <w:sdt>
        <w:sdtPr>
          <w:rPr>
            <w:rFonts w:eastAsia="Calibri" w:cs="Times New Roman"/>
          </w:rPr>
          <w:id w:val="1449194133"/>
          <w:citation/>
        </w:sdtPr>
        <w:sdtEndPr/>
        <w:sdtContent>
          <w:r w:rsidR="00BA1DA9" w:rsidRPr="00DD7A4A">
            <w:rPr>
              <w:rFonts w:eastAsia="Calibri" w:cs="Times New Roman"/>
            </w:rPr>
            <w:fldChar w:fldCharType="begin"/>
          </w:r>
          <w:r w:rsidRPr="00DD7A4A">
            <w:rPr>
              <w:rFonts w:eastAsia="Calibri" w:cs="Times New Roman"/>
            </w:rPr>
            <w:instrText xml:space="preserve"> CITATION Ros09 \l 1033 </w:instrText>
          </w:r>
          <w:r w:rsidR="00BA1DA9" w:rsidRPr="00DD7A4A">
            <w:rPr>
              <w:rFonts w:eastAsia="Calibri" w:cs="Times New Roman"/>
            </w:rPr>
            <w:fldChar w:fldCharType="separate"/>
          </w:r>
          <w:r w:rsidRPr="00DD7A4A">
            <w:rPr>
              <w:rFonts w:eastAsia="Calibri" w:cs="Times New Roman"/>
              <w:noProof/>
            </w:rPr>
            <w:t>(Ross &amp; Horner, 2009)</w:t>
          </w:r>
          <w:r w:rsidR="00BA1DA9" w:rsidRPr="00DD7A4A">
            <w:rPr>
              <w:rFonts w:eastAsia="Calibri" w:cs="Times New Roman"/>
            </w:rPr>
            <w:fldChar w:fldCharType="end"/>
          </w:r>
        </w:sdtContent>
      </w:sdt>
      <w:r w:rsidRPr="00DD7A4A">
        <w:rPr>
          <w:rFonts w:eastAsia="Calibri" w:cs="Times New Roman"/>
        </w:rPr>
        <w:t xml:space="preserve">.  Although bullying is often thought of as a school-based phenomenon, it can also occur in neighborhoods, at home, and over the internet through </w:t>
      </w:r>
      <w:proofErr w:type="spellStart"/>
      <w:r w:rsidRPr="00DD7A4A">
        <w:rPr>
          <w:rFonts w:eastAsia="Calibri" w:cs="Times New Roman"/>
        </w:rPr>
        <w:t>cyberbullying</w:t>
      </w:r>
      <w:proofErr w:type="spellEnd"/>
      <w:r w:rsidRPr="00DD7A4A">
        <w:rPr>
          <w:rFonts w:eastAsia="Calibri" w:cs="Times New Roman"/>
        </w:rPr>
        <w:t xml:space="preserve"> </w:t>
      </w:r>
      <w:sdt>
        <w:sdtPr>
          <w:rPr>
            <w:rFonts w:eastAsia="Calibri" w:cs="Times New Roman"/>
          </w:rPr>
          <w:id w:val="-2137316641"/>
          <w:citation/>
        </w:sdtPr>
        <w:sdtEndPr/>
        <w:sdtContent>
          <w:r w:rsidR="00BA1DA9" w:rsidRPr="00DD7A4A">
            <w:rPr>
              <w:rFonts w:eastAsia="Calibri" w:cs="Times New Roman"/>
            </w:rPr>
            <w:fldChar w:fldCharType="begin"/>
          </w:r>
          <w:r w:rsidRPr="00DD7A4A">
            <w:rPr>
              <w:rFonts w:eastAsia="Calibri" w:cs="Times New Roman"/>
            </w:rPr>
            <w:instrText xml:space="preserve"> CITATION Sra11 \l 1033 </w:instrText>
          </w:r>
          <w:r w:rsidR="00BA1DA9" w:rsidRPr="00DD7A4A">
            <w:rPr>
              <w:rFonts w:eastAsia="Calibri" w:cs="Times New Roman"/>
            </w:rPr>
            <w:fldChar w:fldCharType="separate"/>
          </w:r>
          <w:r w:rsidRPr="00DD7A4A">
            <w:rPr>
              <w:rFonts w:eastAsia="Calibri" w:cs="Times New Roman"/>
              <w:noProof/>
            </w:rPr>
            <w:t>(Srabstein, 2011)</w:t>
          </w:r>
          <w:r w:rsidR="00BA1DA9" w:rsidRPr="00DD7A4A">
            <w:rPr>
              <w:rFonts w:eastAsia="Calibri" w:cs="Times New Roman"/>
            </w:rPr>
            <w:fldChar w:fldCharType="end"/>
          </w:r>
        </w:sdtContent>
      </w:sdt>
      <w:r w:rsidRPr="00DD7A4A">
        <w:rPr>
          <w:rFonts w:eastAsia="Calibri" w:cs="Times New Roman"/>
        </w:rPr>
        <w:t xml:space="preserve">. The consensus </w:t>
      </w:r>
      <w:r w:rsidR="002E5DA8">
        <w:rPr>
          <w:rFonts w:eastAsia="Calibri" w:cs="Times New Roman"/>
        </w:rPr>
        <w:t>within</w:t>
      </w:r>
      <w:r w:rsidR="002E5DA8" w:rsidRPr="00DD7A4A">
        <w:rPr>
          <w:rFonts w:eastAsia="Calibri" w:cs="Times New Roman"/>
        </w:rPr>
        <w:t xml:space="preserve"> </w:t>
      </w:r>
      <w:r w:rsidRPr="00DD7A4A">
        <w:rPr>
          <w:rFonts w:eastAsia="Calibri" w:cs="Times New Roman"/>
        </w:rPr>
        <w:t>bullying prevention literature is that bullying is best addressed through a comprehensive policy that includes not only the school, but actors in the wider community, other youth serving agencies, public health services, and the criminal and juvenile justice systems.</w:t>
      </w:r>
    </w:p>
    <w:p w:rsidR="00B51D72" w:rsidRDefault="005C2643">
      <w:pPr>
        <w:spacing w:after="200" w:line="240" w:lineRule="auto"/>
        <w:rPr>
          <w:rFonts w:eastAsia="Calibri" w:cs="Times New Roman"/>
        </w:rPr>
      </w:pPr>
      <w:r w:rsidRPr="00DD7A4A">
        <w:rPr>
          <w:rFonts w:eastAsia="Calibri" w:cs="Times New Roman"/>
        </w:rPr>
        <w:t xml:space="preserve">A literature review </w:t>
      </w:r>
      <w:r w:rsidR="004A7C97">
        <w:rPr>
          <w:rFonts w:eastAsia="Calibri" w:cs="Times New Roman"/>
        </w:rPr>
        <w:t>find</w:t>
      </w:r>
      <w:r w:rsidRPr="00DD7A4A">
        <w:rPr>
          <w:rFonts w:eastAsia="Calibri" w:cs="Times New Roman"/>
        </w:rPr>
        <w:t xml:space="preserve">s broad consensus on the components of an effective prevention program. Bullying prevention programs are most effective when they: (1) define bullying broadly to include electronic and other non-physical forms of bullying, (2) include sanctions that are consistent and equitably applied, but not overly punitive (i.e. “zero-tolerance”), (3) ensure that a supportive environment is created for the victims, (4) include a data reporting component to measure the prevalence of bullying and success of prevention measures, (5) emphasize a “whole agency” approach to prevention, targeting bullying at the individual, classroom, school, and community levels rather than relying on individual responses and policies carried out haphazardly by different actors. </w:t>
      </w:r>
    </w:p>
    <w:p w:rsidR="00B51D72" w:rsidRDefault="00435E55">
      <w:pPr>
        <w:pStyle w:val="Heading2"/>
        <w:rPr>
          <w:rFonts w:eastAsia="Calibri" w:cs="Times New Roman"/>
          <w:b w:val="0"/>
        </w:rPr>
      </w:pPr>
      <w:bookmarkStart w:id="92" w:name="_Toc347164501"/>
      <w:r w:rsidRPr="00435E55">
        <w:rPr>
          <w:rFonts w:asciiTheme="minorHAnsi" w:eastAsia="Calibri" w:hAnsiTheme="minorHAnsi" w:cs="Times New Roman"/>
        </w:rPr>
        <w:t>Prevalence and Consequences of Bullying</w:t>
      </w:r>
      <w:bookmarkEnd w:id="92"/>
    </w:p>
    <w:p w:rsidR="009C7B79" w:rsidRPr="00DD7A4A" w:rsidRDefault="005C2643" w:rsidP="009C7B79">
      <w:pPr>
        <w:spacing w:after="200" w:line="240" w:lineRule="auto"/>
        <w:rPr>
          <w:rFonts w:eastAsia="Calibri" w:cs="Times New Roman"/>
        </w:rPr>
      </w:pPr>
      <w:r w:rsidRPr="00DD7A4A">
        <w:rPr>
          <w:rFonts w:eastAsia="Calibri" w:cs="Times New Roman"/>
        </w:rPr>
        <w:t>Experiences of bullying are common among American students.  In 2009, approximately 28 percent of 12-18 year old students reported having been bullied at school; six percent reported having been cyber</w:t>
      </w:r>
      <w:r w:rsidR="00050F84">
        <w:rPr>
          <w:rFonts w:eastAsia="Calibri" w:cs="Times New Roman"/>
        </w:rPr>
        <w:t>-</w:t>
      </w:r>
      <w:r w:rsidRPr="00DD7A4A">
        <w:rPr>
          <w:rFonts w:eastAsia="Calibri" w:cs="Times New Roman"/>
        </w:rPr>
        <w:t xml:space="preserve">bullied </w:t>
      </w:r>
      <w:r w:rsidRPr="00DD7A4A">
        <w:rPr>
          <w:rFonts w:eastAsia="Calibri" w:cs="Times New Roman"/>
          <w:noProof/>
        </w:rPr>
        <w:t>(Robers, Zhang, Truman &amp; Snyder, 2012)</w:t>
      </w:r>
      <w:r w:rsidRPr="00DD7A4A">
        <w:rPr>
          <w:rFonts w:eastAsia="Calibri" w:cs="Times New Roman"/>
        </w:rPr>
        <w:t>.  There is some evidence that prevalence of physical bullying has declined slightly– between  2003 and 2008</w:t>
      </w:r>
      <w:r w:rsidR="00050F84">
        <w:rPr>
          <w:rFonts w:eastAsia="Calibri" w:cs="Times New Roman"/>
        </w:rPr>
        <w:t>,</w:t>
      </w:r>
      <w:r w:rsidRPr="00DD7A4A">
        <w:rPr>
          <w:rFonts w:eastAsia="Calibri" w:cs="Times New Roman"/>
        </w:rPr>
        <w:t xml:space="preserve"> physical and emotional bullying declined by seven and three percent respectively</w:t>
      </w:r>
      <w:r w:rsidRPr="00DD7A4A">
        <w:rPr>
          <w:rFonts w:eastAsia="Calibri" w:cs="Times New Roman"/>
          <w:noProof/>
        </w:rPr>
        <w:t xml:space="preserve"> (Finkelhor, Turner, Ormrod &amp; Hamby, 2010)</w:t>
      </w:r>
      <w:r w:rsidRPr="00DD7A4A">
        <w:rPr>
          <w:rFonts w:eastAsia="Calibri" w:cs="Times New Roman"/>
        </w:rPr>
        <w:t xml:space="preserve">. However, although there has been a decline in physical bullying, there is evidence of an increase in </w:t>
      </w:r>
      <w:proofErr w:type="spellStart"/>
      <w:r w:rsidRPr="00DD7A4A">
        <w:rPr>
          <w:rFonts w:eastAsia="Calibri" w:cs="Times New Roman"/>
        </w:rPr>
        <w:t>cyberbullying</w:t>
      </w:r>
      <w:proofErr w:type="spellEnd"/>
      <w:r w:rsidRPr="00DD7A4A">
        <w:rPr>
          <w:rFonts w:eastAsia="Calibri" w:cs="Times New Roman"/>
        </w:rPr>
        <w:t xml:space="preserve"> </w:t>
      </w:r>
      <w:sdt>
        <w:sdtPr>
          <w:rPr>
            <w:rFonts w:eastAsia="Calibri" w:cs="Times New Roman"/>
          </w:rPr>
          <w:id w:val="-124162681"/>
          <w:citation/>
        </w:sdtPr>
        <w:sdtEndPr/>
        <w:sdtContent>
          <w:r w:rsidR="00BA1DA9" w:rsidRPr="00DD7A4A">
            <w:rPr>
              <w:rFonts w:eastAsia="Calibri" w:cs="Times New Roman"/>
            </w:rPr>
            <w:fldChar w:fldCharType="begin"/>
          </w:r>
          <w:r w:rsidRPr="00DD7A4A">
            <w:rPr>
              <w:rFonts w:eastAsia="Calibri" w:cs="Times New Roman"/>
            </w:rPr>
            <w:instrText xml:space="preserve"> CITATION Rig11 \l 1033 </w:instrText>
          </w:r>
          <w:r w:rsidR="00BA1DA9" w:rsidRPr="00DD7A4A">
            <w:rPr>
              <w:rFonts w:eastAsia="Calibri" w:cs="Times New Roman"/>
            </w:rPr>
            <w:fldChar w:fldCharType="separate"/>
          </w:r>
          <w:r w:rsidRPr="00DD7A4A">
            <w:rPr>
              <w:rFonts w:eastAsia="Calibri" w:cs="Times New Roman"/>
              <w:noProof/>
            </w:rPr>
            <w:t>(Rigby &amp; Smith, 2011)</w:t>
          </w:r>
          <w:r w:rsidR="00BA1DA9" w:rsidRPr="00DD7A4A">
            <w:rPr>
              <w:rFonts w:eastAsia="Calibri" w:cs="Times New Roman"/>
            </w:rPr>
            <w:fldChar w:fldCharType="end"/>
          </w:r>
        </w:sdtContent>
      </w:sdt>
      <w:r w:rsidRPr="00DD7A4A">
        <w:rPr>
          <w:rFonts w:eastAsia="Calibri" w:cs="Times New Roman"/>
        </w:rPr>
        <w:t xml:space="preserve">. </w:t>
      </w:r>
    </w:p>
    <w:p w:rsidR="00B51D72" w:rsidRDefault="005C2643">
      <w:pPr>
        <w:spacing w:after="200" w:line="240" w:lineRule="auto"/>
        <w:rPr>
          <w:rFonts w:eastAsia="Calibri" w:cs="Times New Roman"/>
        </w:rPr>
      </w:pPr>
      <w:r w:rsidRPr="00DD7A4A">
        <w:rPr>
          <w:rFonts w:eastAsia="Calibri" w:cs="Times New Roman"/>
        </w:rPr>
        <w:t>Bullying increases the risk of depression, aggression, delinquency, poor academic performance, smoking and drinking</w:t>
      </w:r>
      <w:r w:rsidR="00A1489E">
        <w:rPr>
          <w:rFonts w:eastAsia="Calibri" w:cs="Times New Roman"/>
        </w:rPr>
        <w:t>,</w:t>
      </w:r>
      <w:r w:rsidRPr="00DD7A4A">
        <w:rPr>
          <w:rFonts w:eastAsia="Calibri" w:cs="Times New Roman"/>
        </w:rPr>
        <w:t xml:space="preserve"> and decreases youths’ social and physical functioning </w:t>
      </w:r>
      <w:r w:rsidRPr="00DD7A4A">
        <w:rPr>
          <w:rFonts w:eastAsia="Calibri" w:cs="Times New Roman"/>
          <w:noProof/>
        </w:rPr>
        <w:t>(Kim &amp; Leventhal, 2008; Hemphill, et al., 2011; Kim Y. S., Leventhal, Koh, Hubbard, &amp; Boyce, 2006</w:t>
      </w:r>
      <w:r w:rsidRPr="00DD7A4A">
        <w:rPr>
          <w:rFonts w:eastAsia="Calibri" w:cs="Times New Roman"/>
        </w:rPr>
        <w:t xml:space="preserve">; </w:t>
      </w:r>
      <w:r w:rsidRPr="00DD7A4A">
        <w:rPr>
          <w:rFonts w:eastAsia="Calibri" w:cs="Times New Roman"/>
          <w:noProof/>
        </w:rPr>
        <w:t>Baldry &amp; Farrington, 2000; Schwartz, Gorman, Nakamoto, &amp; Toblin, 2005; Vieno, Gini, &amp; Santinello, 2011; Frisén &amp; Bjamelind, 2010)</w:t>
      </w:r>
      <w:r w:rsidRPr="00DD7A4A">
        <w:rPr>
          <w:rFonts w:eastAsia="Calibri" w:cs="Times New Roman"/>
        </w:rPr>
        <w:t xml:space="preserve">. In the past few decades several high profile suicides by victims of bullying have captured public attention and motivated the development of comprehensive anti-bullying policies </w:t>
      </w:r>
      <w:sdt>
        <w:sdtPr>
          <w:rPr>
            <w:rFonts w:eastAsia="Calibri" w:cs="Times New Roman"/>
          </w:rPr>
          <w:id w:val="451435803"/>
          <w:citation/>
        </w:sdtPr>
        <w:sdtEndPr/>
        <w:sdtContent>
          <w:r w:rsidR="00BA1DA9" w:rsidRPr="00DD7A4A">
            <w:rPr>
              <w:rFonts w:eastAsia="Calibri" w:cs="Times New Roman"/>
            </w:rPr>
            <w:fldChar w:fldCharType="begin"/>
          </w:r>
          <w:r w:rsidRPr="00DD7A4A">
            <w:rPr>
              <w:rFonts w:eastAsia="Calibri" w:cs="Times New Roman"/>
            </w:rPr>
            <w:instrText xml:space="preserve">CITATION Sra11 \l 1033 </w:instrText>
          </w:r>
          <w:r w:rsidR="00BA1DA9" w:rsidRPr="00DD7A4A">
            <w:rPr>
              <w:rFonts w:eastAsia="Calibri" w:cs="Times New Roman"/>
            </w:rPr>
            <w:fldChar w:fldCharType="separate"/>
          </w:r>
          <w:r w:rsidRPr="00DD7A4A">
            <w:rPr>
              <w:rFonts w:eastAsia="Calibri" w:cs="Times New Roman"/>
              <w:noProof/>
            </w:rPr>
            <w:t>(Srabstein, 2011)</w:t>
          </w:r>
          <w:r w:rsidR="00BA1DA9" w:rsidRPr="00DD7A4A">
            <w:rPr>
              <w:rFonts w:eastAsia="Calibri" w:cs="Times New Roman"/>
            </w:rPr>
            <w:fldChar w:fldCharType="end"/>
          </w:r>
        </w:sdtContent>
      </w:sdt>
      <w:r w:rsidRPr="00DD7A4A">
        <w:rPr>
          <w:rFonts w:eastAsia="Calibri" w:cs="Times New Roman"/>
        </w:rPr>
        <w:t>.</w:t>
      </w:r>
    </w:p>
    <w:p w:rsidR="00B51D72" w:rsidRDefault="00435E55">
      <w:pPr>
        <w:pStyle w:val="Heading2"/>
        <w:rPr>
          <w:rFonts w:eastAsia="Calibri" w:cs="Times New Roman"/>
          <w:b w:val="0"/>
        </w:rPr>
      </w:pPr>
      <w:bookmarkStart w:id="93" w:name="_Toc347164502"/>
      <w:r w:rsidRPr="00435E55">
        <w:rPr>
          <w:rFonts w:asciiTheme="minorHAnsi" w:eastAsia="Calibri" w:hAnsiTheme="minorHAnsi" w:cs="Times New Roman"/>
        </w:rPr>
        <w:t>Causes and Correlates of Bullying</w:t>
      </w:r>
      <w:bookmarkEnd w:id="93"/>
    </w:p>
    <w:p w:rsidR="009C7B79" w:rsidRPr="00DD7A4A" w:rsidRDefault="005C2643" w:rsidP="009C7B79">
      <w:pPr>
        <w:spacing w:after="200" w:line="240" w:lineRule="auto"/>
        <w:rPr>
          <w:rFonts w:eastAsia="Calibri" w:cs="Times New Roman"/>
        </w:rPr>
      </w:pPr>
      <w:r w:rsidRPr="00DD7A4A">
        <w:rPr>
          <w:rFonts w:eastAsia="Calibri" w:cs="Times New Roman"/>
        </w:rPr>
        <w:t>Age, gender, race, class, and disability are associated with differential risks of bullying involvement. Older adolescents and those with higher income parents are more likely to be bullies. Females are less likely than males to be bullies</w:t>
      </w:r>
      <w:r w:rsidR="00A1489E">
        <w:rPr>
          <w:rFonts w:eastAsia="Calibri" w:cs="Times New Roman"/>
        </w:rPr>
        <w:t>.</w:t>
      </w:r>
      <w:r w:rsidR="00A1489E" w:rsidRPr="00DD7A4A">
        <w:rPr>
          <w:rFonts w:eastAsia="Calibri" w:cs="Times New Roman"/>
        </w:rPr>
        <w:t xml:space="preserve"> </w:t>
      </w:r>
      <w:r w:rsidR="00A1489E">
        <w:rPr>
          <w:rFonts w:eastAsia="Calibri" w:cs="Times New Roman"/>
        </w:rPr>
        <w:t>H</w:t>
      </w:r>
      <w:r w:rsidR="00A1489E" w:rsidRPr="00DD7A4A">
        <w:rPr>
          <w:rFonts w:eastAsia="Calibri" w:cs="Times New Roman"/>
        </w:rPr>
        <w:t>owever</w:t>
      </w:r>
      <w:r w:rsidRPr="00DD7A4A">
        <w:rPr>
          <w:rFonts w:eastAsia="Calibri" w:cs="Times New Roman"/>
        </w:rPr>
        <w:t>, between 1997 and 2006, bullying prevalence decreased for boys, but stayed the same for girls (</w:t>
      </w:r>
      <w:proofErr w:type="spellStart"/>
      <w:r w:rsidRPr="00DD7A4A">
        <w:rPr>
          <w:rFonts w:eastAsia="Calibri" w:cs="Times New Roman"/>
        </w:rPr>
        <w:t>Molcho</w:t>
      </w:r>
      <w:proofErr w:type="spellEnd"/>
      <w:r w:rsidR="00DE0A54">
        <w:rPr>
          <w:rFonts w:eastAsia="Calibri" w:cs="Times New Roman"/>
        </w:rPr>
        <w:t>,</w:t>
      </w:r>
      <w:r w:rsidRPr="00DD7A4A">
        <w:rPr>
          <w:rFonts w:eastAsia="Calibri" w:cs="Times New Roman"/>
        </w:rPr>
        <w:t xml:space="preserve"> et al., 2009). African American and Asian adolescents are </w:t>
      </w:r>
      <w:r w:rsidR="00A1489E" w:rsidRPr="00A1489E">
        <w:rPr>
          <w:rFonts w:eastAsia="Calibri" w:cs="Times New Roman"/>
        </w:rPr>
        <w:t xml:space="preserve">25 percent and 30 percent </w:t>
      </w:r>
      <w:r w:rsidRPr="00DD7A4A">
        <w:rPr>
          <w:rFonts w:eastAsia="Calibri" w:cs="Times New Roman"/>
        </w:rPr>
        <w:t xml:space="preserve">less likely than white adolescents to engage in bullying respectively </w:t>
      </w:r>
      <w:r w:rsidRPr="00DD7A4A">
        <w:rPr>
          <w:rFonts w:eastAsia="Calibri" w:cs="Times New Roman"/>
          <w:noProof/>
        </w:rPr>
        <w:t>(Barboza</w:t>
      </w:r>
      <w:r w:rsidR="00DE0A54">
        <w:rPr>
          <w:rFonts w:eastAsia="Calibri" w:cs="Times New Roman"/>
          <w:noProof/>
        </w:rPr>
        <w:t>,</w:t>
      </w:r>
      <w:r w:rsidRPr="00DD7A4A">
        <w:rPr>
          <w:rFonts w:eastAsia="Calibri" w:cs="Times New Roman"/>
          <w:noProof/>
        </w:rPr>
        <w:t xml:space="preserve"> et al., 2009)</w:t>
      </w:r>
      <w:r w:rsidRPr="00DD7A4A">
        <w:rPr>
          <w:rFonts w:eastAsia="Calibri" w:cs="Times New Roman"/>
        </w:rPr>
        <w:t xml:space="preserve">.  LGBT students are three times more likely than non-LGBT students to feel unsafe at school; they also report more verbal and physical harassment, 90 percent for LGBT students versus 62 percent </w:t>
      </w:r>
      <w:r w:rsidRPr="00DD7A4A">
        <w:rPr>
          <w:rFonts w:eastAsia="Calibri" w:cs="Times New Roman"/>
        </w:rPr>
        <w:lastRenderedPageBreak/>
        <w:t>for non-LGBT students (</w:t>
      </w:r>
      <w:proofErr w:type="spellStart"/>
      <w:r w:rsidRPr="00DD7A4A">
        <w:rPr>
          <w:rFonts w:eastAsia="Calibri" w:cs="Times New Roman"/>
        </w:rPr>
        <w:t>Markow</w:t>
      </w:r>
      <w:proofErr w:type="spellEnd"/>
      <w:r w:rsidRPr="00DD7A4A">
        <w:rPr>
          <w:rFonts w:eastAsia="Calibri" w:cs="Times New Roman"/>
        </w:rPr>
        <w:t xml:space="preserve"> &amp; Fein, 2005). Students with disabilities, both visible and non-visible, experience a higher prevalence of bullying than their non-disabled peers (Carter &amp; Spencer, 2006).  </w:t>
      </w:r>
    </w:p>
    <w:p w:rsidR="00B51D72" w:rsidRDefault="005C2643">
      <w:pPr>
        <w:spacing w:after="200" w:line="240" w:lineRule="auto"/>
        <w:rPr>
          <w:rFonts w:eastAsia="Calibri" w:cs="Times New Roman"/>
        </w:rPr>
      </w:pPr>
      <w:r w:rsidRPr="00DD7A4A">
        <w:rPr>
          <w:rFonts w:eastAsia="Calibri" w:cs="Times New Roman"/>
        </w:rPr>
        <w:t xml:space="preserve">Peer structures and support can predict bullying. Counter-intuitively, youth who felt less emotionally isolated from their friends and those who had more friends were more likely to be bullies. </w:t>
      </w:r>
      <w:proofErr w:type="gramStart"/>
      <w:r w:rsidRPr="00DD7A4A">
        <w:rPr>
          <w:rFonts w:eastAsia="Calibri" w:cs="Times New Roman"/>
        </w:rPr>
        <w:t>(</w:t>
      </w:r>
      <w:proofErr w:type="spellStart"/>
      <w:r w:rsidRPr="00DD7A4A">
        <w:rPr>
          <w:rFonts w:eastAsia="Calibri" w:cs="Times New Roman"/>
        </w:rPr>
        <w:t>Barboza</w:t>
      </w:r>
      <w:proofErr w:type="spellEnd"/>
      <w:r w:rsidR="00DE0A54">
        <w:rPr>
          <w:rFonts w:eastAsia="Calibri" w:cs="Times New Roman"/>
        </w:rPr>
        <w:t>,</w:t>
      </w:r>
      <w:r w:rsidRPr="00DD7A4A">
        <w:rPr>
          <w:rFonts w:eastAsia="Calibri" w:cs="Times New Roman"/>
        </w:rPr>
        <w:t xml:space="preserve"> et al., 2009).</w:t>
      </w:r>
      <w:proofErr w:type="gramEnd"/>
      <w:r w:rsidRPr="00DD7A4A">
        <w:rPr>
          <w:rFonts w:eastAsia="Calibri" w:cs="Times New Roman"/>
        </w:rPr>
        <w:t xml:space="preserve"> One possible explanation for this is that bullies affiliate with one another and thus peers in bullying groups support each other’s bullying behaviors (Holt &amp; </w:t>
      </w:r>
      <w:proofErr w:type="spellStart"/>
      <w:r w:rsidRPr="00DD7A4A">
        <w:rPr>
          <w:rFonts w:eastAsia="Calibri" w:cs="Times New Roman"/>
        </w:rPr>
        <w:t>Espelage</w:t>
      </w:r>
      <w:proofErr w:type="spellEnd"/>
      <w:r w:rsidRPr="00DD7A4A">
        <w:rPr>
          <w:rFonts w:eastAsia="Calibri" w:cs="Times New Roman"/>
        </w:rPr>
        <w:t>, 2007). Socially, the more a student feels “left out” or “helpless,” the more likely they are to be bullies. However, lacking self-confidence is not a significant factor in engaging in bullying behavior (</w:t>
      </w:r>
      <w:proofErr w:type="spellStart"/>
      <w:r w:rsidRPr="00DD7A4A">
        <w:rPr>
          <w:rFonts w:eastAsia="Calibri" w:cs="Times New Roman"/>
        </w:rPr>
        <w:t>Barboza</w:t>
      </w:r>
      <w:proofErr w:type="spellEnd"/>
      <w:r w:rsidR="00DE0A54">
        <w:rPr>
          <w:rFonts w:eastAsia="Calibri" w:cs="Times New Roman"/>
        </w:rPr>
        <w:t>,</w:t>
      </w:r>
      <w:r w:rsidRPr="00DD7A4A">
        <w:rPr>
          <w:rFonts w:eastAsia="Calibri" w:cs="Times New Roman"/>
        </w:rPr>
        <w:t xml:space="preserve"> et al., 2009). While bullies and non-involved students report no differences </w:t>
      </w:r>
      <w:proofErr w:type="gramStart"/>
      <w:r w:rsidRPr="00DD7A4A">
        <w:rPr>
          <w:rFonts w:eastAsia="Calibri" w:cs="Times New Roman"/>
        </w:rPr>
        <w:t>in  peer</w:t>
      </w:r>
      <w:proofErr w:type="gramEnd"/>
      <w:r w:rsidRPr="00DD7A4A">
        <w:rPr>
          <w:rFonts w:eastAsia="Calibri" w:cs="Times New Roman"/>
        </w:rPr>
        <w:t xml:space="preserve"> social support, victims reported lower peer social support </w:t>
      </w:r>
      <w:sdt>
        <w:sdtPr>
          <w:rPr>
            <w:rFonts w:eastAsia="Calibri" w:cs="Times New Roman"/>
          </w:rPr>
          <w:id w:val="542643541"/>
          <w:citation/>
        </w:sdtPr>
        <w:sdtEndPr/>
        <w:sdtContent>
          <w:r w:rsidR="00BA1DA9" w:rsidRPr="00DD7A4A">
            <w:rPr>
              <w:rFonts w:eastAsia="Calibri" w:cs="Times New Roman"/>
            </w:rPr>
            <w:fldChar w:fldCharType="begin"/>
          </w:r>
          <w:r w:rsidRPr="00DD7A4A">
            <w:rPr>
              <w:rFonts w:eastAsia="Calibri" w:cs="Times New Roman"/>
            </w:rPr>
            <w:instrText xml:space="preserve"> CITATION Hol07 \l 1033 </w:instrText>
          </w:r>
          <w:r w:rsidR="00BA1DA9" w:rsidRPr="00DD7A4A">
            <w:rPr>
              <w:rFonts w:eastAsia="Calibri" w:cs="Times New Roman"/>
            </w:rPr>
            <w:fldChar w:fldCharType="separate"/>
          </w:r>
          <w:r w:rsidRPr="00DD7A4A">
            <w:rPr>
              <w:rFonts w:eastAsia="Calibri" w:cs="Times New Roman"/>
              <w:noProof/>
            </w:rPr>
            <w:t>(Holt &amp; Espelage, 2007)</w:t>
          </w:r>
          <w:r w:rsidR="00BA1DA9" w:rsidRPr="00DD7A4A">
            <w:rPr>
              <w:rFonts w:eastAsia="Calibri" w:cs="Times New Roman"/>
            </w:rPr>
            <w:fldChar w:fldCharType="end"/>
          </w:r>
        </w:sdtContent>
      </w:sdt>
      <w:r w:rsidRPr="00DD7A4A">
        <w:rPr>
          <w:rFonts w:eastAsia="Calibri" w:cs="Times New Roman"/>
        </w:rPr>
        <w:t>. Youth who have been bullied are more likely to bully others, becoming “bully-victims” (</w:t>
      </w:r>
      <w:proofErr w:type="spellStart"/>
      <w:r w:rsidRPr="00DD7A4A">
        <w:rPr>
          <w:rFonts w:eastAsia="Calibri" w:cs="Times New Roman"/>
        </w:rPr>
        <w:t>Barboza</w:t>
      </w:r>
      <w:proofErr w:type="spellEnd"/>
      <w:r w:rsidR="00DE0A54">
        <w:rPr>
          <w:rFonts w:eastAsia="Calibri" w:cs="Times New Roman"/>
        </w:rPr>
        <w:t>,</w:t>
      </w:r>
      <w:r w:rsidRPr="00DD7A4A">
        <w:rPr>
          <w:rFonts w:eastAsia="Calibri" w:cs="Times New Roman"/>
        </w:rPr>
        <w:t xml:space="preserve"> et al., 2009).</w:t>
      </w:r>
    </w:p>
    <w:p w:rsidR="00B51D72" w:rsidRDefault="005C2643">
      <w:pPr>
        <w:spacing w:after="200" w:line="240" w:lineRule="auto"/>
        <w:rPr>
          <w:rFonts w:eastAsia="Calibri" w:cs="Times New Roman"/>
        </w:rPr>
      </w:pPr>
      <w:r w:rsidRPr="00DD7A4A">
        <w:rPr>
          <w:rFonts w:eastAsia="Calibri" w:cs="Times New Roman"/>
        </w:rPr>
        <w:t xml:space="preserve">The school, community, and home environment also influence bullying. Students with low parental emotional support and involvement were more likely to engage in bullying, though parental support at school was not a factor </w:t>
      </w:r>
      <w:r w:rsidRPr="00DD7A4A">
        <w:rPr>
          <w:rFonts w:eastAsia="Calibri" w:cs="Times New Roman"/>
          <w:noProof/>
        </w:rPr>
        <w:t>(Barboza</w:t>
      </w:r>
      <w:r w:rsidR="00DE0A54">
        <w:rPr>
          <w:rFonts w:eastAsia="Calibri" w:cs="Times New Roman"/>
          <w:noProof/>
        </w:rPr>
        <w:t>,</w:t>
      </w:r>
      <w:r w:rsidRPr="00DD7A4A">
        <w:rPr>
          <w:rFonts w:eastAsia="Calibri" w:cs="Times New Roman"/>
          <w:noProof/>
        </w:rPr>
        <w:t xml:space="preserve"> et al., 2009; Flouri &amp; Buchanan, 2003)</w:t>
      </w:r>
      <w:r w:rsidRPr="00DD7A4A">
        <w:rPr>
          <w:rFonts w:eastAsia="Calibri" w:cs="Times New Roman"/>
        </w:rPr>
        <w:t>.  Television watching increases the likelihood of engaging in bullying (</w:t>
      </w:r>
      <w:proofErr w:type="spellStart"/>
      <w:r w:rsidRPr="00DD7A4A">
        <w:rPr>
          <w:rFonts w:eastAsia="Calibri" w:cs="Times New Roman"/>
        </w:rPr>
        <w:t>Barboza</w:t>
      </w:r>
      <w:proofErr w:type="spellEnd"/>
      <w:r w:rsidR="00DE0A54">
        <w:rPr>
          <w:rFonts w:eastAsia="Calibri" w:cs="Times New Roman"/>
        </w:rPr>
        <w:t>,</w:t>
      </w:r>
      <w:r w:rsidRPr="00DD7A4A">
        <w:rPr>
          <w:rFonts w:eastAsia="Calibri" w:cs="Times New Roman"/>
        </w:rPr>
        <w:t xml:space="preserve"> et al., 2009).  Bullies and victims are also more likely to experience dangerous situations and violence in their neighborhoods (</w:t>
      </w:r>
      <w:proofErr w:type="spellStart"/>
      <w:r w:rsidRPr="00DD7A4A">
        <w:rPr>
          <w:rFonts w:eastAsia="Calibri" w:cs="Times New Roman"/>
        </w:rPr>
        <w:t>Bacchini</w:t>
      </w:r>
      <w:proofErr w:type="spellEnd"/>
      <w:r w:rsidRPr="00DD7A4A">
        <w:rPr>
          <w:rFonts w:eastAsia="Calibri" w:cs="Times New Roman"/>
        </w:rPr>
        <w:t xml:space="preserve">, Esposito, &amp; </w:t>
      </w:r>
      <w:proofErr w:type="spellStart"/>
      <w:r w:rsidRPr="00DD7A4A">
        <w:rPr>
          <w:rFonts w:eastAsia="Calibri" w:cs="Times New Roman"/>
        </w:rPr>
        <w:t>Affuso</w:t>
      </w:r>
      <w:proofErr w:type="spellEnd"/>
      <w:r w:rsidRPr="00DD7A4A">
        <w:rPr>
          <w:rFonts w:eastAsia="Calibri" w:cs="Times New Roman"/>
        </w:rPr>
        <w:t xml:space="preserve">, 2009).  Teachers can create an environment where bullying is less likely when they are supportive, take an active interest in students, and treat them fairly while a student’s perception of a school as being unfair, unwelcoming, and unpleasant increased the probability of being a bully </w:t>
      </w:r>
      <w:r w:rsidRPr="00DD7A4A">
        <w:rPr>
          <w:rFonts w:eastAsia="Calibri" w:cs="Times New Roman"/>
          <w:noProof/>
        </w:rPr>
        <w:t>(Barboza et al., 2009)</w:t>
      </w:r>
      <w:r w:rsidRPr="00DD7A4A">
        <w:rPr>
          <w:rFonts w:eastAsia="Calibri" w:cs="Times New Roman"/>
        </w:rPr>
        <w:t xml:space="preserve">. </w:t>
      </w:r>
    </w:p>
    <w:p w:rsidR="00B51D72" w:rsidRDefault="00435E55">
      <w:pPr>
        <w:pStyle w:val="Heading2"/>
        <w:rPr>
          <w:rFonts w:eastAsia="Calibri" w:cs="Times New Roman"/>
          <w:b w:val="0"/>
        </w:rPr>
      </w:pPr>
      <w:bookmarkStart w:id="94" w:name="_Toc347164503"/>
      <w:r w:rsidRPr="00435E55">
        <w:rPr>
          <w:rFonts w:asciiTheme="minorHAnsi" w:eastAsia="Calibri" w:hAnsiTheme="minorHAnsi" w:cs="Times New Roman"/>
        </w:rPr>
        <w:t>Effective programming from the Literature</w:t>
      </w:r>
      <w:bookmarkEnd w:id="94"/>
    </w:p>
    <w:p w:rsidR="009C7B79" w:rsidRPr="00DD7A4A" w:rsidRDefault="005C2643" w:rsidP="009C7B79">
      <w:pPr>
        <w:spacing w:after="200" w:line="240" w:lineRule="auto"/>
        <w:rPr>
          <w:rFonts w:eastAsia="Calibri" w:cs="Times New Roman"/>
        </w:rPr>
      </w:pPr>
      <w:r w:rsidRPr="00DD7A4A">
        <w:rPr>
          <w:rFonts w:eastAsia="Calibri" w:cs="Times New Roman"/>
        </w:rPr>
        <w:t xml:space="preserve">The general decline in bullying may be due to the implementation of promising intervention programs </w:t>
      </w:r>
      <w:sdt>
        <w:sdtPr>
          <w:rPr>
            <w:rFonts w:eastAsia="Calibri" w:cs="Times New Roman"/>
          </w:rPr>
          <w:id w:val="662514487"/>
          <w:citation/>
        </w:sdtPr>
        <w:sdtEndPr/>
        <w:sdtContent>
          <w:r w:rsidR="00BA1DA9" w:rsidRPr="00DD7A4A">
            <w:rPr>
              <w:rFonts w:eastAsia="Calibri" w:cs="Times New Roman"/>
            </w:rPr>
            <w:fldChar w:fldCharType="begin"/>
          </w:r>
          <w:r w:rsidRPr="00DD7A4A">
            <w:rPr>
              <w:rFonts w:eastAsia="Calibri" w:cs="Times New Roman"/>
            </w:rPr>
            <w:instrText xml:space="preserve"> CITATION Rig11 \l 1033 </w:instrText>
          </w:r>
          <w:r w:rsidR="00BA1DA9" w:rsidRPr="00DD7A4A">
            <w:rPr>
              <w:rFonts w:eastAsia="Calibri" w:cs="Times New Roman"/>
            </w:rPr>
            <w:fldChar w:fldCharType="separate"/>
          </w:r>
          <w:r w:rsidRPr="00DD7A4A">
            <w:rPr>
              <w:rFonts w:eastAsia="Calibri" w:cs="Times New Roman"/>
              <w:noProof/>
            </w:rPr>
            <w:t>(Rigby &amp; Smith, 2011)</w:t>
          </w:r>
          <w:r w:rsidR="00BA1DA9" w:rsidRPr="00DD7A4A">
            <w:rPr>
              <w:rFonts w:eastAsia="Calibri" w:cs="Times New Roman"/>
            </w:rPr>
            <w:fldChar w:fldCharType="end"/>
          </w:r>
        </w:sdtContent>
      </w:sdt>
      <w:r w:rsidRPr="00DD7A4A">
        <w:rPr>
          <w:rFonts w:eastAsia="Calibri" w:cs="Times New Roman"/>
        </w:rPr>
        <w:t xml:space="preserve">: some bullying programs report reductions in bullying as large as 50 percent </w:t>
      </w:r>
      <w:sdt>
        <w:sdtPr>
          <w:rPr>
            <w:rFonts w:eastAsia="Calibri" w:cs="Times New Roman"/>
          </w:rPr>
          <w:id w:val="991065489"/>
          <w:citation/>
        </w:sdtPr>
        <w:sdtEndPr/>
        <w:sdtContent>
          <w:r w:rsidR="00BA1DA9" w:rsidRPr="00DD7A4A">
            <w:rPr>
              <w:rFonts w:eastAsia="Calibri" w:cs="Times New Roman"/>
            </w:rPr>
            <w:fldChar w:fldCharType="begin"/>
          </w:r>
          <w:r w:rsidRPr="00DD7A4A">
            <w:rPr>
              <w:rFonts w:eastAsia="Calibri" w:cs="Times New Roman"/>
            </w:rPr>
            <w:instrText xml:space="preserve"> CITATION Olw10 \l 1033 </w:instrText>
          </w:r>
          <w:r w:rsidR="00BA1DA9" w:rsidRPr="00DD7A4A">
            <w:rPr>
              <w:rFonts w:eastAsia="Calibri" w:cs="Times New Roman"/>
            </w:rPr>
            <w:fldChar w:fldCharType="separate"/>
          </w:r>
          <w:r w:rsidRPr="00DD7A4A">
            <w:rPr>
              <w:rFonts w:eastAsia="Calibri" w:cs="Times New Roman"/>
              <w:noProof/>
            </w:rPr>
            <w:t>(Olweus &amp; Limber, 2010)</w:t>
          </w:r>
          <w:r w:rsidR="00BA1DA9" w:rsidRPr="00DD7A4A">
            <w:rPr>
              <w:rFonts w:eastAsia="Calibri" w:cs="Times New Roman"/>
            </w:rPr>
            <w:fldChar w:fldCharType="end"/>
          </w:r>
        </w:sdtContent>
      </w:sdt>
      <w:r w:rsidRPr="00DD7A4A">
        <w:rPr>
          <w:rFonts w:eastAsia="Calibri" w:cs="Times New Roman"/>
        </w:rPr>
        <w:t xml:space="preserve">. </w:t>
      </w:r>
    </w:p>
    <w:p w:rsidR="00B51D72" w:rsidRDefault="005C2643">
      <w:pPr>
        <w:spacing w:after="200" w:line="240" w:lineRule="auto"/>
        <w:rPr>
          <w:rFonts w:eastAsia="Calibri" w:cs="Times New Roman"/>
        </w:rPr>
      </w:pPr>
      <w:r w:rsidRPr="00DD7A4A">
        <w:rPr>
          <w:rFonts w:eastAsia="Calibri" w:cs="Times New Roman"/>
        </w:rPr>
        <w:t>A recent meta-analysis (</w:t>
      </w:r>
      <w:proofErr w:type="spellStart"/>
      <w:r w:rsidRPr="00DD7A4A">
        <w:rPr>
          <w:rFonts w:eastAsia="Calibri" w:cs="Times New Roman"/>
        </w:rPr>
        <w:t>Ttofi</w:t>
      </w:r>
      <w:proofErr w:type="spellEnd"/>
      <w:r w:rsidRPr="00DD7A4A">
        <w:rPr>
          <w:rFonts w:eastAsia="Calibri" w:cs="Times New Roman"/>
        </w:rPr>
        <w:t xml:space="preserve"> &amp; Farrington, 2011) found that, on average, anti-bullying programs reduce bullying and victimization prevalence by about 20 percent. Reduced bullying was associated with programs that had parent training/meetings, improved playground supervision, disciplinary methods, classroom management, teacher training, classroom rules, a whole-school anti-bullying policy, school conferences, information for parents, and cooperative group work. Programs that were longer, more </w:t>
      </w:r>
      <w:proofErr w:type="gramStart"/>
      <w:r w:rsidRPr="00DD7A4A">
        <w:rPr>
          <w:rFonts w:eastAsia="Calibri" w:cs="Times New Roman"/>
        </w:rPr>
        <w:t>intense,</w:t>
      </w:r>
      <w:proofErr w:type="gramEnd"/>
      <w:r w:rsidRPr="00DD7A4A">
        <w:rPr>
          <w:rFonts w:eastAsia="Calibri" w:cs="Times New Roman"/>
        </w:rPr>
        <w:t xml:space="preserve"> and included more components were most successful at decreasing bullying. On the other hand, work with peers was associated with an increase in victimization </w:t>
      </w:r>
      <w:sdt>
        <w:sdtPr>
          <w:rPr>
            <w:rFonts w:eastAsia="Calibri" w:cs="Times New Roman"/>
          </w:rPr>
          <w:id w:val="-1022156373"/>
          <w:citation/>
        </w:sdtPr>
        <w:sdtEndPr/>
        <w:sdtContent>
          <w:r w:rsidR="00BA1DA9" w:rsidRPr="00DD7A4A">
            <w:rPr>
              <w:rFonts w:eastAsia="Calibri" w:cs="Times New Roman"/>
            </w:rPr>
            <w:fldChar w:fldCharType="begin"/>
          </w:r>
          <w:r w:rsidRPr="00DD7A4A">
            <w:rPr>
              <w:rFonts w:eastAsia="Calibri" w:cs="Times New Roman"/>
            </w:rPr>
            <w:instrText xml:space="preserve">CITATION Far09 \l 1033 </w:instrText>
          </w:r>
          <w:r w:rsidR="00BA1DA9" w:rsidRPr="00DD7A4A">
            <w:rPr>
              <w:rFonts w:eastAsia="Calibri" w:cs="Times New Roman"/>
            </w:rPr>
            <w:fldChar w:fldCharType="separate"/>
          </w:r>
          <w:r w:rsidRPr="00DD7A4A">
            <w:rPr>
              <w:rFonts w:eastAsia="Calibri" w:cs="Times New Roman"/>
              <w:noProof/>
            </w:rPr>
            <w:t>(Ttofi &amp; Farrington, 2011)</w:t>
          </w:r>
          <w:r w:rsidR="00BA1DA9" w:rsidRPr="00DD7A4A">
            <w:rPr>
              <w:rFonts w:eastAsia="Calibri" w:cs="Times New Roman"/>
            </w:rPr>
            <w:fldChar w:fldCharType="end"/>
          </w:r>
        </w:sdtContent>
      </w:sdt>
      <w:r w:rsidRPr="00DD7A4A">
        <w:rPr>
          <w:rFonts w:eastAsia="Calibri" w:cs="Times New Roman"/>
        </w:rPr>
        <w:t>.</w:t>
      </w:r>
    </w:p>
    <w:p w:rsidR="00B51D72" w:rsidRDefault="005C2643">
      <w:pPr>
        <w:spacing w:after="200" w:line="240" w:lineRule="auto"/>
        <w:rPr>
          <w:rFonts w:eastAsia="Calibri" w:cs="Times New Roman"/>
        </w:rPr>
      </w:pPr>
      <w:r w:rsidRPr="00DD7A4A">
        <w:rPr>
          <w:rFonts w:eastAsia="Calibri" w:cs="Times New Roman"/>
        </w:rPr>
        <w:t xml:space="preserve">This review of the literature focuses on the studies included in </w:t>
      </w:r>
      <w:proofErr w:type="spellStart"/>
      <w:r w:rsidRPr="00DD7A4A">
        <w:rPr>
          <w:rFonts w:eastAsia="Calibri" w:cs="Times New Roman"/>
        </w:rPr>
        <w:t>Ttofi</w:t>
      </w:r>
      <w:proofErr w:type="spellEnd"/>
      <w:r w:rsidRPr="00DD7A4A">
        <w:rPr>
          <w:rFonts w:eastAsia="Calibri" w:cs="Times New Roman"/>
        </w:rPr>
        <w:t xml:space="preserve"> and Farrington’s systematic review. The meta-analysis included studies conducted between 1983 and May 2009. To provide the most up-to-date research on bullying program evaluations, five electronic databases (SAGE, Sociological Abstracts, </w:t>
      </w:r>
      <w:proofErr w:type="spellStart"/>
      <w:r w:rsidRPr="00DD7A4A">
        <w:rPr>
          <w:rFonts w:eastAsia="Calibri" w:cs="Times New Roman"/>
        </w:rPr>
        <w:t>EBSCOhost</w:t>
      </w:r>
      <w:proofErr w:type="spellEnd"/>
      <w:r w:rsidRPr="00DD7A4A">
        <w:rPr>
          <w:rFonts w:eastAsia="Calibri" w:cs="Times New Roman"/>
        </w:rPr>
        <w:t xml:space="preserve">, JSTOR, National Criminal Justice Reference Service, and </w:t>
      </w:r>
      <w:proofErr w:type="spellStart"/>
      <w:r w:rsidRPr="00DD7A4A">
        <w:rPr>
          <w:rFonts w:eastAsia="Calibri" w:cs="Times New Roman"/>
        </w:rPr>
        <w:t>PsychInfo</w:t>
      </w:r>
      <w:proofErr w:type="spellEnd"/>
      <w:r w:rsidRPr="00DD7A4A">
        <w:rPr>
          <w:rFonts w:eastAsia="Calibri" w:cs="Times New Roman"/>
        </w:rPr>
        <w:t xml:space="preserve">) and the </w:t>
      </w:r>
      <w:r w:rsidRPr="00DD7A4A">
        <w:rPr>
          <w:rFonts w:eastAsia="Calibri" w:cs="Times New Roman"/>
          <w:i/>
        </w:rPr>
        <w:t xml:space="preserve">Journal of Interpersonal Violence </w:t>
      </w:r>
      <w:r w:rsidRPr="00DD7A4A">
        <w:rPr>
          <w:rFonts w:eastAsia="Calibri" w:cs="Times New Roman"/>
        </w:rPr>
        <w:t xml:space="preserve">were searched for relevant articles. This was supplemented with research using a similar search strategy identifying articles and dissertations published in English after May 2009 with keywords “bully” or “bullying.” Only studies with, at minimum, a baseline and a follow-up and a control or comparison group were included. </w:t>
      </w:r>
    </w:p>
    <w:p w:rsidR="00B51D72" w:rsidRDefault="005C2643">
      <w:pPr>
        <w:spacing w:after="200" w:line="240" w:lineRule="auto"/>
        <w:rPr>
          <w:rFonts w:eastAsia="Calibri" w:cs="Times New Roman"/>
        </w:rPr>
      </w:pPr>
      <w:r w:rsidRPr="00DD7A4A">
        <w:rPr>
          <w:rFonts w:eastAsia="Calibri" w:cs="Times New Roman"/>
        </w:rPr>
        <w:t xml:space="preserve">In </w:t>
      </w:r>
      <w:proofErr w:type="spellStart"/>
      <w:r w:rsidRPr="00DD7A4A">
        <w:rPr>
          <w:rFonts w:eastAsia="Calibri" w:cs="Times New Roman"/>
        </w:rPr>
        <w:t>Ttofi</w:t>
      </w:r>
      <w:proofErr w:type="spellEnd"/>
      <w:r w:rsidRPr="00DD7A4A">
        <w:rPr>
          <w:rFonts w:eastAsia="Calibri" w:cs="Times New Roman"/>
        </w:rPr>
        <w:t xml:space="preserve"> and Farrington’s (2011) meta-analysis, programs using or inspired by the </w:t>
      </w:r>
      <w:proofErr w:type="spellStart"/>
      <w:r w:rsidRPr="00DD7A4A">
        <w:rPr>
          <w:rFonts w:eastAsia="Calibri" w:cs="Times New Roman"/>
        </w:rPr>
        <w:t>Olweus</w:t>
      </w:r>
      <w:proofErr w:type="spellEnd"/>
      <w:r w:rsidRPr="00DD7A4A">
        <w:rPr>
          <w:rFonts w:eastAsia="Calibri" w:cs="Times New Roman"/>
        </w:rPr>
        <w:t xml:space="preserve"> Bullying Prevention Program (OBPP), a whole-school approach, were more successful on average than other types of programs. OBPP is oriented around changing the rewards and punishments </w:t>
      </w:r>
      <w:r w:rsidR="00DE0A54">
        <w:rPr>
          <w:rFonts w:eastAsia="Calibri" w:cs="Times New Roman"/>
        </w:rPr>
        <w:t>for different</w:t>
      </w:r>
      <w:r w:rsidR="00DE0A54" w:rsidRPr="00DD7A4A">
        <w:rPr>
          <w:rFonts w:eastAsia="Calibri" w:cs="Times New Roman"/>
        </w:rPr>
        <w:t xml:space="preserve"> </w:t>
      </w:r>
      <w:r w:rsidR="00DE0A54">
        <w:rPr>
          <w:rFonts w:eastAsia="Calibri" w:cs="Times New Roman"/>
        </w:rPr>
        <w:t>actions</w:t>
      </w:r>
      <w:r w:rsidR="00DE0A54" w:rsidRPr="00DD7A4A">
        <w:rPr>
          <w:rFonts w:eastAsia="Calibri" w:cs="Times New Roman"/>
        </w:rPr>
        <w:t xml:space="preserve"> </w:t>
      </w:r>
      <w:r w:rsidRPr="00DD7A4A">
        <w:rPr>
          <w:rFonts w:eastAsia="Calibri" w:cs="Times New Roman"/>
        </w:rPr>
        <w:t xml:space="preserve">to create better behavioral norms. The program incorporates many of the elements the meta-analysis associated with success: forming a policy coordinating committee, holding ongoing staff and classroom </w:t>
      </w:r>
      <w:r w:rsidRPr="00DD7A4A">
        <w:rPr>
          <w:rFonts w:eastAsia="Calibri" w:cs="Times New Roman"/>
        </w:rPr>
        <w:lastRenderedPageBreak/>
        <w:t>discussions, posting school rules, increasing supervision of hotpots, disciplining bullying behavior and reinforcing positive behavior.</w:t>
      </w:r>
    </w:p>
    <w:p w:rsidR="00B51D72" w:rsidRDefault="005C2643">
      <w:pPr>
        <w:spacing w:after="200" w:line="240" w:lineRule="auto"/>
        <w:rPr>
          <w:rFonts w:eastAsia="Times New Roman" w:cs="Times New Roman"/>
          <w:color w:val="000000"/>
        </w:rPr>
      </w:pPr>
      <w:r w:rsidRPr="00DD7A4A">
        <w:rPr>
          <w:rFonts w:eastAsia="Calibri" w:cs="Times New Roman"/>
        </w:rPr>
        <w:t xml:space="preserve">The most recent studies on OBPP have mixed results. </w:t>
      </w:r>
      <w:r w:rsidRPr="00DD7A4A">
        <w:rPr>
          <w:rFonts w:eastAsia="Times New Roman" w:cs="Times New Roman"/>
          <w:color w:val="000000"/>
        </w:rPr>
        <w:t>One evaluation found a decrease of more than 30 percent in being excluded and bullied for females in 7</w:t>
      </w:r>
      <w:r w:rsidRPr="00DD7A4A">
        <w:rPr>
          <w:rFonts w:eastAsia="Times New Roman" w:cs="Times New Roman"/>
          <w:color w:val="000000"/>
          <w:vertAlign w:val="superscript"/>
        </w:rPr>
        <w:t>th</w:t>
      </w:r>
      <w:r w:rsidRPr="00DD7A4A">
        <w:rPr>
          <w:rFonts w:eastAsia="Times New Roman" w:cs="Times New Roman"/>
          <w:color w:val="000000"/>
        </w:rPr>
        <w:t xml:space="preserve"> grade while 8</w:t>
      </w:r>
      <w:r w:rsidRPr="00DD7A4A">
        <w:rPr>
          <w:rFonts w:eastAsia="Times New Roman" w:cs="Times New Roman"/>
          <w:color w:val="000000"/>
          <w:vertAlign w:val="superscript"/>
        </w:rPr>
        <w:t>th</w:t>
      </w:r>
      <w:r w:rsidRPr="00DD7A4A">
        <w:rPr>
          <w:rFonts w:eastAsia="Times New Roman" w:cs="Times New Roman"/>
          <w:color w:val="000000"/>
        </w:rPr>
        <w:t xml:space="preserve"> grade females experienced a 20 percent increase in physical bullying, a 35 percent decrease in indirect verbal bullying and an overall 25 percent increase in the frequency of being bullied. There were no statistically significant changes for males in either grade </w:t>
      </w:r>
      <w:sdt>
        <w:sdtPr>
          <w:rPr>
            <w:rFonts w:eastAsia="Times New Roman" w:cs="Times New Roman"/>
            <w:color w:val="000000"/>
          </w:rPr>
          <w:id w:val="162824511"/>
          <w:citation/>
        </w:sdtPr>
        <w:sdtEndPr/>
        <w:sdtContent>
          <w:r w:rsidR="00BA1DA9" w:rsidRPr="00DD7A4A">
            <w:rPr>
              <w:rFonts w:eastAsia="Times New Roman" w:cs="Times New Roman"/>
              <w:color w:val="000000"/>
            </w:rPr>
            <w:fldChar w:fldCharType="begin"/>
          </w:r>
          <w:r w:rsidRPr="00DD7A4A">
            <w:rPr>
              <w:rFonts w:eastAsia="Times New Roman" w:cs="Times New Roman"/>
              <w:color w:val="000000"/>
            </w:rPr>
            <w:instrText xml:space="preserve"> CITATION Bow11 \l 1033 </w:instrText>
          </w:r>
          <w:r w:rsidR="00BA1DA9" w:rsidRPr="00DD7A4A">
            <w:rPr>
              <w:rFonts w:eastAsia="Times New Roman" w:cs="Times New Roman"/>
              <w:color w:val="000000"/>
            </w:rPr>
            <w:fldChar w:fldCharType="separate"/>
          </w:r>
          <w:r w:rsidRPr="00DD7A4A">
            <w:rPr>
              <w:rFonts w:eastAsia="Times New Roman" w:cs="Times New Roman"/>
              <w:noProof/>
              <w:color w:val="000000"/>
            </w:rPr>
            <w:t>(Bowllan, 2011)</w:t>
          </w:r>
          <w:r w:rsidR="00BA1DA9" w:rsidRPr="00DD7A4A">
            <w:rPr>
              <w:rFonts w:eastAsia="Times New Roman" w:cs="Times New Roman"/>
              <w:color w:val="000000"/>
            </w:rPr>
            <w:fldChar w:fldCharType="end"/>
          </w:r>
        </w:sdtContent>
      </w:sdt>
      <w:r w:rsidRPr="00DD7A4A">
        <w:rPr>
          <w:rFonts w:eastAsia="Times New Roman" w:cs="Times New Roman"/>
          <w:color w:val="000000"/>
        </w:rPr>
        <w:t>.</w:t>
      </w:r>
      <w:r w:rsidRPr="00DD7A4A">
        <w:rPr>
          <w:rFonts w:eastAsia="Calibri" w:cs="Times New Roman"/>
        </w:rPr>
        <w:t xml:space="preserve"> </w:t>
      </w:r>
      <w:r w:rsidR="00DE0A54">
        <w:rPr>
          <w:rFonts w:eastAsia="Calibri" w:cs="Times New Roman"/>
        </w:rPr>
        <w:t>A</w:t>
      </w:r>
      <w:r w:rsidRPr="00DD7A4A">
        <w:rPr>
          <w:rFonts w:eastAsia="Calibri" w:cs="Times New Roman"/>
        </w:rPr>
        <w:t xml:space="preserve"> high school test showed no effects of OBPP on either bullying or victimization in a </w:t>
      </w:r>
      <w:r w:rsidR="00DE0A54">
        <w:rPr>
          <w:rFonts w:eastAsia="Calibri" w:cs="Times New Roman"/>
        </w:rPr>
        <w:t xml:space="preserve">test </w:t>
      </w:r>
      <w:r w:rsidRPr="00DD7A4A">
        <w:rPr>
          <w:rFonts w:eastAsia="Calibri" w:cs="Times New Roman"/>
        </w:rPr>
        <w:t xml:space="preserve">high school though researchers </w:t>
      </w:r>
      <w:r w:rsidRPr="00DD7A4A">
        <w:rPr>
          <w:rFonts w:eastAsia="Times New Roman" w:cs="Times New Roman"/>
          <w:color w:val="000000"/>
        </w:rPr>
        <w:t xml:space="preserve">attributed the lack of success to resistance from the school principal and the short intervention period in comparison to </w:t>
      </w:r>
      <w:r w:rsidR="00DE0A54">
        <w:rPr>
          <w:rFonts w:eastAsia="Times New Roman" w:cs="Times New Roman"/>
          <w:color w:val="000000"/>
        </w:rPr>
        <w:t xml:space="preserve">schools with </w:t>
      </w:r>
      <w:r w:rsidRPr="00DD7A4A">
        <w:rPr>
          <w:rFonts w:eastAsia="Times New Roman" w:cs="Times New Roman"/>
          <w:color w:val="000000"/>
        </w:rPr>
        <w:t>successful implementations of OBPP (</w:t>
      </w:r>
      <w:proofErr w:type="spellStart"/>
      <w:r w:rsidRPr="00DD7A4A">
        <w:rPr>
          <w:rFonts w:eastAsia="Times New Roman" w:cs="Times New Roman"/>
          <w:color w:val="000000"/>
        </w:rPr>
        <w:t>Losey</w:t>
      </w:r>
      <w:proofErr w:type="spellEnd"/>
      <w:r w:rsidRPr="00DD7A4A">
        <w:rPr>
          <w:rFonts w:eastAsia="Times New Roman" w:cs="Times New Roman"/>
          <w:color w:val="000000"/>
        </w:rPr>
        <w:t>, 2009). There were also issues in the sample selection. First, only two schools were compared. Second, the intervention school was chosen because the assistant superintendent felt that the school had a bigger bullying problem. Third, the control school experienced a bullying-induced suicide earlier, which may have caused the school to address bullying on their own, skewing the results.</w:t>
      </w:r>
    </w:p>
    <w:p w:rsidR="00B51D72" w:rsidRDefault="005C2643">
      <w:pPr>
        <w:spacing w:after="200" w:line="240" w:lineRule="auto"/>
        <w:rPr>
          <w:rFonts w:eastAsia="Calibri" w:cs="Times New Roman"/>
        </w:rPr>
      </w:pPr>
      <w:r w:rsidRPr="00DD7A4A">
        <w:rPr>
          <w:rFonts w:eastAsia="Times New Roman" w:cs="Times New Roman"/>
          <w:color w:val="000000"/>
        </w:rPr>
        <w:t>One OBPP-based program combined elements of OBPP with restorative justice components to form a Restorative Whole-School Approach (</w:t>
      </w:r>
      <w:proofErr w:type="spellStart"/>
      <w:r w:rsidRPr="00DD7A4A">
        <w:rPr>
          <w:rFonts w:eastAsia="Times New Roman" w:cs="Times New Roman"/>
          <w:color w:val="000000"/>
        </w:rPr>
        <w:t>RWsA</w:t>
      </w:r>
      <w:proofErr w:type="spellEnd"/>
      <w:r w:rsidRPr="00DD7A4A">
        <w:rPr>
          <w:rFonts w:eastAsia="Times New Roman" w:cs="Times New Roman"/>
          <w:color w:val="000000"/>
        </w:rPr>
        <w:t xml:space="preserve">) </w:t>
      </w:r>
      <w:sdt>
        <w:sdtPr>
          <w:rPr>
            <w:rFonts w:eastAsia="Times New Roman" w:cs="Times New Roman"/>
            <w:color w:val="000000"/>
          </w:rPr>
          <w:id w:val="-1014682512"/>
          <w:citation/>
        </w:sdtPr>
        <w:sdtEndPr/>
        <w:sdtContent>
          <w:r w:rsidR="00BA1DA9" w:rsidRPr="00DD7A4A">
            <w:rPr>
              <w:rFonts w:eastAsia="Times New Roman" w:cs="Times New Roman"/>
              <w:color w:val="000000"/>
            </w:rPr>
            <w:fldChar w:fldCharType="begin"/>
          </w:r>
          <w:r w:rsidRPr="00DD7A4A">
            <w:rPr>
              <w:rFonts w:eastAsia="Times New Roman" w:cs="Times New Roman"/>
              <w:color w:val="000000"/>
            </w:rPr>
            <w:instrText xml:space="preserve"> CITATION Won11 \l 1033 </w:instrText>
          </w:r>
          <w:r w:rsidR="00BA1DA9" w:rsidRPr="00DD7A4A">
            <w:rPr>
              <w:rFonts w:eastAsia="Times New Roman" w:cs="Times New Roman"/>
              <w:color w:val="000000"/>
            </w:rPr>
            <w:fldChar w:fldCharType="separate"/>
          </w:r>
          <w:r w:rsidRPr="00DD7A4A">
            <w:rPr>
              <w:rFonts w:eastAsia="Times New Roman" w:cs="Times New Roman"/>
              <w:noProof/>
              <w:color w:val="000000"/>
            </w:rPr>
            <w:t>(Wong, Cheng, &amp; Ma, 2011)</w:t>
          </w:r>
          <w:r w:rsidR="00BA1DA9" w:rsidRPr="00DD7A4A">
            <w:rPr>
              <w:rFonts w:eastAsia="Times New Roman" w:cs="Times New Roman"/>
              <w:color w:val="000000"/>
            </w:rPr>
            <w:fldChar w:fldCharType="end"/>
          </w:r>
        </w:sdtContent>
      </w:sdt>
      <w:r w:rsidRPr="00DD7A4A">
        <w:rPr>
          <w:rFonts w:eastAsia="Times New Roman" w:cs="Times New Roman"/>
          <w:color w:val="000000"/>
        </w:rPr>
        <w:t xml:space="preserve">. </w:t>
      </w:r>
      <w:proofErr w:type="spellStart"/>
      <w:r w:rsidRPr="00DD7A4A">
        <w:rPr>
          <w:rFonts w:eastAsia="Calibri" w:cs="Times New Roman"/>
        </w:rPr>
        <w:t>RWsA</w:t>
      </w:r>
      <w:proofErr w:type="spellEnd"/>
      <w:r w:rsidRPr="00DD7A4A">
        <w:rPr>
          <w:rFonts w:eastAsia="Calibri" w:cs="Times New Roman"/>
        </w:rPr>
        <w:t xml:space="preserve"> involves helping the bully reflect upon their behavior, develop a sense of remorse, and act to restore a damaged relationship. This approach depends on the existence of remorse on the part of the offender and the readiness of the victim to accept the offender’s apology and there is inconclusive evidence its effectiveness </w:t>
      </w:r>
      <w:sdt>
        <w:sdtPr>
          <w:rPr>
            <w:rFonts w:eastAsia="Calibri" w:cs="Times New Roman"/>
          </w:rPr>
          <w:id w:val="-1540429589"/>
          <w:citation/>
        </w:sdtPr>
        <w:sdtEndPr/>
        <w:sdtContent>
          <w:r w:rsidR="00BA1DA9" w:rsidRPr="00DD7A4A">
            <w:rPr>
              <w:rFonts w:eastAsia="Calibri" w:cs="Times New Roman"/>
            </w:rPr>
            <w:fldChar w:fldCharType="begin"/>
          </w:r>
          <w:r w:rsidRPr="00DD7A4A">
            <w:rPr>
              <w:rFonts w:eastAsia="Calibri" w:cs="Times New Roman"/>
            </w:rPr>
            <w:instrText xml:space="preserve"> CITATION She07 \l 1033 </w:instrText>
          </w:r>
          <w:r w:rsidR="00BA1DA9" w:rsidRPr="00DD7A4A">
            <w:rPr>
              <w:rFonts w:eastAsia="Calibri" w:cs="Times New Roman"/>
            </w:rPr>
            <w:fldChar w:fldCharType="separate"/>
          </w:r>
          <w:r w:rsidRPr="00DD7A4A">
            <w:rPr>
              <w:rFonts w:eastAsia="Calibri" w:cs="Times New Roman"/>
              <w:noProof/>
            </w:rPr>
            <w:t>(Sherman &amp; Strang, 2007)</w:t>
          </w:r>
          <w:r w:rsidR="00BA1DA9" w:rsidRPr="00DD7A4A">
            <w:rPr>
              <w:rFonts w:eastAsia="Calibri" w:cs="Times New Roman"/>
            </w:rPr>
            <w:fldChar w:fldCharType="end"/>
          </w:r>
        </w:sdtContent>
      </w:sdt>
      <w:r w:rsidRPr="00DD7A4A">
        <w:rPr>
          <w:rFonts w:eastAsia="Calibri" w:cs="Times New Roman"/>
        </w:rPr>
        <w:t xml:space="preserve">. </w:t>
      </w:r>
      <w:r w:rsidRPr="00DD7A4A">
        <w:rPr>
          <w:rFonts w:eastAsia="Times New Roman" w:cs="Times New Roman"/>
          <w:color w:val="000000"/>
        </w:rPr>
        <w:t xml:space="preserve">The </w:t>
      </w:r>
      <w:proofErr w:type="spellStart"/>
      <w:r w:rsidRPr="00DD7A4A">
        <w:rPr>
          <w:rFonts w:eastAsia="Times New Roman" w:cs="Times New Roman"/>
          <w:color w:val="000000"/>
        </w:rPr>
        <w:t>RWsA</w:t>
      </w:r>
      <w:proofErr w:type="spellEnd"/>
      <w:r w:rsidRPr="00DD7A4A">
        <w:rPr>
          <w:rFonts w:eastAsia="Times New Roman" w:cs="Times New Roman"/>
          <w:color w:val="000000"/>
        </w:rPr>
        <w:t xml:space="preserve"> intervention aimed to build a long-term positive school environment. As part of the intervention, students were given social skills and emotional training and school counselors or social workers offered anti-bullying programs. Parents, teachers and senior students were trained in how to handle school bullying. After an incident, mediation meetings or restorative conferences were used to resolve conflicts between bullies and victims. </w:t>
      </w:r>
    </w:p>
    <w:p w:rsidR="00B51D72" w:rsidRDefault="005C2643">
      <w:pPr>
        <w:spacing w:after="200" w:line="240" w:lineRule="auto"/>
        <w:rPr>
          <w:rFonts w:eastAsia="Times New Roman" w:cs="Times New Roman"/>
          <w:color w:val="000000"/>
        </w:rPr>
      </w:pPr>
      <w:r w:rsidRPr="00DD7A4A">
        <w:rPr>
          <w:rFonts w:eastAsia="Times New Roman" w:cs="Times New Roman"/>
          <w:color w:val="000000"/>
        </w:rPr>
        <w:t xml:space="preserve">Nine months after the 15 month </w:t>
      </w:r>
      <w:r w:rsidR="00DE0A54">
        <w:rPr>
          <w:rFonts w:eastAsia="Times New Roman" w:cs="Times New Roman"/>
          <w:color w:val="000000"/>
        </w:rPr>
        <w:t xml:space="preserve">program </w:t>
      </w:r>
      <w:r w:rsidRPr="00DD7A4A">
        <w:rPr>
          <w:rFonts w:eastAsia="Times New Roman" w:cs="Times New Roman"/>
          <w:color w:val="000000"/>
        </w:rPr>
        <w:t xml:space="preserve">intervention, there was 18 percent reduction in overall bullying for schools that fully implemented </w:t>
      </w:r>
      <w:proofErr w:type="spellStart"/>
      <w:r w:rsidRPr="00DD7A4A">
        <w:rPr>
          <w:rFonts w:eastAsia="Times New Roman" w:cs="Times New Roman"/>
          <w:color w:val="000000"/>
        </w:rPr>
        <w:t>RWsA</w:t>
      </w:r>
      <w:proofErr w:type="spellEnd"/>
      <w:r w:rsidRPr="00DD7A4A">
        <w:rPr>
          <w:rFonts w:eastAsia="Times New Roman" w:cs="Times New Roman"/>
          <w:color w:val="000000"/>
        </w:rPr>
        <w:t xml:space="preserve">, a 10 percent reduction in partial </w:t>
      </w:r>
      <w:proofErr w:type="spellStart"/>
      <w:r w:rsidRPr="00DD7A4A">
        <w:rPr>
          <w:rFonts w:eastAsia="Times New Roman" w:cs="Times New Roman"/>
          <w:color w:val="000000"/>
        </w:rPr>
        <w:t>RWsA</w:t>
      </w:r>
      <w:proofErr w:type="spellEnd"/>
      <w:r w:rsidRPr="00DD7A4A">
        <w:rPr>
          <w:rFonts w:eastAsia="Times New Roman" w:cs="Times New Roman"/>
          <w:color w:val="000000"/>
        </w:rPr>
        <w:t xml:space="preserve"> implementation schools, and 18 percent increase in non-</w:t>
      </w:r>
      <w:proofErr w:type="spellStart"/>
      <w:r w:rsidRPr="00DD7A4A">
        <w:rPr>
          <w:rFonts w:eastAsia="Times New Roman" w:cs="Times New Roman"/>
          <w:color w:val="000000"/>
        </w:rPr>
        <w:t>RWsA</w:t>
      </w:r>
      <w:proofErr w:type="spellEnd"/>
      <w:r w:rsidRPr="00DD7A4A">
        <w:rPr>
          <w:rFonts w:eastAsia="Times New Roman" w:cs="Times New Roman"/>
          <w:color w:val="000000"/>
        </w:rPr>
        <w:t xml:space="preserve"> schools. Although the results were positive, there were two methodological issues with the test of </w:t>
      </w:r>
      <w:proofErr w:type="spellStart"/>
      <w:r w:rsidRPr="00DD7A4A">
        <w:rPr>
          <w:rFonts w:eastAsia="Times New Roman" w:cs="Times New Roman"/>
          <w:color w:val="000000"/>
        </w:rPr>
        <w:t>RWsA</w:t>
      </w:r>
      <w:proofErr w:type="spellEnd"/>
      <w:r w:rsidRPr="00DD7A4A">
        <w:rPr>
          <w:rFonts w:eastAsia="Times New Roman" w:cs="Times New Roman"/>
          <w:color w:val="000000"/>
        </w:rPr>
        <w:t>. First, the schools chose how much of the program to implement, so underlying variables resulting from this differentiation may not have been captured by the researchers. Second, the researchers did not provide a method or metric for judging whether a school achieved full, partial, or no implementation; dividing the schools into these categories may have produced biased results favoring the intervention.</w:t>
      </w:r>
    </w:p>
    <w:p w:rsidR="00B51D72" w:rsidRDefault="005C2643">
      <w:pPr>
        <w:spacing w:after="200" w:line="240" w:lineRule="auto"/>
        <w:rPr>
          <w:rFonts w:eastAsia="Times New Roman" w:cs="Times New Roman"/>
          <w:color w:val="000000"/>
        </w:rPr>
      </w:pPr>
      <w:r w:rsidRPr="00DD7A4A">
        <w:rPr>
          <w:rFonts w:eastAsia="Times New Roman" w:cs="Times New Roman"/>
          <w:color w:val="000000"/>
        </w:rPr>
        <w:t>Cross, et al. (2011) found positive outcomes resulting from use of Method of Shared Concern techniques (Rigby &amp; Griffiths, 2011). In this approach, a practitioner meets with someone suspected of bullying one-on-one to share concern for the victim and ask for suggestions to improve the situation. Then the practitioner interviews the victim and determines whether the victim had provoked bullying in some way. The practitioner meets with the bully again and after sufficient progress is made, a group meeting with the bully is convened to plan a resolution. Then the victim joins to negotiate a solution (</w:t>
      </w:r>
      <w:proofErr w:type="spellStart"/>
      <w:r w:rsidRPr="00DD7A4A">
        <w:rPr>
          <w:rFonts w:eastAsia="Times New Roman" w:cs="Times New Roman"/>
          <w:color w:val="000000"/>
        </w:rPr>
        <w:t>Pikas</w:t>
      </w:r>
      <w:proofErr w:type="spellEnd"/>
      <w:r w:rsidRPr="00DD7A4A">
        <w:rPr>
          <w:rFonts w:eastAsia="Times New Roman" w:cs="Times New Roman"/>
          <w:color w:val="000000"/>
        </w:rPr>
        <w:t>, 2002).</w:t>
      </w:r>
    </w:p>
    <w:p w:rsidR="00B51D72" w:rsidRDefault="005C2643">
      <w:pPr>
        <w:spacing w:after="200" w:line="240" w:lineRule="auto"/>
        <w:rPr>
          <w:rFonts w:eastAsia="Calibri" w:cs="Times New Roman"/>
        </w:rPr>
      </w:pPr>
      <w:r w:rsidRPr="00DD7A4A">
        <w:rPr>
          <w:rFonts w:eastAsia="Calibri" w:cs="Times New Roman"/>
        </w:rPr>
        <w:t>Three other whole-school programs have been found to reduce bullying. The “Friendly Schools” intervention in Australia decreased bullying for children in the 4</w:t>
      </w:r>
      <w:r w:rsidRPr="00DD7A4A">
        <w:rPr>
          <w:rFonts w:eastAsia="Calibri" w:cs="Times New Roman"/>
          <w:vertAlign w:val="superscript"/>
        </w:rPr>
        <w:t>th</w:t>
      </w:r>
      <w:r w:rsidRPr="00DD7A4A">
        <w:rPr>
          <w:rFonts w:eastAsia="Calibri" w:cs="Times New Roman"/>
        </w:rPr>
        <w:t xml:space="preserve"> and 6</w:t>
      </w:r>
      <w:r w:rsidRPr="00DD7A4A">
        <w:rPr>
          <w:rFonts w:eastAsia="Calibri" w:cs="Times New Roman"/>
          <w:vertAlign w:val="superscript"/>
        </w:rPr>
        <w:t>th</w:t>
      </w:r>
      <w:r w:rsidRPr="00DD7A4A">
        <w:rPr>
          <w:rFonts w:eastAsia="Calibri" w:cs="Times New Roman"/>
        </w:rPr>
        <w:t xml:space="preserve"> grades, but not for 5</w:t>
      </w:r>
      <w:r w:rsidRPr="00DD7A4A">
        <w:rPr>
          <w:rFonts w:eastAsia="Calibri" w:cs="Times New Roman"/>
          <w:vertAlign w:val="superscript"/>
        </w:rPr>
        <w:t>th</w:t>
      </w:r>
      <w:r w:rsidRPr="00DD7A4A">
        <w:rPr>
          <w:rFonts w:eastAsia="Calibri" w:cs="Times New Roman"/>
        </w:rPr>
        <w:t xml:space="preserve"> grade students. This whole-school intervention used a team of school staff to deliver the program. Home activities were disseminated to parents and nine hours of learning activities were incorporated in the classroom each year. The program team managed bullying incidents through the Method of Shared </w:t>
      </w:r>
      <w:r w:rsidRPr="00DD7A4A">
        <w:rPr>
          <w:rFonts w:eastAsia="Calibri" w:cs="Times New Roman"/>
        </w:rPr>
        <w:lastRenderedPageBreak/>
        <w:t xml:space="preserve">Concern. The intervention schools had 30 percent less bullying than the comparison schools at the end of the two year intervention. Across all grades, students were one and a half times less likely to report seeing another student their age or younger being bullied </w:t>
      </w:r>
      <w:sdt>
        <w:sdtPr>
          <w:rPr>
            <w:rFonts w:eastAsia="Calibri" w:cs="Times New Roman"/>
          </w:rPr>
          <w:id w:val="1066685447"/>
          <w:citation/>
        </w:sdtPr>
        <w:sdtEndPr/>
        <w:sdtContent>
          <w:r w:rsidR="00BA1DA9" w:rsidRPr="00DD7A4A">
            <w:rPr>
              <w:rFonts w:eastAsia="Calibri" w:cs="Times New Roman"/>
            </w:rPr>
            <w:fldChar w:fldCharType="begin"/>
          </w:r>
          <w:r w:rsidRPr="00DD7A4A">
            <w:rPr>
              <w:rFonts w:eastAsia="Calibri" w:cs="Times New Roman"/>
            </w:rPr>
            <w:instrText xml:space="preserve"> CITATION Cro11 \l 1033 </w:instrText>
          </w:r>
          <w:r w:rsidR="00BA1DA9" w:rsidRPr="00DD7A4A">
            <w:rPr>
              <w:rFonts w:eastAsia="Calibri" w:cs="Times New Roman"/>
            </w:rPr>
            <w:fldChar w:fldCharType="separate"/>
          </w:r>
          <w:r w:rsidRPr="00DD7A4A">
            <w:rPr>
              <w:rFonts w:eastAsia="Calibri" w:cs="Times New Roman"/>
              <w:noProof/>
            </w:rPr>
            <w:t>(Cross, et al., 2011)</w:t>
          </w:r>
          <w:r w:rsidR="00BA1DA9" w:rsidRPr="00DD7A4A">
            <w:rPr>
              <w:rFonts w:eastAsia="Calibri" w:cs="Times New Roman"/>
            </w:rPr>
            <w:fldChar w:fldCharType="end"/>
          </w:r>
        </w:sdtContent>
      </w:sdt>
      <w:r w:rsidRPr="00DD7A4A">
        <w:rPr>
          <w:rFonts w:eastAsia="Calibri" w:cs="Times New Roman"/>
        </w:rPr>
        <w:t xml:space="preserve">. </w:t>
      </w:r>
    </w:p>
    <w:p w:rsidR="00B51D72" w:rsidRDefault="005C2643">
      <w:pPr>
        <w:spacing w:after="200" w:line="240" w:lineRule="auto"/>
        <w:rPr>
          <w:rFonts w:eastAsia="Calibri" w:cs="Times New Roman"/>
        </w:rPr>
      </w:pPr>
      <w:proofErr w:type="spellStart"/>
      <w:r w:rsidRPr="00DD7A4A">
        <w:rPr>
          <w:rFonts w:eastAsia="Calibri" w:cs="Times New Roman"/>
        </w:rPr>
        <w:t>Joronen</w:t>
      </w:r>
      <w:proofErr w:type="spellEnd"/>
      <w:r w:rsidR="00DE0A54">
        <w:rPr>
          <w:rFonts w:eastAsia="Calibri" w:cs="Times New Roman"/>
        </w:rPr>
        <w:t>,</w:t>
      </w:r>
      <w:r w:rsidRPr="00DD7A4A">
        <w:rPr>
          <w:rFonts w:eastAsia="Calibri" w:cs="Times New Roman"/>
        </w:rPr>
        <w:t xml:space="preserve"> et al. (2011) used drama sessions to reduce bullying by creating a space for growth and critical reflection. In this intervention, students and teachers created a fictional world where issues were considered and problems could be solved. These sessions were accompanied with follow-up home activities and parents’ evenings. There were significant improvements in social relationships in the classroom: victimization decreased 20.7 percentage points in the intervention school and increased slightly in the control school</w:t>
      </w:r>
      <w:r w:rsidRPr="00DD7A4A">
        <w:rPr>
          <w:rFonts w:eastAsia="Calibri" w:cs="Times New Roman"/>
          <w:noProof/>
        </w:rPr>
        <w:t xml:space="preserve"> (Joronen, et al., 2011)</w:t>
      </w:r>
      <w:r w:rsidRPr="00DD7A4A">
        <w:rPr>
          <w:rFonts w:eastAsia="Calibri" w:cs="Times New Roman"/>
        </w:rPr>
        <w:t xml:space="preserve">. These results are consistent with </w:t>
      </w:r>
      <w:proofErr w:type="spellStart"/>
      <w:r w:rsidRPr="00DD7A4A">
        <w:rPr>
          <w:rFonts w:eastAsia="Calibri" w:cs="Times New Roman"/>
        </w:rPr>
        <w:t>Ttofi</w:t>
      </w:r>
      <w:proofErr w:type="spellEnd"/>
      <w:r w:rsidRPr="00DD7A4A">
        <w:rPr>
          <w:rFonts w:eastAsia="Calibri" w:cs="Times New Roman"/>
        </w:rPr>
        <w:t xml:space="preserve"> and Farrington’s (2011) findings that cooperative work reduced victimization. The study also supports research on the use of social and behavioral skills training in younger students. </w:t>
      </w:r>
      <w:proofErr w:type="gramStart"/>
      <w:r w:rsidRPr="00DD7A4A">
        <w:rPr>
          <w:rFonts w:eastAsia="Calibri" w:cs="Times New Roman"/>
        </w:rPr>
        <w:t>Social skills training was</w:t>
      </w:r>
      <w:proofErr w:type="gramEnd"/>
      <w:r w:rsidRPr="00DD7A4A">
        <w:rPr>
          <w:rFonts w:eastAsia="Calibri" w:cs="Times New Roman"/>
        </w:rPr>
        <w:t xml:space="preserve"> also found to decrease aggression for previously aggressive elementary school children </w:t>
      </w:r>
      <w:sdt>
        <w:sdtPr>
          <w:rPr>
            <w:rFonts w:eastAsia="Calibri" w:cs="Times New Roman"/>
          </w:rPr>
          <w:id w:val="1802876782"/>
          <w:citation/>
        </w:sdtPr>
        <w:sdtEndPr/>
        <w:sdtContent>
          <w:r w:rsidR="00BA1DA9" w:rsidRPr="00DD7A4A">
            <w:rPr>
              <w:rFonts w:eastAsia="Calibri" w:cs="Times New Roman"/>
            </w:rPr>
            <w:fldChar w:fldCharType="begin"/>
          </w:r>
          <w:r w:rsidRPr="00DD7A4A">
            <w:rPr>
              <w:rFonts w:eastAsia="Calibri" w:cs="Times New Roman"/>
            </w:rPr>
            <w:instrText xml:space="preserve"> CITATION DeR04 \l 1033 </w:instrText>
          </w:r>
          <w:r w:rsidR="00BA1DA9" w:rsidRPr="00DD7A4A">
            <w:rPr>
              <w:rFonts w:eastAsia="Calibri" w:cs="Times New Roman"/>
            </w:rPr>
            <w:fldChar w:fldCharType="separate"/>
          </w:r>
          <w:r w:rsidRPr="00DD7A4A">
            <w:rPr>
              <w:rFonts w:eastAsia="Calibri" w:cs="Times New Roman"/>
              <w:noProof/>
            </w:rPr>
            <w:t>(DeRosier, 2004)</w:t>
          </w:r>
          <w:r w:rsidR="00BA1DA9" w:rsidRPr="00DD7A4A">
            <w:rPr>
              <w:rFonts w:eastAsia="Calibri" w:cs="Times New Roman"/>
            </w:rPr>
            <w:fldChar w:fldCharType="end"/>
          </w:r>
        </w:sdtContent>
      </w:sdt>
      <w:r w:rsidRPr="00DD7A4A">
        <w:rPr>
          <w:rFonts w:eastAsia="Calibri" w:cs="Times New Roman"/>
        </w:rPr>
        <w:t xml:space="preserve">. However, using the skills approach with older children did not generate reductions </w:t>
      </w:r>
      <w:sdt>
        <w:sdtPr>
          <w:rPr>
            <w:rFonts w:eastAsia="Calibri" w:cs="Times New Roman"/>
          </w:rPr>
          <w:id w:val="1849443898"/>
          <w:citation/>
        </w:sdtPr>
        <w:sdtEndPr/>
        <w:sdtContent>
          <w:r w:rsidR="00BA1DA9" w:rsidRPr="00DD7A4A">
            <w:rPr>
              <w:rFonts w:eastAsia="Calibri" w:cs="Times New Roman"/>
            </w:rPr>
            <w:fldChar w:fldCharType="begin"/>
          </w:r>
          <w:r w:rsidRPr="00DD7A4A">
            <w:rPr>
              <w:rFonts w:eastAsia="Calibri" w:cs="Times New Roman"/>
            </w:rPr>
            <w:instrText xml:space="preserve"> CITATION Vre07 \l 1033 </w:instrText>
          </w:r>
          <w:r w:rsidR="00BA1DA9" w:rsidRPr="00DD7A4A">
            <w:rPr>
              <w:rFonts w:eastAsia="Calibri" w:cs="Times New Roman"/>
            </w:rPr>
            <w:fldChar w:fldCharType="separate"/>
          </w:r>
          <w:r w:rsidRPr="00DD7A4A">
            <w:rPr>
              <w:rFonts w:eastAsia="Calibri" w:cs="Times New Roman"/>
              <w:noProof/>
            </w:rPr>
            <w:t>(Vreeman &amp; Carroll, 2007)</w:t>
          </w:r>
          <w:r w:rsidR="00BA1DA9" w:rsidRPr="00DD7A4A">
            <w:rPr>
              <w:rFonts w:eastAsia="Calibri" w:cs="Times New Roman"/>
            </w:rPr>
            <w:fldChar w:fldCharType="end"/>
          </w:r>
        </w:sdtContent>
      </w:sdt>
      <w:r w:rsidRPr="00DD7A4A">
        <w:rPr>
          <w:rFonts w:eastAsia="Calibri" w:cs="Times New Roman"/>
        </w:rPr>
        <w:t xml:space="preserve">.   </w:t>
      </w:r>
    </w:p>
    <w:p w:rsidR="00B51D72" w:rsidRDefault="005C2643">
      <w:pPr>
        <w:spacing w:after="200" w:line="240" w:lineRule="auto"/>
        <w:rPr>
          <w:rFonts w:eastAsia="Calibri" w:cs="Times New Roman"/>
        </w:rPr>
      </w:pPr>
      <w:r w:rsidRPr="00DD7A4A">
        <w:rPr>
          <w:rFonts w:eastAsia="Calibri" w:cs="Times New Roman"/>
        </w:rPr>
        <w:t xml:space="preserve">A strength-based bullying prevention program fosters students’ strengths to promote mental health and happiness </w:t>
      </w:r>
      <w:r w:rsidRPr="00DD7A4A">
        <w:rPr>
          <w:rFonts w:eastAsia="Calibri" w:cs="Times New Roman"/>
          <w:noProof/>
        </w:rPr>
        <w:t>(Rawana, Norwood &amp; Whitley, 2011)</w:t>
      </w:r>
      <w:r w:rsidRPr="00DD7A4A">
        <w:rPr>
          <w:rFonts w:eastAsia="Calibri" w:cs="Times New Roman"/>
        </w:rPr>
        <w:t>. During a test of the program for 4</w:t>
      </w:r>
      <w:r w:rsidRPr="00DD7A4A">
        <w:rPr>
          <w:rFonts w:eastAsia="Calibri" w:cs="Times New Roman"/>
          <w:vertAlign w:val="superscript"/>
        </w:rPr>
        <w:t>th</w:t>
      </w:r>
      <w:r w:rsidRPr="00DD7A4A">
        <w:rPr>
          <w:rFonts w:eastAsia="Calibri" w:cs="Times New Roman"/>
        </w:rPr>
        <w:t xml:space="preserve"> to 8</w:t>
      </w:r>
      <w:r w:rsidRPr="00DD7A4A">
        <w:rPr>
          <w:rFonts w:eastAsia="Calibri" w:cs="Times New Roman"/>
          <w:vertAlign w:val="superscript"/>
        </w:rPr>
        <w:t>th</w:t>
      </w:r>
      <w:r w:rsidRPr="00DD7A4A">
        <w:rPr>
          <w:rFonts w:eastAsia="Calibri" w:cs="Times New Roman"/>
        </w:rPr>
        <w:t xml:space="preserve"> grade students in Canada a school resource room was used to implement the main aspects of the program. Students who were newly transferred to the school, had emotional or behavioral problems, or behaved in a way that would warrant a suspension were assessed on their strengths and encouraged to build on them. Additionally, an Ambassador’s Club was created to involve students at high risk for perpetrating or being a target of bullying. These students met biweekly with administrators to build social and problem solving skills, organize school activities, and determine how to improve their school experience. Student, parent, and staff workshops were given to improve participation among all parties. </w:t>
      </w:r>
    </w:p>
    <w:p w:rsidR="00B51D72" w:rsidRDefault="005C2643">
      <w:pPr>
        <w:spacing w:after="200" w:line="240" w:lineRule="auto"/>
        <w:rPr>
          <w:rFonts w:eastAsia="Calibri" w:cs="Times New Roman"/>
        </w:rPr>
      </w:pPr>
      <w:r w:rsidRPr="00DD7A4A">
        <w:rPr>
          <w:rFonts w:eastAsia="Calibri" w:cs="Times New Roman"/>
        </w:rPr>
        <w:t xml:space="preserve">Eight months after the intervention started, </w:t>
      </w:r>
      <w:proofErr w:type="spellStart"/>
      <w:r w:rsidRPr="00DD7A4A">
        <w:rPr>
          <w:rFonts w:eastAsia="Calibri" w:cs="Times New Roman"/>
        </w:rPr>
        <w:t>Rawana</w:t>
      </w:r>
      <w:proofErr w:type="spellEnd"/>
      <w:r w:rsidR="00515429">
        <w:rPr>
          <w:rFonts w:eastAsia="Calibri" w:cs="Times New Roman"/>
        </w:rPr>
        <w:t>,</w:t>
      </w:r>
      <w:r w:rsidRPr="00DD7A4A">
        <w:rPr>
          <w:rFonts w:eastAsia="Calibri" w:cs="Times New Roman"/>
        </w:rPr>
        <w:t xml:space="preserve"> et al. (2011) found a significant decrease in victimization, though the difference between the intervention and control schools were not statistically significant. There were higher levels of bullying in the intervention school than the control school. However, in interviews with staff and administrators, 80 percent of the participants perceived a reduction in bullying and 100 percent believed the program had made the school safer </w:t>
      </w:r>
      <w:r w:rsidRPr="00DD7A4A">
        <w:rPr>
          <w:rFonts w:eastAsia="Calibri" w:cs="Times New Roman"/>
          <w:noProof/>
        </w:rPr>
        <w:t>(Rawana et al. 2011)</w:t>
      </w:r>
      <w:r w:rsidRPr="00DD7A4A">
        <w:rPr>
          <w:rFonts w:eastAsia="Calibri" w:cs="Times New Roman"/>
        </w:rPr>
        <w:t>.</w:t>
      </w:r>
    </w:p>
    <w:p w:rsidR="00B51D72" w:rsidRDefault="005C2643">
      <w:pPr>
        <w:spacing w:after="200" w:line="240" w:lineRule="auto"/>
        <w:rPr>
          <w:rFonts w:eastAsia="Calibri" w:cs="Times New Roman"/>
        </w:rPr>
      </w:pPr>
      <w:r w:rsidRPr="00DD7A4A">
        <w:rPr>
          <w:rFonts w:eastAsia="Calibri" w:cs="Times New Roman"/>
        </w:rPr>
        <w:t xml:space="preserve">These studies are largely consistent with </w:t>
      </w:r>
      <w:proofErr w:type="spellStart"/>
      <w:r w:rsidRPr="00DD7A4A">
        <w:rPr>
          <w:rFonts w:eastAsia="Calibri" w:cs="Times New Roman"/>
        </w:rPr>
        <w:t>Ttofi</w:t>
      </w:r>
      <w:proofErr w:type="spellEnd"/>
      <w:r w:rsidRPr="00DD7A4A">
        <w:rPr>
          <w:rFonts w:eastAsia="Calibri" w:cs="Times New Roman"/>
        </w:rPr>
        <w:t xml:space="preserve"> and Farrington’s (2011) meta-analysis. None of these evaluations showed effect sizes significantly greater than the 20 percent in bullying and victimization found in the </w:t>
      </w:r>
      <w:proofErr w:type="spellStart"/>
      <w:r w:rsidRPr="00DD7A4A">
        <w:rPr>
          <w:rFonts w:eastAsia="Calibri" w:cs="Times New Roman"/>
        </w:rPr>
        <w:t>Ttofi</w:t>
      </w:r>
      <w:proofErr w:type="spellEnd"/>
      <w:r w:rsidRPr="00DD7A4A">
        <w:rPr>
          <w:rFonts w:eastAsia="Calibri" w:cs="Times New Roman"/>
        </w:rPr>
        <w:t xml:space="preserve"> and Farrington (2011) meta-analysis. OBPP was not very successful in most of the studies, which contradicts the </w:t>
      </w:r>
      <w:proofErr w:type="gramStart"/>
      <w:r w:rsidRPr="00DD7A4A">
        <w:rPr>
          <w:rFonts w:eastAsia="Calibri" w:cs="Times New Roman"/>
        </w:rPr>
        <w:t>finding</w:t>
      </w:r>
      <w:proofErr w:type="gramEnd"/>
      <w:r w:rsidRPr="00DD7A4A">
        <w:rPr>
          <w:rFonts w:eastAsia="Calibri" w:cs="Times New Roman"/>
        </w:rPr>
        <w:t xml:space="preserve"> that OBPP is an effective program. However, this may be because both pure OBPP studies were conducted in the United States where bullying prevention programs are generally less effective </w:t>
      </w:r>
      <w:sdt>
        <w:sdtPr>
          <w:rPr>
            <w:rFonts w:eastAsia="Calibri" w:cs="Times New Roman"/>
          </w:rPr>
          <w:id w:val="-411162628"/>
          <w:citation/>
        </w:sdtPr>
        <w:sdtEndPr/>
        <w:sdtContent>
          <w:r w:rsidR="00BA1DA9" w:rsidRPr="00DD7A4A">
            <w:rPr>
              <w:rFonts w:eastAsia="Calibri" w:cs="Times New Roman"/>
            </w:rPr>
            <w:fldChar w:fldCharType="begin"/>
          </w:r>
          <w:r w:rsidRPr="00DD7A4A">
            <w:rPr>
              <w:rFonts w:eastAsia="Calibri" w:cs="Times New Roman"/>
            </w:rPr>
            <w:instrText xml:space="preserve"> CITATION Far09 \l 1033 </w:instrText>
          </w:r>
          <w:r w:rsidR="00BA1DA9" w:rsidRPr="00DD7A4A">
            <w:rPr>
              <w:rFonts w:eastAsia="Calibri" w:cs="Times New Roman"/>
            </w:rPr>
            <w:fldChar w:fldCharType="separate"/>
          </w:r>
          <w:r w:rsidRPr="00DD7A4A">
            <w:rPr>
              <w:rFonts w:eastAsia="Calibri" w:cs="Times New Roman"/>
              <w:noProof/>
            </w:rPr>
            <w:t>(Ttofi &amp; Farrington, 2011)</w:t>
          </w:r>
          <w:r w:rsidR="00BA1DA9" w:rsidRPr="00DD7A4A">
            <w:rPr>
              <w:rFonts w:eastAsia="Calibri" w:cs="Times New Roman"/>
            </w:rPr>
            <w:fldChar w:fldCharType="end"/>
          </w:r>
        </w:sdtContent>
      </w:sdt>
      <w:r w:rsidRPr="00DD7A4A">
        <w:rPr>
          <w:rFonts w:eastAsia="Calibri" w:cs="Times New Roman"/>
        </w:rPr>
        <w:t xml:space="preserve">. The Friendly Schools, Restorative Whole-school, and drama approaches were the most successful whole-school intervention programs studied but the main components of these interventions were not examined by </w:t>
      </w:r>
      <w:proofErr w:type="spellStart"/>
      <w:r w:rsidRPr="00DD7A4A">
        <w:rPr>
          <w:rFonts w:eastAsia="Calibri" w:cs="Times New Roman"/>
        </w:rPr>
        <w:t>Ttofi</w:t>
      </w:r>
      <w:proofErr w:type="spellEnd"/>
      <w:r w:rsidRPr="00DD7A4A">
        <w:rPr>
          <w:rFonts w:eastAsia="Calibri" w:cs="Times New Roman"/>
        </w:rPr>
        <w:t xml:space="preserve"> and Farrington and warrant further research before conclusive statements on their comparative efficacy can be made. </w:t>
      </w:r>
    </w:p>
    <w:p w:rsidR="00B51D72" w:rsidRDefault="00435E55">
      <w:pPr>
        <w:pStyle w:val="Heading2"/>
        <w:rPr>
          <w:rFonts w:eastAsia="Calibri" w:cs="Times New Roman"/>
          <w:b w:val="0"/>
        </w:rPr>
      </w:pPr>
      <w:bookmarkStart w:id="95" w:name="_Toc347164504"/>
      <w:r w:rsidRPr="00435E55">
        <w:rPr>
          <w:rFonts w:asciiTheme="minorHAnsi" w:eastAsia="Calibri" w:hAnsiTheme="minorHAnsi" w:cs="Times New Roman"/>
        </w:rPr>
        <w:t>Unproven and Ineffective Strategies in Bullying Prevention</w:t>
      </w:r>
      <w:bookmarkEnd w:id="95"/>
    </w:p>
    <w:p w:rsidR="009C7B79" w:rsidRPr="00DD7A4A" w:rsidRDefault="005C2643" w:rsidP="009C7B79">
      <w:pPr>
        <w:spacing w:after="200" w:line="240" w:lineRule="auto"/>
        <w:rPr>
          <w:rFonts w:eastAsia="Calibri" w:cs="Times New Roman"/>
        </w:rPr>
      </w:pPr>
      <w:r w:rsidRPr="00DD7A4A">
        <w:rPr>
          <w:rFonts w:eastAsia="Calibri" w:cs="Times New Roman"/>
        </w:rPr>
        <w:t>Many non-punitive approaches to bullying have been developed, though their effectiveness has not yet been proven (Rigby, 2011). These approaches include strengthening the victim, the no-blame approach, and mediation.</w:t>
      </w:r>
    </w:p>
    <w:p w:rsidR="00B51D72" w:rsidRDefault="005C2643">
      <w:pPr>
        <w:spacing w:after="200" w:line="240" w:lineRule="auto"/>
        <w:rPr>
          <w:rFonts w:eastAsia="Calibri" w:cs="Times New Roman"/>
        </w:rPr>
      </w:pPr>
      <w:r w:rsidRPr="00DD7A4A">
        <w:rPr>
          <w:rFonts w:eastAsia="Calibri" w:cs="Times New Roman"/>
        </w:rPr>
        <w:lastRenderedPageBreak/>
        <w:t>Strengthening the victim involves assisting the victim in coping with bullying and becoming less vulnerable to being targeted. For example, victims may be taught to react by “fogging” or refusing to be disturbed or intimidated by verbal bullying. There has only been one study on the effectiveness of teaching fogging skills and it did not show a reduction in bullying (Savage, 2005).</w:t>
      </w:r>
    </w:p>
    <w:p w:rsidR="00B51D72" w:rsidRDefault="005C2643">
      <w:pPr>
        <w:spacing w:after="200" w:line="240" w:lineRule="auto"/>
        <w:rPr>
          <w:rFonts w:eastAsia="Calibri" w:cs="Times New Roman"/>
        </w:rPr>
      </w:pPr>
      <w:r w:rsidRPr="00DD7A4A">
        <w:rPr>
          <w:rFonts w:eastAsia="Calibri" w:cs="Times New Roman"/>
        </w:rPr>
        <w:t xml:space="preserve">The support group method or “no-blame approach,” is a non-punitive method in which a bully is confronted by the victim’s supporters in an attempt to ameliorate the situation (Rigby, 2011). In 59 schools that implemented the support group method a majority of schools gave a satisfied or very satisfied rating (Smith, Howard &amp; Thompson, 2007). However, there was no information on whether actual incidents of bullying decreased. In one variation of this method, a victim identifies friends to make up a support group, who suggest ways of helping the situation. After a week, the intervention’s effectiveness is reviewed and new suggestions are made as necessary (Young &amp; </w:t>
      </w:r>
      <w:proofErr w:type="spellStart"/>
      <w:r w:rsidRPr="00DD7A4A">
        <w:rPr>
          <w:rFonts w:eastAsia="Calibri" w:cs="Times New Roman"/>
        </w:rPr>
        <w:t>Holdorf</w:t>
      </w:r>
      <w:proofErr w:type="spellEnd"/>
      <w:r w:rsidRPr="00DD7A4A">
        <w:rPr>
          <w:rFonts w:eastAsia="Calibri" w:cs="Times New Roman"/>
        </w:rPr>
        <w:t xml:space="preserve">, 2003). There is limited evidence of this approach’s effectiveness with one study reporting improvements in 11 of 12 cases (Young &amp; </w:t>
      </w:r>
      <w:proofErr w:type="spellStart"/>
      <w:r w:rsidRPr="00DD7A4A">
        <w:rPr>
          <w:rFonts w:eastAsia="Calibri" w:cs="Times New Roman"/>
        </w:rPr>
        <w:t>Holdorf</w:t>
      </w:r>
      <w:proofErr w:type="spellEnd"/>
      <w:r w:rsidRPr="00DD7A4A">
        <w:rPr>
          <w:rFonts w:eastAsia="Calibri" w:cs="Times New Roman"/>
        </w:rPr>
        <w:t>, 2003).</w:t>
      </w:r>
    </w:p>
    <w:p w:rsidR="00B51D72" w:rsidRDefault="005C2643">
      <w:pPr>
        <w:spacing w:after="200" w:line="240" w:lineRule="auto"/>
        <w:rPr>
          <w:rFonts w:eastAsia="Calibri" w:cs="Times New Roman"/>
        </w:rPr>
      </w:pPr>
      <w:r w:rsidRPr="00DD7A4A">
        <w:rPr>
          <w:rFonts w:eastAsia="Calibri" w:cs="Times New Roman"/>
        </w:rPr>
        <w:t>The mediation approach helps students in conflict find a resolution to their problem by working with a teacher or peer mediator. An evaluation of this technique for bullying did not show any reductions in bullying, though peer counselors benefit from developing communication and interpersonal skills (</w:t>
      </w:r>
      <w:proofErr w:type="spellStart"/>
      <w:r w:rsidRPr="00DD7A4A">
        <w:rPr>
          <w:rFonts w:eastAsia="Calibri" w:cs="Times New Roman"/>
        </w:rPr>
        <w:t>Houlston</w:t>
      </w:r>
      <w:proofErr w:type="spellEnd"/>
      <w:r w:rsidRPr="00DD7A4A">
        <w:rPr>
          <w:rFonts w:eastAsia="Calibri" w:cs="Times New Roman"/>
        </w:rPr>
        <w:t xml:space="preserve"> &amp; Smith, 2009). Peer mediation may not be effective in addressing bullying because of the power imbalance between bully and victim (Rigby, 2011). The power imbalance may explain </w:t>
      </w:r>
      <w:proofErr w:type="spellStart"/>
      <w:r w:rsidRPr="00DD7A4A">
        <w:rPr>
          <w:rFonts w:eastAsia="Calibri" w:cs="Times New Roman"/>
        </w:rPr>
        <w:t>Ttofi</w:t>
      </w:r>
      <w:proofErr w:type="spellEnd"/>
      <w:r w:rsidRPr="00DD7A4A">
        <w:rPr>
          <w:rFonts w:eastAsia="Calibri" w:cs="Times New Roman"/>
        </w:rPr>
        <w:t xml:space="preserve"> and Farrington’s (2011) finding that work with peers increased victimization.</w:t>
      </w:r>
    </w:p>
    <w:p w:rsidR="00B51D72" w:rsidRDefault="005C2643">
      <w:pPr>
        <w:spacing w:after="200" w:line="240" w:lineRule="auto"/>
        <w:rPr>
          <w:rFonts w:eastAsia="Calibri" w:cs="Times New Roman"/>
        </w:rPr>
      </w:pPr>
      <w:r w:rsidRPr="00DD7A4A">
        <w:rPr>
          <w:rFonts w:eastAsia="Calibri" w:cs="Times New Roman"/>
        </w:rPr>
        <w:t>Incorporating anti-bullying messages into the school curriculum to reduce the social rewards of bullying and promote bystander intervention in incidents is a popular but ineffective intervention strategy. A meta-analysis of programs found that curriculum interventions do not consistently decrease bullying and may even increase it (</w:t>
      </w:r>
      <w:proofErr w:type="spellStart"/>
      <w:r w:rsidRPr="00DD7A4A">
        <w:rPr>
          <w:rFonts w:eastAsia="Calibri" w:cs="Times New Roman"/>
        </w:rPr>
        <w:t>Vreeman</w:t>
      </w:r>
      <w:proofErr w:type="spellEnd"/>
      <w:r w:rsidRPr="00DD7A4A">
        <w:rPr>
          <w:rFonts w:eastAsia="Calibri" w:cs="Times New Roman"/>
        </w:rPr>
        <w:t xml:space="preserve"> &amp; Carroll, 2007). However, this increase in self-reported victimization and bullying may be attributed to a broader definition of bullying after the intervention and not an actual increase in incidents (</w:t>
      </w:r>
      <w:proofErr w:type="spellStart"/>
      <w:r w:rsidRPr="00DD7A4A">
        <w:rPr>
          <w:rFonts w:eastAsia="Calibri" w:cs="Times New Roman"/>
        </w:rPr>
        <w:t>Baldry</w:t>
      </w:r>
      <w:proofErr w:type="spellEnd"/>
      <w:r w:rsidRPr="00DD7A4A">
        <w:rPr>
          <w:rFonts w:eastAsia="Calibri" w:cs="Times New Roman"/>
        </w:rPr>
        <w:t xml:space="preserve"> &amp; Farrington, 2004).</w:t>
      </w:r>
    </w:p>
    <w:p w:rsidR="00B51D72" w:rsidRDefault="00435E55">
      <w:pPr>
        <w:pStyle w:val="Heading2"/>
        <w:rPr>
          <w:rFonts w:eastAsia="Calibri" w:cs="Times New Roman"/>
          <w:b w:val="0"/>
        </w:rPr>
      </w:pPr>
      <w:bookmarkStart w:id="96" w:name="_Toc347164505"/>
      <w:r w:rsidRPr="00435E55">
        <w:rPr>
          <w:rFonts w:asciiTheme="minorHAnsi" w:eastAsia="Calibri" w:hAnsiTheme="minorHAnsi" w:cs="Times New Roman"/>
        </w:rPr>
        <w:t>Prevention Curriculum Guidelines for DC Agencies</w:t>
      </w:r>
      <w:bookmarkEnd w:id="96"/>
    </w:p>
    <w:p w:rsidR="009C7B79" w:rsidRPr="00DD7A4A" w:rsidRDefault="005C2643" w:rsidP="009C7B79">
      <w:pPr>
        <w:spacing w:after="200" w:line="240" w:lineRule="auto"/>
        <w:rPr>
          <w:rFonts w:eastAsia="Calibri" w:cs="Times New Roman"/>
        </w:rPr>
      </w:pPr>
      <w:r w:rsidRPr="00DD7A4A">
        <w:rPr>
          <w:rFonts w:eastAsia="Calibri" w:cs="Times New Roman"/>
        </w:rPr>
        <w:t xml:space="preserve">Based on this research there are five basic guidelines, summarized in Table 1, </w:t>
      </w:r>
      <w:r w:rsidR="00A63486">
        <w:rPr>
          <w:rFonts w:eastAsia="Calibri" w:cs="Times New Roman"/>
        </w:rPr>
        <w:t>for a good prevention curriculum.</w:t>
      </w:r>
    </w:p>
    <w:p w:rsidR="00B51D72" w:rsidRDefault="005C2643">
      <w:pPr>
        <w:autoSpaceDE w:val="0"/>
        <w:autoSpaceDN w:val="0"/>
        <w:adjustRightInd w:val="0"/>
        <w:spacing w:line="240" w:lineRule="auto"/>
        <w:rPr>
          <w:rFonts w:eastAsia="Calibri" w:cs="Times New Roman"/>
        </w:rPr>
      </w:pPr>
      <w:r w:rsidRPr="00DD7A4A">
        <w:rPr>
          <w:rFonts w:eastAsia="Calibri" w:cs="Times New Roman"/>
        </w:rPr>
        <w:t xml:space="preserve">First, bullying must be defined to encompass emerging and hard-to-detect forms of bullying to provide protection for all victims. Greene (2006) argues that a definition bullying must be attentive to civil rights and criminal justice concerns. Some of the most severe forms of bullying target classes protected from discrimination under DC law, such as racial minorities, sexual minorities, and those with disabilities </w:t>
      </w:r>
      <w:sdt>
        <w:sdtPr>
          <w:rPr>
            <w:rFonts w:eastAsia="Calibri" w:cs="Times New Roman"/>
          </w:rPr>
          <w:id w:val="-352727980"/>
          <w:citation/>
        </w:sdtPr>
        <w:sdtEndPr/>
        <w:sdtContent>
          <w:r w:rsidR="00BA1DA9" w:rsidRPr="00DD7A4A">
            <w:rPr>
              <w:rFonts w:eastAsia="Calibri" w:cs="Times New Roman"/>
            </w:rPr>
            <w:fldChar w:fldCharType="begin"/>
          </w:r>
          <w:r w:rsidRPr="00DD7A4A">
            <w:rPr>
              <w:rFonts w:eastAsia="Calibri" w:cs="Times New Roman"/>
            </w:rPr>
            <w:instrText xml:space="preserve"> CITATION Gre06 \l 1033 </w:instrText>
          </w:r>
          <w:r w:rsidR="00BA1DA9" w:rsidRPr="00DD7A4A">
            <w:rPr>
              <w:rFonts w:eastAsia="Calibri" w:cs="Times New Roman"/>
            </w:rPr>
            <w:fldChar w:fldCharType="separate"/>
          </w:r>
          <w:r w:rsidRPr="00DD7A4A">
            <w:rPr>
              <w:rFonts w:eastAsia="Calibri" w:cs="Times New Roman"/>
              <w:noProof/>
            </w:rPr>
            <w:t>(Greene, 2006)</w:t>
          </w:r>
          <w:r w:rsidR="00BA1DA9" w:rsidRPr="00DD7A4A">
            <w:rPr>
              <w:rFonts w:eastAsia="Calibri" w:cs="Times New Roman"/>
            </w:rPr>
            <w:fldChar w:fldCharType="end"/>
          </w:r>
        </w:sdtContent>
      </w:sdt>
      <w:r w:rsidRPr="00DD7A4A">
        <w:rPr>
          <w:rFonts w:eastAsia="Calibri" w:cs="Times New Roman"/>
        </w:rPr>
        <w:t xml:space="preserve">. He also points out that many anti-bullying policies focus on direct forms of bullying without addressing electronic or indirect forms of bullying, such as social ostracism </w:t>
      </w:r>
      <w:sdt>
        <w:sdtPr>
          <w:rPr>
            <w:rFonts w:eastAsia="Calibri" w:cs="Times New Roman"/>
          </w:rPr>
          <w:id w:val="1607083957"/>
          <w:citation/>
        </w:sdtPr>
        <w:sdtEndPr/>
        <w:sdtContent>
          <w:r w:rsidR="00BA1DA9" w:rsidRPr="00DD7A4A">
            <w:rPr>
              <w:rFonts w:eastAsia="Calibri" w:cs="Times New Roman"/>
            </w:rPr>
            <w:fldChar w:fldCharType="begin"/>
          </w:r>
          <w:r w:rsidRPr="00DD7A4A">
            <w:rPr>
              <w:rFonts w:eastAsia="Calibri" w:cs="Times New Roman"/>
            </w:rPr>
            <w:instrText xml:space="preserve"> CITATION Gre06 \l 1033 </w:instrText>
          </w:r>
          <w:r w:rsidR="00BA1DA9" w:rsidRPr="00DD7A4A">
            <w:rPr>
              <w:rFonts w:eastAsia="Calibri" w:cs="Times New Roman"/>
            </w:rPr>
            <w:fldChar w:fldCharType="separate"/>
          </w:r>
          <w:r w:rsidRPr="00DD7A4A">
            <w:rPr>
              <w:rFonts w:eastAsia="Calibri" w:cs="Times New Roman"/>
              <w:noProof/>
            </w:rPr>
            <w:t>(Greene, 2006)</w:t>
          </w:r>
          <w:r w:rsidR="00BA1DA9" w:rsidRPr="00DD7A4A">
            <w:rPr>
              <w:rFonts w:eastAsia="Calibri" w:cs="Times New Roman"/>
            </w:rPr>
            <w:fldChar w:fldCharType="end"/>
          </w:r>
        </w:sdtContent>
      </w:sdt>
      <w:r w:rsidRPr="00DD7A4A">
        <w:rPr>
          <w:rFonts w:eastAsia="Calibri" w:cs="Times New Roman"/>
        </w:rPr>
        <w:t xml:space="preserve">. This can compound the harms suffered by a victim: only focusing on physical aggression may lead authority figures to punish victims for physically retaliating against emotional bullying while ignoring or failing to notice the inciting actions of an emotional bully. </w:t>
      </w:r>
      <w:proofErr w:type="gramStart"/>
      <w:r w:rsidRPr="00DD7A4A">
        <w:rPr>
          <w:rFonts w:eastAsia="Calibri" w:cs="Times New Roman"/>
          <w:noProof/>
        </w:rPr>
        <w:t>(Seeley, Tombari, Bennett &amp; Dunkle, 2009)</w:t>
      </w:r>
      <w:r w:rsidRPr="00DD7A4A">
        <w:rPr>
          <w:rFonts w:eastAsia="Calibri" w:cs="Times New Roman"/>
        </w:rPr>
        <w:t>.</w:t>
      </w:r>
      <w:proofErr w:type="gramEnd"/>
      <w:r w:rsidRPr="00DD7A4A">
        <w:rPr>
          <w:rFonts w:eastAsia="Calibri" w:cs="Times New Roman"/>
        </w:rPr>
        <w:t xml:space="preserve"> Because </w:t>
      </w:r>
      <w:proofErr w:type="spellStart"/>
      <w:r w:rsidRPr="00DD7A4A">
        <w:rPr>
          <w:rFonts w:eastAsia="Calibri" w:cs="Times New Roman"/>
        </w:rPr>
        <w:t>cyberbullying</w:t>
      </w:r>
      <w:proofErr w:type="spellEnd"/>
      <w:r w:rsidRPr="00DD7A4A">
        <w:rPr>
          <w:rFonts w:eastAsia="Calibri" w:cs="Times New Roman"/>
        </w:rPr>
        <w:t xml:space="preserve"> activities are included in the definition of bullying in the District of Columbia, agencies will need to include responses to </w:t>
      </w:r>
      <w:proofErr w:type="spellStart"/>
      <w:r w:rsidRPr="00DD7A4A">
        <w:rPr>
          <w:rFonts w:eastAsia="Calibri" w:cs="Times New Roman"/>
        </w:rPr>
        <w:t>cyberbullying</w:t>
      </w:r>
      <w:proofErr w:type="spellEnd"/>
      <w:r w:rsidRPr="00DD7A4A">
        <w:rPr>
          <w:rFonts w:eastAsia="Calibri" w:cs="Times New Roman"/>
        </w:rPr>
        <w:t xml:space="preserve"> in their prevention plans. </w:t>
      </w:r>
    </w:p>
    <w:p w:rsidR="009C7B79" w:rsidRPr="00DD7A4A" w:rsidRDefault="009C7B79" w:rsidP="009C7B79">
      <w:pPr>
        <w:autoSpaceDE w:val="0"/>
        <w:autoSpaceDN w:val="0"/>
        <w:adjustRightInd w:val="0"/>
        <w:spacing w:line="240" w:lineRule="auto"/>
        <w:rPr>
          <w:rFonts w:eastAsia="Calibri" w:cs="Times New Roman"/>
        </w:rPr>
      </w:pPr>
    </w:p>
    <w:p w:rsidR="009C7B79" w:rsidRPr="00DD7A4A" w:rsidRDefault="005C2643" w:rsidP="009C7B79">
      <w:pPr>
        <w:autoSpaceDE w:val="0"/>
        <w:autoSpaceDN w:val="0"/>
        <w:adjustRightInd w:val="0"/>
        <w:spacing w:line="240" w:lineRule="auto"/>
        <w:rPr>
          <w:rFonts w:eastAsia="Calibri" w:cs="Times New Roman"/>
          <w:b/>
        </w:rPr>
      </w:pPr>
      <w:r w:rsidRPr="00DD7A4A">
        <w:rPr>
          <w:rFonts w:eastAsia="Calibri" w:cs="Times New Roman"/>
          <w:b/>
        </w:rPr>
        <w:t xml:space="preserve">Table 1: Do’s and </w:t>
      </w:r>
      <w:r w:rsidR="00050F84">
        <w:rPr>
          <w:rFonts w:eastAsia="Calibri" w:cs="Times New Roman"/>
          <w:b/>
        </w:rPr>
        <w:t>Don’ts</w:t>
      </w:r>
      <w:r w:rsidR="00050F84" w:rsidRPr="00DD7A4A">
        <w:rPr>
          <w:rFonts w:eastAsia="Calibri" w:cs="Times New Roman"/>
          <w:b/>
        </w:rPr>
        <w:t xml:space="preserve"> </w:t>
      </w:r>
      <w:r w:rsidRPr="00DD7A4A">
        <w:rPr>
          <w:rFonts w:eastAsia="Calibri" w:cs="Times New Roman"/>
          <w:b/>
        </w:rPr>
        <w:t>of Anti-Bullying Policies</w:t>
      </w:r>
    </w:p>
    <w:tbl>
      <w:tblPr>
        <w:tblStyle w:val="TableGrid1"/>
        <w:tblW w:w="0" w:type="auto"/>
        <w:tblLook w:val="04A0" w:firstRow="1" w:lastRow="0" w:firstColumn="1" w:lastColumn="0" w:noHBand="0" w:noVBand="1"/>
      </w:tblPr>
      <w:tblGrid>
        <w:gridCol w:w="4788"/>
        <w:gridCol w:w="4788"/>
      </w:tblGrid>
      <w:tr w:rsidR="009C7B79" w:rsidRPr="00DD7A4A" w:rsidTr="00093871">
        <w:tc>
          <w:tcPr>
            <w:tcW w:w="4788" w:type="dxa"/>
          </w:tcPr>
          <w:p w:rsidR="009C7B79" w:rsidRPr="00DD7A4A" w:rsidRDefault="005C2643" w:rsidP="009C7B79">
            <w:pPr>
              <w:rPr>
                <w:rFonts w:eastAsia="Calibri" w:cs="Times New Roman"/>
                <w:b/>
              </w:rPr>
            </w:pPr>
            <w:r w:rsidRPr="00DD7A4A">
              <w:rPr>
                <w:rFonts w:eastAsia="Calibri" w:cs="Times New Roman"/>
                <w:b/>
              </w:rPr>
              <w:t>Do’s</w:t>
            </w:r>
          </w:p>
        </w:tc>
        <w:tc>
          <w:tcPr>
            <w:tcW w:w="4788" w:type="dxa"/>
          </w:tcPr>
          <w:p w:rsidR="009C7B79" w:rsidRPr="00DD7A4A" w:rsidRDefault="005C2643" w:rsidP="009C7B79">
            <w:pPr>
              <w:rPr>
                <w:rFonts w:eastAsia="Calibri" w:cs="Times New Roman"/>
                <w:b/>
              </w:rPr>
            </w:pPr>
            <w:r w:rsidRPr="00DD7A4A">
              <w:rPr>
                <w:rFonts w:eastAsia="Calibri" w:cs="Times New Roman"/>
                <w:b/>
              </w:rPr>
              <w:t>Do</w:t>
            </w:r>
            <w:r w:rsidR="00050F84">
              <w:rPr>
                <w:rFonts w:eastAsia="Calibri" w:cs="Times New Roman"/>
                <w:b/>
              </w:rPr>
              <w:t xml:space="preserve"> </w:t>
            </w:r>
            <w:r w:rsidRPr="00DD7A4A">
              <w:rPr>
                <w:rFonts w:eastAsia="Calibri" w:cs="Times New Roman"/>
                <w:b/>
              </w:rPr>
              <w:t>n</w:t>
            </w:r>
            <w:r w:rsidR="00050F84">
              <w:rPr>
                <w:rFonts w:eastAsia="Calibri" w:cs="Times New Roman"/>
                <w:b/>
              </w:rPr>
              <w:t>o</w:t>
            </w:r>
            <w:r w:rsidRPr="00DD7A4A">
              <w:rPr>
                <w:rFonts w:eastAsia="Calibri" w:cs="Times New Roman"/>
                <w:b/>
              </w:rPr>
              <w:t>t</w:t>
            </w:r>
            <w:r w:rsidR="00050F84">
              <w:rPr>
                <w:rFonts w:eastAsia="Calibri" w:cs="Times New Roman"/>
                <w:b/>
              </w:rPr>
              <w:t>’</w:t>
            </w:r>
            <w:r w:rsidRPr="00DD7A4A">
              <w:rPr>
                <w:rFonts w:eastAsia="Calibri" w:cs="Times New Roman"/>
                <w:b/>
              </w:rPr>
              <w:t>s</w:t>
            </w:r>
          </w:p>
        </w:tc>
      </w:tr>
      <w:tr w:rsidR="009C7B79" w:rsidRPr="00DD7A4A" w:rsidTr="00093871">
        <w:tc>
          <w:tcPr>
            <w:tcW w:w="4788" w:type="dxa"/>
          </w:tcPr>
          <w:p w:rsidR="009C7B79" w:rsidRPr="00DD7A4A" w:rsidRDefault="005C2643" w:rsidP="009C7B79">
            <w:pPr>
              <w:rPr>
                <w:rFonts w:eastAsia="Calibri" w:cs="Times New Roman"/>
              </w:rPr>
            </w:pPr>
            <w:r w:rsidRPr="00DD7A4A">
              <w:rPr>
                <w:rFonts w:eastAsia="Calibri" w:cs="Times New Roman"/>
              </w:rPr>
              <w:t xml:space="preserve">Define bullying to encompass a reasonably wide range of actions, including </w:t>
            </w:r>
            <w:proofErr w:type="spellStart"/>
            <w:r w:rsidRPr="00DD7A4A">
              <w:rPr>
                <w:rFonts w:eastAsia="Calibri" w:cs="Times New Roman"/>
              </w:rPr>
              <w:t>cyberbullying</w:t>
            </w:r>
            <w:proofErr w:type="spellEnd"/>
            <w:r w:rsidRPr="00DD7A4A">
              <w:rPr>
                <w:rFonts w:eastAsia="Calibri" w:cs="Times New Roman"/>
              </w:rPr>
              <w:t xml:space="preserve"> and social </w:t>
            </w:r>
            <w:r w:rsidRPr="00DD7A4A">
              <w:rPr>
                <w:rFonts w:eastAsia="Calibri" w:cs="Times New Roman"/>
              </w:rPr>
              <w:lastRenderedPageBreak/>
              <w:t>bullying, and acknowledge bullying’s implications for civil rights</w:t>
            </w:r>
          </w:p>
        </w:tc>
        <w:tc>
          <w:tcPr>
            <w:tcW w:w="4788" w:type="dxa"/>
          </w:tcPr>
          <w:p w:rsidR="009C7B79" w:rsidRPr="00DD7A4A" w:rsidRDefault="005C2643" w:rsidP="009C7B79">
            <w:pPr>
              <w:rPr>
                <w:rFonts w:eastAsia="Calibri" w:cs="Times New Roman"/>
              </w:rPr>
            </w:pPr>
            <w:r w:rsidRPr="00DD7A4A">
              <w:rPr>
                <w:rFonts w:eastAsia="Calibri" w:cs="Times New Roman"/>
              </w:rPr>
              <w:lastRenderedPageBreak/>
              <w:t>Define bullying as direct or physical bullying only.</w:t>
            </w:r>
          </w:p>
        </w:tc>
      </w:tr>
      <w:tr w:rsidR="009C7B79" w:rsidRPr="00DD7A4A" w:rsidTr="00093871">
        <w:tc>
          <w:tcPr>
            <w:tcW w:w="4788" w:type="dxa"/>
          </w:tcPr>
          <w:p w:rsidR="009C7B79" w:rsidRPr="00DD7A4A" w:rsidRDefault="005C2643" w:rsidP="009C7B79">
            <w:pPr>
              <w:rPr>
                <w:rFonts w:eastAsia="Calibri" w:cs="Times New Roman"/>
              </w:rPr>
            </w:pPr>
            <w:r w:rsidRPr="00DD7A4A">
              <w:rPr>
                <w:rFonts w:eastAsia="Calibri" w:cs="Times New Roman"/>
              </w:rPr>
              <w:lastRenderedPageBreak/>
              <w:t>Change the reward structure and opportunities for bullying</w:t>
            </w:r>
          </w:p>
        </w:tc>
        <w:tc>
          <w:tcPr>
            <w:tcW w:w="4788" w:type="dxa"/>
          </w:tcPr>
          <w:p w:rsidR="009C7B79" w:rsidRPr="00DD7A4A" w:rsidRDefault="005C2643" w:rsidP="009C7B79">
            <w:pPr>
              <w:rPr>
                <w:rFonts w:eastAsia="Calibri" w:cs="Times New Roman"/>
              </w:rPr>
            </w:pPr>
            <w:r w:rsidRPr="00DD7A4A">
              <w:rPr>
                <w:rFonts w:eastAsia="Calibri" w:cs="Times New Roman"/>
              </w:rPr>
              <w:t>Impose sanctions without encouraging pro</w:t>
            </w:r>
            <w:r w:rsidR="00050F84">
              <w:rPr>
                <w:rFonts w:eastAsia="Calibri" w:cs="Times New Roman"/>
              </w:rPr>
              <w:t>-</w:t>
            </w:r>
            <w:r w:rsidRPr="00DD7A4A">
              <w:rPr>
                <w:rFonts w:eastAsia="Calibri" w:cs="Times New Roman"/>
              </w:rPr>
              <w:t>social behavior or changing the social acceptability of bullying.</w:t>
            </w:r>
          </w:p>
        </w:tc>
      </w:tr>
      <w:tr w:rsidR="009C7B79" w:rsidRPr="00DD7A4A" w:rsidTr="00093871">
        <w:tc>
          <w:tcPr>
            <w:tcW w:w="4788" w:type="dxa"/>
          </w:tcPr>
          <w:p w:rsidR="009C7B79" w:rsidRPr="00DD7A4A" w:rsidRDefault="005C2643" w:rsidP="009C7B79">
            <w:pPr>
              <w:rPr>
                <w:rFonts w:eastAsia="Calibri" w:cs="Times New Roman"/>
              </w:rPr>
            </w:pPr>
            <w:r w:rsidRPr="00DD7A4A">
              <w:rPr>
                <w:rFonts w:eastAsia="Calibri" w:cs="Times New Roman"/>
              </w:rPr>
              <w:t>Develop long-term and intensive interventions.</w:t>
            </w:r>
          </w:p>
        </w:tc>
        <w:tc>
          <w:tcPr>
            <w:tcW w:w="4788" w:type="dxa"/>
          </w:tcPr>
          <w:p w:rsidR="009C7B79" w:rsidRPr="00DD7A4A" w:rsidRDefault="005C2643" w:rsidP="009C7B79">
            <w:pPr>
              <w:rPr>
                <w:rFonts w:eastAsia="Calibri" w:cs="Times New Roman"/>
              </w:rPr>
            </w:pPr>
            <w:r w:rsidRPr="00DD7A4A">
              <w:rPr>
                <w:rFonts w:eastAsia="Calibri" w:cs="Times New Roman"/>
              </w:rPr>
              <w:t>Use short interventions that are not incorporated into school culture.</w:t>
            </w:r>
          </w:p>
        </w:tc>
      </w:tr>
      <w:tr w:rsidR="009C7B79" w:rsidRPr="00DD7A4A" w:rsidTr="00093871">
        <w:tc>
          <w:tcPr>
            <w:tcW w:w="4788" w:type="dxa"/>
          </w:tcPr>
          <w:p w:rsidR="009C7B79" w:rsidRPr="00DD7A4A" w:rsidRDefault="005C2643" w:rsidP="009C7B79">
            <w:pPr>
              <w:rPr>
                <w:rFonts w:eastAsia="Calibri" w:cs="Times New Roman"/>
              </w:rPr>
            </w:pPr>
            <w:r w:rsidRPr="00DD7A4A">
              <w:rPr>
                <w:rFonts w:eastAsia="Calibri" w:cs="Times New Roman"/>
              </w:rPr>
              <w:t>Develop a supportive environment for victims such as victim supports.</w:t>
            </w:r>
          </w:p>
        </w:tc>
        <w:tc>
          <w:tcPr>
            <w:tcW w:w="4788" w:type="dxa"/>
          </w:tcPr>
          <w:p w:rsidR="009C7B79" w:rsidRPr="00DD7A4A" w:rsidRDefault="005C2643" w:rsidP="009C7B79">
            <w:pPr>
              <w:rPr>
                <w:rFonts w:eastAsia="Calibri" w:cs="Times New Roman"/>
              </w:rPr>
            </w:pPr>
            <w:r w:rsidRPr="00DD7A4A">
              <w:rPr>
                <w:rFonts w:eastAsia="Calibri" w:cs="Times New Roman"/>
              </w:rPr>
              <w:t>Only focus on bullying prevention.</w:t>
            </w:r>
          </w:p>
        </w:tc>
      </w:tr>
      <w:tr w:rsidR="009C7B79" w:rsidRPr="00DD7A4A" w:rsidTr="00093871">
        <w:tc>
          <w:tcPr>
            <w:tcW w:w="4788" w:type="dxa"/>
          </w:tcPr>
          <w:p w:rsidR="009C7B79" w:rsidRPr="00DD7A4A" w:rsidRDefault="005C2643" w:rsidP="009C7B79">
            <w:pPr>
              <w:rPr>
                <w:rFonts w:eastAsia="Calibri" w:cs="Times New Roman"/>
              </w:rPr>
            </w:pPr>
            <w:r w:rsidRPr="00DD7A4A">
              <w:rPr>
                <w:rFonts w:eastAsia="Calibri" w:cs="Times New Roman"/>
              </w:rPr>
              <w:t>Monitor and track bullying in multiple environments</w:t>
            </w:r>
          </w:p>
        </w:tc>
        <w:tc>
          <w:tcPr>
            <w:tcW w:w="4788" w:type="dxa"/>
          </w:tcPr>
          <w:p w:rsidR="009C7B79" w:rsidRPr="00DD7A4A" w:rsidRDefault="005C2643" w:rsidP="009C7B79">
            <w:pPr>
              <w:rPr>
                <w:rFonts w:eastAsia="Calibri" w:cs="Times New Roman"/>
              </w:rPr>
            </w:pPr>
            <w:r w:rsidRPr="00DD7A4A">
              <w:rPr>
                <w:rFonts w:eastAsia="Calibri" w:cs="Times New Roman"/>
              </w:rPr>
              <w:t>Neglect to track bullying or only track bullying in schools.</w:t>
            </w:r>
          </w:p>
        </w:tc>
      </w:tr>
      <w:tr w:rsidR="009C7B79" w:rsidRPr="00DD7A4A" w:rsidTr="00093871">
        <w:tc>
          <w:tcPr>
            <w:tcW w:w="4788" w:type="dxa"/>
          </w:tcPr>
          <w:p w:rsidR="009C7B79" w:rsidRPr="00DD7A4A" w:rsidRDefault="005C2643" w:rsidP="009C7B79">
            <w:pPr>
              <w:rPr>
                <w:rFonts w:eastAsia="Calibri" w:cs="Times New Roman"/>
              </w:rPr>
            </w:pPr>
            <w:r w:rsidRPr="00DD7A4A">
              <w:rPr>
                <w:rFonts w:eastAsia="Calibri" w:cs="Times New Roman"/>
              </w:rPr>
              <w:t>Use the whole-school approach when implementing interventions</w:t>
            </w:r>
          </w:p>
        </w:tc>
        <w:tc>
          <w:tcPr>
            <w:tcW w:w="4788" w:type="dxa"/>
          </w:tcPr>
          <w:p w:rsidR="009C7B79" w:rsidRPr="00DD7A4A" w:rsidRDefault="005C2643" w:rsidP="009C7B79">
            <w:pPr>
              <w:rPr>
                <w:rFonts w:eastAsia="Calibri" w:cs="Times New Roman"/>
              </w:rPr>
            </w:pPr>
            <w:r w:rsidRPr="00DD7A4A">
              <w:rPr>
                <w:rFonts w:eastAsia="Calibri" w:cs="Times New Roman"/>
              </w:rPr>
              <w:t>Only target individuals known to be involved in bullying</w:t>
            </w:r>
          </w:p>
        </w:tc>
      </w:tr>
      <w:tr w:rsidR="009C7B79" w:rsidRPr="00DD7A4A" w:rsidTr="00093871">
        <w:tc>
          <w:tcPr>
            <w:tcW w:w="4788" w:type="dxa"/>
          </w:tcPr>
          <w:p w:rsidR="009C7B79" w:rsidRPr="00DD7A4A" w:rsidRDefault="005C2643" w:rsidP="009C7B79">
            <w:pPr>
              <w:rPr>
                <w:rFonts w:eastAsia="Calibri" w:cs="Times New Roman"/>
              </w:rPr>
            </w:pPr>
            <w:r w:rsidRPr="00DD7A4A">
              <w:rPr>
                <w:rFonts w:eastAsia="Calibri" w:cs="Times New Roman"/>
              </w:rPr>
              <w:t>Engage stakeholders on multiple levels and non-school environments (i.e. parents).</w:t>
            </w:r>
          </w:p>
        </w:tc>
        <w:tc>
          <w:tcPr>
            <w:tcW w:w="4788" w:type="dxa"/>
          </w:tcPr>
          <w:p w:rsidR="009C7B79" w:rsidRPr="00DD7A4A" w:rsidRDefault="005C2643" w:rsidP="009C7B79">
            <w:pPr>
              <w:rPr>
                <w:rFonts w:eastAsia="Calibri" w:cs="Times New Roman"/>
              </w:rPr>
            </w:pPr>
            <w:r w:rsidRPr="00DD7A4A">
              <w:rPr>
                <w:rFonts w:eastAsia="Calibri" w:cs="Times New Roman"/>
              </w:rPr>
              <w:t>Limit interventions and bullying definitions to school-based environments</w:t>
            </w:r>
          </w:p>
        </w:tc>
      </w:tr>
    </w:tbl>
    <w:p w:rsidR="009C7B79" w:rsidRPr="00DD7A4A" w:rsidRDefault="009C7B79" w:rsidP="009C7B79">
      <w:pPr>
        <w:autoSpaceDE w:val="0"/>
        <w:autoSpaceDN w:val="0"/>
        <w:adjustRightInd w:val="0"/>
        <w:spacing w:line="240" w:lineRule="auto"/>
        <w:rPr>
          <w:rFonts w:eastAsia="Calibri" w:cs="Times New Roman"/>
          <w:b/>
        </w:rPr>
      </w:pPr>
    </w:p>
    <w:p w:rsidR="00B51D72" w:rsidRDefault="005C2643">
      <w:pPr>
        <w:spacing w:after="200" w:line="240" w:lineRule="auto"/>
        <w:rPr>
          <w:rFonts w:eastAsia="Calibri" w:cs="Times New Roman"/>
        </w:rPr>
      </w:pPr>
      <w:r w:rsidRPr="00DD7A4A">
        <w:rPr>
          <w:rFonts w:eastAsia="Calibri" w:cs="Times New Roman"/>
        </w:rPr>
        <w:t xml:space="preserve">Second, the rewards and opportunities for bullying must be aligned to discourage bullying. The traditional disciplinary approach uses sanctions or punishments to discourage bullying and to “send a message” that bullying is unacceptable.  While this may deter some students from engaging in bullying, it may encourage bullies to use more difficult to detect methods </w:t>
      </w:r>
      <w:sdt>
        <w:sdtPr>
          <w:rPr>
            <w:rFonts w:eastAsia="Calibri" w:cs="Times New Roman"/>
          </w:rPr>
          <w:id w:val="-64114832"/>
          <w:citation/>
        </w:sdtPr>
        <w:sdtEndPr/>
        <w:sdtContent>
          <w:r w:rsidR="00BA1DA9" w:rsidRPr="00DD7A4A">
            <w:rPr>
              <w:rFonts w:eastAsia="Calibri" w:cs="Times New Roman"/>
            </w:rPr>
            <w:fldChar w:fldCharType="begin"/>
          </w:r>
          <w:r w:rsidRPr="00DD7A4A">
            <w:rPr>
              <w:rFonts w:eastAsia="Calibri" w:cs="Times New Roman"/>
            </w:rPr>
            <w:instrText xml:space="preserve">CITATION Rig111 \t  \l 1033 </w:instrText>
          </w:r>
          <w:r w:rsidR="00BA1DA9" w:rsidRPr="00DD7A4A">
            <w:rPr>
              <w:rFonts w:eastAsia="Calibri" w:cs="Times New Roman"/>
            </w:rPr>
            <w:fldChar w:fldCharType="separate"/>
          </w:r>
          <w:r w:rsidRPr="00DD7A4A">
            <w:rPr>
              <w:rFonts w:eastAsia="Calibri" w:cs="Times New Roman"/>
              <w:noProof/>
            </w:rPr>
            <w:t>(Rigby, 2011)</w:t>
          </w:r>
          <w:r w:rsidR="00BA1DA9" w:rsidRPr="00DD7A4A">
            <w:rPr>
              <w:rFonts w:eastAsia="Calibri" w:cs="Times New Roman"/>
            </w:rPr>
            <w:fldChar w:fldCharType="end"/>
          </w:r>
        </w:sdtContent>
      </w:sdt>
      <w:r w:rsidRPr="00DD7A4A">
        <w:rPr>
          <w:rFonts w:eastAsia="Calibri" w:cs="Times New Roman"/>
        </w:rPr>
        <w:t xml:space="preserve">. Despite these shortcomings, sanctions have been effective in reducing bullying and victimization. In a meta-analysis of anti-bullying interventions, programs that used firm disciplinary methods were the most successful </w:t>
      </w:r>
      <w:sdt>
        <w:sdtPr>
          <w:rPr>
            <w:rFonts w:eastAsia="Calibri" w:cs="Times New Roman"/>
          </w:rPr>
          <w:id w:val="-1298295001"/>
          <w:citation/>
        </w:sdtPr>
        <w:sdtEndPr/>
        <w:sdtContent>
          <w:r w:rsidR="00BA1DA9" w:rsidRPr="00DD7A4A">
            <w:rPr>
              <w:rFonts w:eastAsia="Calibri" w:cs="Times New Roman"/>
            </w:rPr>
            <w:fldChar w:fldCharType="begin"/>
          </w:r>
          <w:r w:rsidRPr="00DD7A4A">
            <w:rPr>
              <w:rFonts w:eastAsia="Calibri" w:cs="Times New Roman"/>
            </w:rPr>
            <w:instrText xml:space="preserve">CITATION Far09 \l 1033 </w:instrText>
          </w:r>
          <w:r w:rsidR="00BA1DA9" w:rsidRPr="00DD7A4A">
            <w:rPr>
              <w:rFonts w:eastAsia="Calibri" w:cs="Times New Roman"/>
            </w:rPr>
            <w:fldChar w:fldCharType="separate"/>
          </w:r>
          <w:r w:rsidRPr="00DD7A4A">
            <w:rPr>
              <w:rFonts w:eastAsia="Calibri" w:cs="Times New Roman"/>
              <w:noProof/>
            </w:rPr>
            <w:t>(Ttofi &amp; Farrington, 2011)</w:t>
          </w:r>
          <w:r w:rsidR="00BA1DA9" w:rsidRPr="00DD7A4A">
            <w:rPr>
              <w:rFonts w:eastAsia="Calibri" w:cs="Times New Roman"/>
            </w:rPr>
            <w:fldChar w:fldCharType="end"/>
          </w:r>
        </w:sdtContent>
      </w:sdt>
      <w:r w:rsidRPr="00DD7A4A">
        <w:rPr>
          <w:rFonts w:eastAsia="Calibri" w:cs="Times New Roman"/>
        </w:rPr>
        <w:t xml:space="preserve">. However, firm responses should not be overly punitive or support strategies like “zero-tolerance” which may ignore the </w:t>
      </w:r>
      <w:r w:rsidR="00A63486">
        <w:rPr>
          <w:rFonts w:eastAsia="Calibri" w:cs="Times New Roman"/>
        </w:rPr>
        <w:t>psychological</w:t>
      </w:r>
      <w:r w:rsidR="00A63486" w:rsidRPr="00DD7A4A">
        <w:rPr>
          <w:rFonts w:eastAsia="Calibri" w:cs="Times New Roman"/>
        </w:rPr>
        <w:t xml:space="preserve"> </w:t>
      </w:r>
      <w:r w:rsidRPr="00DD7A4A">
        <w:rPr>
          <w:rFonts w:eastAsia="Calibri" w:cs="Times New Roman"/>
        </w:rPr>
        <w:t xml:space="preserve">needs of the bully.  Disciplinary measures should be graduated and based on the type of behavior witnessed so that a response can be chosen to fit the severity of the bullying behavior </w:t>
      </w:r>
      <w:sdt>
        <w:sdtPr>
          <w:rPr>
            <w:rFonts w:eastAsia="Calibri" w:cs="Times New Roman"/>
          </w:rPr>
          <w:id w:val="398246330"/>
          <w:citation/>
        </w:sdtPr>
        <w:sdtEndPr/>
        <w:sdtContent>
          <w:r w:rsidR="00BA1DA9" w:rsidRPr="00DD7A4A">
            <w:rPr>
              <w:rFonts w:eastAsia="Calibri" w:cs="Times New Roman"/>
            </w:rPr>
            <w:fldChar w:fldCharType="begin"/>
          </w:r>
          <w:r w:rsidRPr="00DD7A4A">
            <w:rPr>
              <w:rFonts w:eastAsia="Calibri" w:cs="Times New Roman"/>
            </w:rPr>
            <w:instrText xml:space="preserve"> CITATION Gre06 \l 1033 </w:instrText>
          </w:r>
          <w:r w:rsidR="00BA1DA9" w:rsidRPr="00DD7A4A">
            <w:rPr>
              <w:rFonts w:eastAsia="Calibri" w:cs="Times New Roman"/>
            </w:rPr>
            <w:fldChar w:fldCharType="separate"/>
          </w:r>
          <w:r w:rsidRPr="00DD7A4A">
            <w:rPr>
              <w:rFonts w:eastAsia="Calibri" w:cs="Times New Roman"/>
              <w:noProof/>
            </w:rPr>
            <w:t>(Greene, 2006)</w:t>
          </w:r>
          <w:r w:rsidR="00BA1DA9" w:rsidRPr="00DD7A4A">
            <w:rPr>
              <w:rFonts w:eastAsia="Calibri" w:cs="Times New Roman"/>
            </w:rPr>
            <w:fldChar w:fldCharType="end"/>
          </w:r>
        </w:sdtContent>
      </w:sdt>
      <w:r w:rsidRPr="00DD7A4A">
        <w:rPr>
          <w:rFonts w:eastAsia="Calibri" w:cs="Times New Roman"/>
        </w:rPr>
        <w:t xml:space="preserve">. Non-punitive approaches, such as the Method of Shared Concern may also work in some cases </w:t>
      </w:r>
      <w:r w:rsidRPr="00DD7A4A">
        <w:rPr>
          <w:rFonts w:eastAsia="Calibri" w:cs="Times New Roman"/>
          <w:noProof/>
        </w:rPr>
        <w:t>(Cross et al., 2011)</w:t>
      </w:r>
      <w:r w:rsidRPr="00DD7A4A">
        <w:rPr>
          <w:rFonts w:eastAsia="Calibri" w:cs="Times New Roman"/>
        </w:rPr>
        <w:t xml:space="preserve">. </w:t>
      </w:r>
    </w:p>
    <w:p w:rsidR="00B51D72" w:rsidRDefault="005C2643">
      <w:pPr>
        <w:spacing w:after="200" w:line="240" w:lineRule="auto"/>
        <w:rPr>
          <w:rFonts w:eastAsia="Calibri" w:cs="Times New Roman"/>
        </w:rPr>
      </w:pPr>
      <w:r w:rsidRPr="00DD7A4A">
        <w:rPr>
          <w:rFonts w:eastAsia="Calibri" w:cs="Times New Roman"/>
        </w:rPr>
        <w:t xml:space="preserve">Third, programs must create a supportive and caring climate for victims. While bullying prevention is an important goal, not all bullying can be stopped, even in the most successful programs </w:t>
      </w:r>
      <w:sdt>
        <w:sdtPr>
          <w:rPr>
            <w:rFonts w:eastAsia="Calibri" w:cs="Times New Roman"/>
          </w:rPr>
          <w:id w:val="557359524"/>
          <w:citation/>
        </w:sdtPr>
        <w:sdtEndPr/>
        <w:sdtContent>
          <w:r w:rsidR="00BA1DA9" w:rsidRPr="00DD7A4A">
            <w:rPr>
              <w:rFonts w:eastAsia="Calibri" w:cs="Times New Roman"/>
            </w:rPr>
            <w:fldChar w:fldCharType="begin"/>
          </w:r>
          <w:r w:rsidRPr="00DD7A4A">
            <w:rPr>
              <w:rFonts w:eastAsia="Calibri" w:cs="Times New Roman"/>
            </w:rPr>
            <w:instrText xml:space="preserve">CITATION Far09 \l 1033 </w:instrText>
          </w:r>
          <w:r w:rsidR="00BA1DA9" w:rsidRPr="00DD7A4A">
            <w:rPr>
              <w:rFonts w:eastAsia="Calibri" w:cs="Times New Roman"/>
            </w:rPr>
            <w:fldChar w:fldCharType="separate"/>
          </w:r>
          <w:r w:rsidRPr="00DD7A4A">
            <w:rPr>
              <w:rFonts w:eastAsia="Calibri" w:cs="Times New Roman"/>
              <w:noProof/>
            </w:rPr>
            <w:t>(Ttofi &amp; Farrington, 2011)</w:t>
          </w:r>
          <w:r w:rsidR="00BA1DA9" w:rsidRPr="00DD7A4A">
            <w:rPr>
              <w:rFonts w:eastAsia="Calibri" w:cs="Times New Roman"/>
            </w:rPr>
            <w:fldChar w:fldCharType="end"/>
          </w:r>
        </w:sdtContent>
      </w:sdt>
      <w:r w:rsidRPr="00DD7A4A">
        <w:rPr>
          <w:rFonts w:eastAsia="Calibri" w:cs="Times New Roman"/>
        </w:rPr>
        <w:t xml:space="preserve">. Minimizing emotional and psychological damage, helping victims feel comfortable in their environment, and helping bullied children become productive adults are important elements for a successful anti-bullying policy </w:t>
      </w:r>
      <w:r w:rsidRPr="00DD7A4A">
        <w:rPr>
          <w:rFonts w:eastAsia="Calibri" w:cs="Times New Roman"/>
          <w:noProof/>
        </w:rPr>
        <w:t>(Seeley et al. 2009)</w:t>
      </w:r>
      <w:r w:rsidRPr="00DD7A4A">
        <w:rPr>
          <w:rFonts w:eastAsia="Calibri" w:cs="Times New Roman"/>
        </w:rPr>
        <w:t xml:space="preserve">. Seeley, et al. (2009) found that a victim’s engagement in school is a </w:t>
      </w:r>
      <w:r w:rsidR="00050F84">
        <w:rPr>
          <w:rFonts w:eastAsia="Calibri" w:cs="Times New Roman"/>
        </w:rPr>
        <w:t>mediating factor in</w:t>
      </w:r>
      <w:r w:rsidRPr="00DD7A4A">
        <w:rPr>
          <w:rFonts w:eastAsia="Calibri" w:cs="Times New Roman"/>
        </w:rPr>
        <w:t xml:space="preserve"> victimization and school attendance and achievement. Schools should focus on interventions that promote school engagement, model caring behavior, and create opportunities for victims to be mentors and mentees </w:t>
      </w:r>
      <w:r w:rsidRPr="00DD7A4A">
        <w:rPr>
          <w:rFonts w:eastAsia="Calibri" w:cs="Times New Roman"/>
          <w:noProof/>
        </w:rPr>
        <w:t>(Seeley et al., 2009)</w:t>
      </w:r>
      <w:r w:rsidRPr="00DD7A4A">
        <w:rPr>
          <w:rFonts w:eastAsia="Calibri" w:cs="Times New Roman"/>
        </w:rPr>
        <w:t xml:space="preserve">. Although quantitative methods have only substantiated a correlation between a supportive environment and less bullying </w:t>
      </w:r>
      <w:r w:rsidRPr="00DD7A4A">
        <w:rPr>
          <w:rFonts w:eastAsia="Calibri" w:cs="Times New Roman"/>
          <w:noProof/>
        </w:rPr>
        <w:t>(Barboza et al., 2009)</w:t>
      </w:r>
      <w:r w:rsidRPr="00DD7A4A">
        <w:rPr>
          <w:rFonts w:eastAsia="Calibri" w:cs="Times New Roman"/>
        </w:rPr>
        <w:t xml:space="preserve">, qualitative evidence suggests that improving school environments can reduce bullying and victim suffering </w:t>
      </w:r>
      <w:r w:rsidRPr="00DD7A4A">
        <w:rPr>
          <w:rFonts w:eastAsia="Calibri" w:cs="Times New Roman"/>
          <w:noProof/>
        </w:rPr>
        <w:t>(Seeley et al. 2009)</w:t>
      </w:r>
      <w:r w:rsidRPr="00DD7A4A">
        <w:rPr>
          <w:rFonts w:eastAsia="Calibri" w:cs="Times New Roman"/>
        </w:rPr>
        <w:t xml:space="preserve">: recent studies focusing on creating positive school climates and spaces for expression have shown reductions in victimization and bullying </w:t>
      </w:r>
      <w:r w:rsidRPr="00DD7A4A">
        <w:rPr>
          <w:rFonts w:eastAsia="Calibri" w:cs="Times New Roman"/>
          <w:noProof/>
        </w:rPr>
        <w:t>(Wong, et al., 2011; Joronen, et al., 2011)</w:t>
      </w:r>
      <w:r w:rsidRPr="00DD7A4A">
        <w:rPr>
          <w:rFonts w:eastAsia="Calibri" w:cs="Times New Roman"/>
        </w:rPr>
        <w:t>.</w:t>
      </w:r>
    </w:p>
    <w:p w:rsidR="00B51D72" w:rsidRDefault="005C2643">
      <w:pPr>
        <w:spacing w:after="200" w:line="240" w:lineRule="auto"/>
        <w:rPr>
          <w:rFonts w:eastAsia="Calibri" w:cs="Times New Roman"/>
        </w:rPr>
      </w:pPr>
      <w:r w:rsidRPr="00DD7A4A">
        <w:rPr>
          <w:rFonts w:eastAsia="Calibri" w:cs="Times New Roman"/>
        </w:rPr>
        <w:t xml:space="preserve">Fourth, the anti-bullying policy must include a monitoring and data reporting component. Only 18 states include provisions for reporting bullying incidents to a monitoring authority and provisions require only schools to report bullying incidents, ignoring incidents that may happen outside of a school’s jurisdiction </w:t>
      </w:r>
      <w:r w:rsidRPr="00DD7A4A">
        <w:rPr>
          <w:rFonts w:eastAsia="Calibri" w:cs="Times New Roman"/>
          <w:noProof/>
        </w:rPr>
        <w:t>(Cassel-Stuart, Bell &amp; Springer, 2011)</w:t>
      </w:r>
      <w:r w:rsidRPr="00DD7A4A">
        <w:rPr>
          <w:rFonts w:eastAsia="Calibri" w:cs="Times New Roman"/>
        </w:rPr>
        <w:t xml:space="preserve">. Rhode Island’s recent bullying data report is a model for collecting data in schools that can be adapted to other environments. Students were surveyed on their bullying experiences, including the types of bullying incidents, the reasons they were bullied, why they do not </w:t>
      </w:r>
      <w:r w:rsidRPr="00DD7A4A">
        <w:rPr>
          <w:rFonts w:eastAsia="Calibri" w:cs="Times New Roman"/>
        </w:rPr>
        <w:lastRenderedPageBreak/>
        <w:t xml:space="preserve">report bullying, and how safe they feel </w:t>
      </w:r>
      <w:sdt>
        <w:sdtPr>
          <w:rPr>
            <w:rFonts w:eastAsia="Calibri" w:cs="Times New Roman"/>
          </w:rPr>
          <w:id w:val="834806445"/>
          <w:citation/>
        </w:sdtPr>
        <w:sdtEndPr/>
        <w:sdtContent>
          <w:r w:rsidR="00BA1DA9" w:rsidRPr="00DD7A4A">
            <w:rPr>
              <w:rFonts w:eastAsia="Calibri" w:cs="Times New Roman"/>
            </w:rPr>
            <w:fldChar w:fldCharType="begin"/>
          </w:r>
          <w:r w:rsidRPr="00DD7A4A">
            <w:rPr>
              <w:rFonts w:eastAsia="Calibri" w:cs="Times New Roman"/>
            </w:rPr>
            <w:instrText xml:space="preserve">CITATION htt \l 1033 </w:instrText>
          </w:r>
          <w:r w:rsidR="00BA1DA9" w:rsidRPr="00DD7A4A">
            <w:rPr>
              <w:rFonts w:eastAsia="Calibri" w:cs="Times New Roman"/>
            </w:rPr>
            <w:fldChar w:fldCharType="separate"/>
          </w:r>
          <w:r w:rsidRPr="00DD7A4A">
            <w:rPr>
              <w:rFonts w:eastAsia="Calibri" w:cs="Times New Roman"/>
              <w:noProof/>
            </w:rPr>
            <w:t>(RI DataHub, 2012)</w:t>
          </w:r>
          <w:r w:rsidR="00BA1DA9" w:rsidRPr="00DD7A4A">
            <w:rPr>
              <w:rFonts w:eastAsia="Calibri" w:cs="Times New Roman"/>
            </w:rPr>
            <w:fldChar w:fldCharType="end"/>
          </w:r>
        </w:sdtContent>
      </w:sdt>
      <w:r w:rsidRPr="00DD7A4A">
        <w:rPr>
          <w:rFonts w:eastAsia="Calibri" w:cs="Times New Roman"/>
        </w:rPr>
        <w:t xml:space="preserve">. This level of detail can guide jurisdictions in developing appropriate interventions. </w:t>
      </w:r>
    </w:p>
    <w:p w:rsidR="00B51D72" w:rsidRDefault="005C2643">
      <w:pPr>
        <w:spacing w:after="200" w:line="240" w:lineRule="auto"/>
        <w:rPr>
          <w:rFonts w:eastAsia="Calibri" w:cs="Times New Roman"/>
        </w:rPr>
      </w:pPr>
      <w:r w:rsidRPr="00DD7A4A">
        <w:rPr>
          <w:rFonts w:eastAsia="Calibri" w:cs="Times New Roman"/>
        </w:rPr>
        <w:t xml:space="preserve">Data on the consequences of bullying should be collected as well. Measures such as school attendance, engagement, and academic attainment are important because they quantify the negative consequences of bullying that interventions are targeting </w:t>
      </w:r>
      <w:r w:rsidRPr="00DD7A4A">
        <w:rPr>
          <w:rFonts w:eastAsia="Calibri" w:cs="Times New Roman"/>
          <w:noProof/>
        </w:rPr>
        <w:t>(Seeley et al. 2009) and help determine the effectiveness of an intervention</w:t>
      </w:r>
      <w:r w:rsidRPr="00DD7A4A">
        <w:rPr>
          <w:rFonts w:eastAsia="Calibri" w:cs="Times New Roman"/>
        </w:rPr>
        <w:t xml:space="preserve">. Without this data, agencies will be unable to assess the effectiveness of their programming. </w:t>
      </w:r>
    </w:p>
    <w:p w:rsidR="00B51D72" w:rsidRDefault="00A63486">
      <w:pPr>
        <w:spacing w:after="200" w:line="240" w:lineRule="auto"/>
        <w:rPr>
          <w:rFonts w:eastAsia="Calibri" w:cs="Times New Roman"/>
        </w:rPr>
      </w:pPr>
      <w:r>
        <w:rPr>
          <w:rFonts w:eastAsia="Calibri" w:cs="Times New Roman"/>
        </w:rPr>
        <w:t>Fifth</w:t>
      </w:r>
      <w:r w:rsidR="005C2643" w:rsidRPr="00DD7A4A">
        <w:rPr>
          <w:rFonts w:eastAsia="Calibri" w:cs="Times New Roman"/>
        </w:rPr>
        <w:t>, policies must effect change at multiple levels, targeting the individual, classroom, school</w:t>
      </w:r>
      <w:r w:rsidR="00302291">
        <w:rPr>
          <w:rFonts w:eastAsia="Calibri" w:cs="Times New Roman"/>
        </w:rPr>
        <w:t xml:space="preserve"> or </w:t>
      </w:r>
      <w:r w:rsidR="005C2643" w:rsidRPr="00DD7A4A">
        <w:rPr>
          <w:rFonts w:eastAsia="Calibri" w:cs="Times New Roman"/>
        </w:rPr>
        <w:t>place, and community. In addition to changing behavior on those levels, communities should adopt a whole-school approach, integrating prevention activities into all aspects of school</w:t>
      </w:r>
      <w:r>
        <w:rPr>
          <w:rFonts w:eastAsia="Calibri" w:cs="Times New Roman"/>
        </w:rPr>
        <w:t xml:space="preserve"> activity</w:t>
      </w:r>
      <w:r w:rsidR="005C2643" w:rsidRPr="00DD7A4A">
        <w:rPr>
          <w:rFonts w:eastAsia="Calibri" w:cs="Times New Roman"/>
        </w:rPr>
        <w:t xml:space="preserve">. This approach has generally been found to be effective in reducing bullying and in some cases, victimization </w:t>
      </w:r>
      <w:r w:rsidR="005C2643" w:rsidRPr="00DD7A4A">
        <w:rPr>
          <w:rFonts w:eastAsia="Calibri" w:cs="Times New Roman"/>
          <w:noProof/>
        </w:rPr>
        <w:t>(Ttofi &amp; Farrington, 2011;</w:t>
      </w:r>
      <w:r w:rsidR="005C2643" w:rsidRPr="00DD7A4A">
        <w:rPr>
          <w:rFonts w:eastAsia="Calibri" w:cs="Times New Roman"/>
        </w:rPr>
        <w:t xml:space="preserve"> </w:t>
      </w:r>
      <w:r w:rsidR="005C2643" w:rsidRPr="00DD7A4A">
        <w:rPr>
          <w:rFonts w:eastAsia="Calibri" w:cs="Times New Roman"/>
          <w:noProof/>
        </w:rPr>
        <w:t>Vreeman &amp; Carroll, 2007)</w:t>
      </w:r>
      <w:r w:rsidR="005C2643" w:rsidRPr="00DD7A4A">
        <w:rPr>
          <w:rFonts w:eastAsia="Calibri" w:cs="Times New Roman"/>
        </w:rPr>
        <w:t xml:space="preserve">. By using an integrated whole-school approach rather than individual classroom policies or limited bullying-related curriculum inserts, anti-bullying messages become consistent across the school and safe spaces for victims are expanded. </w:t>
      </w:r>
    </w:p>
    <w:p w:rsidR="00B51D72" w:rsidRDefault="005C2643">
      <w:pPr>
        <w:spacing w:after="200" w:line="240" w:lineRule="auto"/>
        <w:rPr>
          <w:rFonts w:eastAsia="Calibri" w:cs="Times New Roman"/>
        </w:rPr>
      </w:pPr>
      <w:r w:rsidRPr="00DD7A4A">
        <w:rPr>
          <w:rFonts w:eastAsia="Calibri" w:cs="Times New Roman"/>
        </w:rPr>
        <w:t xml:space="preserve">There are various methods to achieving a better climate as part of a whole school approach, including teacher training and parent engagement </w:t>
      </w:r>
      <w:sdt>
        <w:sdtPr>
          <w:rPr>
            <w:rFonts w:eastAsia="Calibri" w:cs="Times New Roman"/>
          </w:rPr>
          <w:id w:val="-1637786764"/>
          <w:citation/>
        </w:sdtPr>
        <w:sdtEndPr/>
        <w:sdtContent>
          <w:r w:rsidR="00BA1DA9" w:rsidRPr="00DD7A4A">
            <w:rPr>
              <w:rFonts w:eastAsia="Calibri" w:cs="Times New Roman"/>
            </w:rPr>
            <w:fldChar w:fldCharType="begin"/>
          </w:r>
          <w:r w:rsidRPr="00DD7A4A">
            <w:rPr>
              <w:rFonts w:eastAsia="Calibri" w:cs="Times New Roman"/>
            </w:rPr>
            <w:instrText xml:space="preserve">CITATION Far09 \l 1033 </w:instrText>
          </w:r>
          <w:r w:rsidR="00BA1DA9" w:rsidRPr="00DD7A4A">
            <w:rPr>
              <w:rFonts w:eastAsia="Calibri" w:cs="Times New Roman"/>
            </w:rPr>
            <w:fldChar w:fldCharType="separate"/>
          </w:r>
          <w:r w:rsidRPr="00DD7A4A">
            <w:rPr>
              <w:rFonts w:eastAsia="Calibri" w:cs="Times New Roman"/>
              <w:noProof/>
            </w:rPr>
            <w:t>(Ttofi &amp; Farrington, 2011)</w:t>
          </w:r>
          <w:r w:rsidR="00BA1DA9" w:rsidRPr="00DD7A4A">
            <w:rPr>
              <w:rFonts w:eastAsia="Calibri" w:cs="Times New Roman"/>
            </w:rPr>
            <w:fldChar w:fldCharType="end"/>
          </w:r>
        </w:sdtContent>
      </w:sdt>
      <w:r w:rsidRPr="00DD7A4A">
        <w:rPr>
          <w:rFonts w:eastAsia="Calibri" w:cs="Times New Roman"/>
        </w:rPr>
        <w:t xml:space="preserve">. The duration (number of days) and intensity (number of hours) of an anti-bullying intervention is associated with increased effectiveness, suggesting that longer and more intense interventions are necessary for real changes in social interactions in an agency </w:t>
      </w:r>
      <w:sdt>
        <w:sdtPr>
          <w:rPr>
            <w:rFonts w:eastAsia="Calibri" w:cs="Times New Roman"/>
          </w:rPr>
          <w:id w:val="-380479186"/>
          <w:citation/>
        </w:sdtPr>
        <w:sdtEndPr/>
        <w:sdtContent>
          <w:r w:rsidR="00BA1DA9" w:rsidRPr="00DD7A4A">
            <w:rPr>
              <w:rFonts w:eastAsia="Calibri" w:cs="Times New Roman"/>
            </w:rPr>
            <w:fldChar w:fldCharType="begin"/>
          </w:r>
          <w:r w:rsidRPr="00DD7A4A">
            <w:rPr>
              <w:rFonts w:eastAsia="Calibri" w:cs="Times New Roman"/>
            </w:rPr>
            <w:instrText xml:space="preserve">CITATION Far09 \l 1033 </w:instrText>
          </w:r>
          <w:r w:rsidR="00BA1DA9" w:rsidRPr="00DD7A4A">
            <w:rPr>
              <w:rFonts w:eastAsia="Calibri" w:cs="Times New Roman"/>
            </w:rPr>
            <w:fldChar w:fldCharType="separate"/>
          </w:r>
          <w:r w:rsidRPr="00DD7A4A">
            <w:rPr>
              <w:rFonts w:eastAsia="Calibri" w:cs="Times New Roman"/>
              <w:noProof/>
            </w:rPr>
            <w:t>(Ttofi &amp; Farrington, 2011)</w:t>
          </w:r>
          <w:r w:rsidR="00BA1DA9" w:rsidRPr="00DD7A4A">
            <w:rPr>
              <w:rFonts w:eastAsia="Calibri" w:cs="Times New Roman"/>
            </w:rPr>
            <w:fldChar w:fldCharType="end"/>
          </w:r>
        </w:sdtContent>
      </w:sdt>
      <w:r w:rsidRPr="00DD7A4A">
        <w:rPr>
          <w:rFonts w:eastAsia="Calibri" w:cs="Times New Roman"/>
        </w:rPr>
        <w:t xml:space="preserve">. Some curriculum interventions, such as videos and drama activities, were associated with lowered victimization </w:t>
      </w:r>
      <w:r w:rsidRPr="00DD7A4A">
        <w:rPr>
          <w:rFonts w:eastAsia="Calibri" w:cs="Times New Roman"/>
          <w:noProof/>
        </w:rPr>
        <w:t>(Ttofi &amp; Farrington, 2011; Joronen, et al. 2011)</w:t>
      </w:r>
      <w:r w:rsidRPr="00DD7A4A">
        <w:rPr>
          <w:rFonts w:eastAsia="Calibri" w:cs="Times New Roman"/>
        </w:rPr>
        <w:t xml:space="preserve">. Given the profusion of available interventions, each agency should choose a curriculum that is best suited to their resources and population. </w:t>
      </w:r>
    </w:p>
    <w:p w:rsidR="00B51D72" w:rsidRDefault="005C2643">
      <w:pPr>
        <w:spacing w:after="200" w:line="240" w:lineRule="auto"/>
        <w:rPr>
          <w:rFonts w:eastAsia="Calibri" w:cs="Times New Roman"/>
        </w:rPr>
      </w:pPr>
      <w:r w:rsidRPr="00DD7A4A">
        <w:rPr>
          <w:rFonts w:eastAsia="Calibri" w:cs="Times New Roman"/>
        </w:rPr>
        <w:t xml:space="preserve">The scope of most of the existing bullying legislation and research is limited to schools and school-related areas </w:t>
      </w:r>
      <w:r w:rsidRPr="00DD7A4A">
        <w:rPr>
          <w:rFonts w:eastAsia="Calibri" w:cs="Times New Roman"/>
          <w:noProof/>
        </w:rPr>
        <w:t>(Cassel-Stuart et al., 2011)</w:t>
      </w:r>
      <w:r w:rsidRPr="00DD7A4A">
        <w:rPr>
          <w:rFonts w:eastAsia="Calibri" w:cs="Times New Roman"/>
        </w:rPr>
        <w:t xml:space="preserve">. However, bullying can occur in a variety of non-school areas, such as the home and in neighborhoods </w:t>
      </w:r>
      <w:sdt>
        <w:sdtPr>
          <w:rPr>
            <w:rFonts w:eastAsia="Calibri" w:cs="Times New Roman"/>
          </w:rPr>
          <w:id w:val="-2127920695"/>
          <w:citation/>
        </w:sdtPr>
        <w:sdtEndPr/>
        <w:sdtContent>
          <w:r w:rsidR="00BA1DA9" w:rsidRPr="00DD7A4A">
            <w:rPr>
              <w:rFonts w:eastAsia="Calibri" w:cs="Times New Roman"/>
            </w:rPr>
            <w:fldChar w:fldCharType="begin"/>
          </w:r>
          <w:r w:rsidRPr="00DD7A4A">
            <w:rPr>
              <w:rFonts w:eastAsia="Calibri" w:cs="Times New Roman"/>
            </w:rPr>
            <w:instrText xml:space="preserve"> CITATION Sra11 \l 1033 </w:instrText>
          </w:r>
          <w:r w:rsidR="00BA1DA9" w:rsidRPr="00DD7A4A">
            <w:rPr>
              <w:rFonts w:eastAsia="Calibri" w:cs="Times New Roman"/>
            </w:rPr>
            <w:fldChar w:fldCharType="separate"/>
          </w:r>
          <w:r w:rsidRPr="00DD7A4A">
            <w:rPr>
              <w:rFonts w:eastAsia="Calibri" w:cs="Times New Roman"/>
              <w:noProof/>
            </w:rPr>
            <w:t>(Srabstein, 2011)</w:t>
          </w:r>
          <w:r w:rsidR="00BA1DA9" w:rsidRPr="00DD7A4A">
            <w:rPr>
              <w:rFonts w:eastAsia="Calibri" w:cs="Times New Roman"/>
            </w:rPr>
            <w:fldChar w:fldCharType="end"/>
          </w:r>
        </w:sdtContent>
      </w:sdt>
      <w:r w:rsidRPr="00DD7A4A">
        <w:rPr>
          <w:rFonts w:eastAsia="Calibri" w:cs="Times New Roman"/>
        </w:rPr>
        <w:t xml:space="preserve">. The effectiveness of parent trainings and meetings in reducing bullying suggests that anti-bullying initiatives should target environments beyond school; enhancing playground supervision was especially related to program effectiveness </w:t>
      </w:r>
      <w:sdt>
        <w:sdtPr>
          <w:rPr>
            <w:rFonts w:eastAsia="Calibri" w:cs="Times New Roman"/>
          </w:rPr>
          <w:id w:val="-291447604"/>
          <w:citation/>
        </w:sdtPr>
        <w:sdtEndPr/>
        <w:sdtContent>
          <w:r w:rsidR="00BA1DA9" w:rsidRPr="00DD7A4A">
            <w:rPr>
              <w:rFonts w:eastAsia="Calibri" w:cs="Times New Roman"/>
            </w:rPr>
            <w:fldChar w:fldCharType="begin"/>
          </w:r>
          <w:r w:rsidRPr="00DD7A4A">
            <w:rPr>
              <w:rFonts w:eastAsia="Calibri" w:cs="Times New Roman"/>
            </w:rPr>
            <w:instrText xml:space="preserve">CITATION Far09 \l 1033 </w:instrText>
          </w:r>
          <w:r w:rsidR="00BA1DA9" w:rsidRPr="00DD7A4A">
            <w:rPr>
              <w:rFonts w:eastAsia="Calibri" w:cs="Times New Roman"/>
            </w:rPr>
            <w:fldChar w:fldCharType="separate"/>
          </w:r>
          <w:r w:rsidRPr="00DD7A4A">
            <w:rPr>
              <w:rFonts w:eastAsia="Calibri" w:cs="Times New Roman"/>
              <w:noProof/>
            </w:rPr>
            <w:t>(Ttofi &amp; Farrington, 2011)</w:t>
          </w:r>
          <w:r w:rsidR="00BA1DA9" w:rsidRPr="00DD7A4A">
            <w:rPr>
              <w:rFonts w:eastAsia="Calibri" w:cs="Times New Roman"/>
            </w:rPr>
            <w:fldChar w:fldCharType="end"/>
          </w:r>
        </w:sdtContent>
      </w:sdt>
      <w:r w:rsidRPr="00DD7A4A">
        <w:rPr>
          <w:rFonts w:eastAsia="Calibri" w:cs="Times New Roman"/>
        </w:rPr>
        <w:t xml:space="preserve">. Thus, enhancing the supervision of bullying hot spots outside of the school environment could be effective in reducing bullying and victimization across the District of Columbia.  </w:t>
      </w:r>
    </w:p>
    <w:p w:rsidR="004B0115" w:rsidRPr="00DD7A4A" w:rsidRDefault="004B0115">
      <w:pPr>
        <w:rPr>
          <w:rFonts w:eastAsia="Times New Roman" w:cs="Times New Roman"/>
          <w:b/>
          <w:bCs/>
          <w:sz w:val="24"/>
          <w:szCs w:val="24"/>
          <w:lang w:eastAsia="ja-JP"/>
        </w:rPr>
      </w:pPr>
      <w:r w:rsidRPr="00DD7A4A">
        <w:rPr>
          <w:rFonts w:eastAsia="Times New Roman" w:cs="Times New Roman"/>
          <w:b/>
          <w:bCs/>
          <w:sz w:val="24"/>
          <w:szCs w:val="24"/>
          <w:lang w:eastAsia="ja-JP"/>
        </w:rPr>
        <w:br w:type="page"/>
      </w:r>
    </w:p>
    <w:p w:rsidR="00B51D72" w:rsidRDefault="00435E55">
      <w:pPr>
        <w:pStyle w:val="Heading2"/>
        <w:rPr>
          <w:rFonts w:eastAsia="Times New Roman" w:cs="Times New Roman"/>
          <w:b w:val="0"/>
          <w:bCs w:val="0"/>
          <w:lang w:eastAsia="ja-JP"/>
        </w:rPr>
      </w:pPr>
      <w:bookmarkStart w:id="97" w:name="_Toc347164506"/>
      <w:r w:rsidRPr="00435E55">
        <w:rPr>
          <w:rFonts w:asciiTheme="minorHAnsi" w:eastAsia="Times New Roman" w:hAnsiTheme="minorHAnsi" w:cs="Times New Roman"/>
          <w:bCs w:val="0"/>
          <w:lang w:eastAsia="ja-JP"/>
        </w:rPr>
        <w:lastRenderedPageBreak/>
        <w:t>Works Cited</w:t>
      </w:r>
      <w:bookmarkEnd w:id="97"/>
    </w:p>
    <w:p w:rsidR="009C7B79" w:rsidRPr="00DD7A4A" w:rsidRDefault="00BA1DA9" w:rsidP="009C7B79">
      <w:pPr>
        <w:spacing w:after="200"/>
        <w:ind w:left="720" w:hanging="720"/>
        <w:rPr>
          <w:rFonts w:eastAsia="Calibri" w:cs="Times New Roman"/>
          <w:noProof/>
        </w:rPr>
      </w:pPr>
      <w:r w:rsidRPr="00DD7A4A">
        <w:rPr>
          <w:rFonts w:eastAsia="Calibri" w:cs="Times New Roman"/>
        </w:rPr>
        <w:fldChar w:fldCharType="begin"/>
      </w:r>
      <w:r w:rsidR="005C2643" w:rsidRPr="00DD7A4A">
        <w:rPr>
          <w:rFonts w:eastAsia="Calibri" w:cs="Times New Roman"/>
        </w:rPr>
        <w:instrText xml:space="preserve"> BIBLIOGRAPHY </w:instrText>
      </w:r>
      <w:r w:rsidRPr="00DD7A4A">
        <w:rPr>
          <w:rFonts w:eastAsia="Calibri" w:cs="Times New Roman"/>
        </w:rPr>
        <w:fldChar w:fldCharType="separate"/>
      </w:r>
      <w:r w:rsidR="005C2643" w:rsidRPr="00DD7A4A">
        <w:rPr>
          <w:rFonts w:eastAsia="Calibri" w:cs="Times New Roman"/>
          <w:noProof/>
        </w:rPr>
        <w:t xml:space="preserve">Bacchini, D., Esposito, G., &amp; Affuso, G. (2009). Social Experience and School Bullying. </w:t>
      </w:r>
      <w:r w:rsidR="005C2643" w:rsidRPr="00DD7A4A">
        <w:rPr>
          <w:rFonts w:eastAsia="Calibri" w:cs="Times New Roman"/>
          <w:i/>
          <w:iCs/>
          <w:noProof/>
        </w:rPr>
        <w:t>Journal of Community &amp; Applied Social Psychology, 19</w:t>
      </w:r>
      <w:r w:rsidR="005C2643" w:rsidRPr="00DD7A4A">
        <w:rPr>
          <w:rFonts w:eastAsia="Calibri" w:cs="Times New Roman"/>
          <w:noProof/>
        </w:rPr>
        <w:t>, 17-32.</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Baldry, A. C., &amp; Farrington, D. P. (2000). Bullies and Delinquents: Personal Characteristics and Parental Styles. </w:t>
      </w:r>
      <w:r w:rsidRPr="00DD7A4A">
        <w:rPr>
          <w:rFonts w:eastAsia="Calibri" w:cs="Times New Roman"/>
          <w:i/>
          <w:iCs/>
          <w:noProof/>
        </w:rPr>
        <w:t>Journal of Community &amp; Applied Social Psychology, 10</w:t>
      </w:r>
      <w:r w:rsidRPr="00DD7A4A">
        <w:rPr>
          <w:rFonts w:eastAsia="Calibri" w:cs="Times New Roman"/>
          <w:noProof/>
        </w:rPr>
        <w:t>, 17-31.</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Baldry, A. C., &amp; Farrington, D. P. (2004). Evaluation of an Intervention Program for the Reduction of Bullying and Victimization in Schools. </w:t>
      </w:r>
      <w:r w:rsidRPr="00DD7A4A">
        <w:rPr>
          <w:rFonts w:eastAsia="Calibri" w:cs="Times New Roman"/>
          <w:i/>
          <w:iCs/>
          <w:noProof/>
        </w:rPr>
        <w:t>Aggressive Behavior, 30</w:t>
      </w:r>
      <w:r w:rsidRPr="00DD7A4A">
        <w:rPr>
          <w:rFonts w:eastAsia="Calibri" w:cs="Times New Roman"/>
          <w:noProof/>
        </w:rPr>
        <w:t>, 1-15.</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Barboza, G. E., Schiamberg, L. B., Oehmke, J., Korzeniewski, S. K., Post, L. A., &amp; Heraux, C. G. (2009). Individual Characteristics and the Multiple Contexts of Adolescent Bullying: An Ecological Perspective. </w:t>
      </w:r>
      <w:r w:rsidRPr="00DD7A4A">
        <w:rPr>
          <w:rFonts w:eastAsia="Calibri" w:cs="Times New Roman"/>
          <w:i/>
          <w:iCs/>
          <w:noProof/>
        </w:rPr>
        <w:t>Journal of Youth and Adolescence, 38</w:t>
      </w:r>
      <w:r w:rsidRPr="00DD7A4A">
        <w:rPr>
          <w:rFonts w:eastAsia="Calibri" w:cs="Times New Roman"/>
          <w:noProof/>
        </w:rPr>
        <w:t>, 101-121.</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Bowllan, N. M. (2011). Implementation and Evaluation of a Comprehensive, School-wide Bullying Prevention Program in an Urban/Suburban Middle School. </w:t>
      </w:r>
      <w:r w:rsidRPr="00DD7A4A">
        <w:rPr>
          <w:rFonts w:eastAsia="Calibri" w:cs="Times New Roman"/>
          <w:i/>
          <w:iCs/>
          <w:noProof/>
        </w:rPr>
        <w:t>Journal of School Health, 81</w:t>
      </w:r>
      <w:r w:rsidRPr="00DD7A4A">
        <w:rPr>
          <w:rFonts w:eastAsia="Calibri" w:cs="Times New Roman"/>
          <w:noProof/>
        </w:rPr>
        <w:t>(4), 167-173.</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Carter, B. B., &amp; Spencer, V. G. (2006). The Fear Factor: Bullying and Students with Disabilities. </w:t>
      </w:r>
      <w:r w:rsidRPr="00DD7A4A">
        <w:rPr>
          <w:rFonts w:eastAsia="Calibri" w:cs="Times New Roman"/>
          <w:i/>
          <w:iCs/>
          <w:noProof/>
        </w:rPr>
        <w:t>International Journal of Special Education, 21</w:t>
      </w:r>
      <w:r w:rsidRPr="00DD7A4A">
        <w:rPr>
          <w:rFonts w:eastAsia="Calibri" w:cs="Times New Roman"/>
          <w:noProof/>
        </w:rPr>
        <w:t>(1), 11-23.</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Cassel-Stuart, V., Bell, A., &amp; Springer, F. J. (2011). </w:t>
      </w:r>
      <w:r w:rsidRPr="00DD7A4A">
        <w:rPr>
          <w:rFonts w:eastAsia="Calibri" w:cs="Times New Roman"/>
          <w:i/>
          <w:iCs/>
          <w:noProof/>
        </w:rPr>
        <w:t>Analysis of State Bullying Laws and Policies.</w:t>
      </w:r>
      <w:r w:rsidRPr="00DD7A4A">
        <w:rPr>
          <w:rFonts w:eastAsia="Calibri" w:cs="Times New Roman"/>
          <w:noProof/>
        </w:rPr>
        <w:t xml:space="preserve"> Washington, DC: U.S. Department of Education.</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Cross, D., Monks, H., Hall, M., Shaw, T., Pintabona, Y., Erceg, E., et al. (2011). Three-year results of the Friendly Schools whole-of-school intervention on children’s bullying behaviour. </w:t>
      </w:r>
      <w:r w:rsidRPr="00DD7A4A">
        <w:rPr>
          <w:rFonts w:eastAsia="Calibri" w:cs="Times New Roman"/>
          <w:i/>
          <w:iCs/>
          <w:noProof/>
        </w:rPr>
        <w:t>British Educational Research Journal, 37</w:t>
      </w:r>
      <w:r w:rsidRPr="00DD7A4A">
        <w:rPr>
          <w:rFonts w:eastAsia="Calibri" w:cs="Times New Roman"/>
          <w:noProof/>
        </w:rPr>
        <w:t>(1), 105-129.</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Cunningham, C. E., Cunningham, L. J., Martorelli, V., Tran, A., Young, J., &amp; Zacharias, R. (1998). The Effects of Primary Division, Student-mediated Conflict Programs on Playground Aggression. </w:t>
      </w:r>
      <w:r w:rsidRPr="00DD7A4A">
        <w:rPr>
          <w:rFonts w:eastAsia="Calibri" w:cs="Times New Roman"/>
          <w:i/>
          <w:iCs/>
          <w:noProof/>
        </w:rPr>
        <w:t>Journal of Child Pscyhology and Psychiatry</w:t>
      </w:r>
      <w:r w:rsidRPr="00DD7A4A">
        <w:rPr>
          <w:rFonts w:eastAsia="Calibri" w:cs="Times New Roman"/>
          <w:noProof/>
        </w:rPr>
        <w:t>, 653-662.</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DeRosier, M. E. (2004). Building Relationships and Combating Bullying: Effectiveness of a School-Based Social Skills Group Intervention. </w:t>
      </w:r>
      <w:r w:rsidRPr="00DD7A4A">
        <w:rPr>
          <w:rFonts w:eastAsia="Calibri" w:cs="Times New Roman"/>
          <w:i/>
          <w:iCs/>
          <w:noProof/>
        </w:rPr>
        <w:t>Journal of Clinical Child &amp; Adolescent Psychology, 33</w:t>
      </w:r>
      <w:r w:rsidRPr="00DD7A4A">
        <w:rPr>
          <w:rFonts w:eastAsia="Calibri" w:cs="Times New Roman"/>
          <w:noProof/>
        </w:rPr>
        <w:t>(1), 196-201.</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Finkelhor, D., Turner, H., Ormrod, R., &amp; Hamby, S. L. (2010). Trends in Childhood Violence and Abuse Exposure. </w:t>
      </w:r>
      <w:r w:rsidRPr="00DD7A4A">
        <w:rPr>
          <w:rFonts w:eastAsia="Calibri" w:cs="Times New Roman"/>
          <w:i/>
          <w:iCs/>
          <w:noProof/>
        </w:rPr>
        <w:t>Archives of Pediatrics &amp; Adolescent Medicine, 164</w:t>
      </w:r>
      <w:r w:rsidRPr="00DD7A4A">
        <w:rPr>
          <w:rFonts w:eastAsia="Calibri" w:cs="Times New Roman"/>
          <w:noProof/>
        </w:rPr>
        <w:t>(3), 238-242.</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Flouri, E., &amp; Buchanan, A. (2003). The Role of Mother Involvement and Father Involvement in Adolescent Bullying Behavior. </w:t>
      </w:r>
      <w:r w:rsidRPr="00DD7A4A">
        <w:rPr>
          <w:rFonts w:eastAsia="Calibri" w:cs="Times New Roman"/>
          <w:i/>
          <w:iCs/>
          <w:noProof/>
        </w:rPr>
        <w:t>Journal of Interpersonal Violence, 18</w:t>
      </w:r>
      <w:r w:rsidRPr="00DD7A4A">
        <w:rPr>
          <w:rFonts w:eastAsia="Calibri" w:cs="Times New Roman"/>
          <w:noProof/>
        </w:rPr>
        <w:t>(6), 634-644.</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Frisén, A., &amp; Bjamelind, S. (2010). Health-related quality of life and bullying in adolescence. </w:t>
      </w:r>
      <w:r w:rsidRPr="00DD7A4A">
        <w:rPr>
          <w:rFonts w:eastAsia="Calibri" w:cs="Times New Roman"/>
          <w:i/>
          <w:iCs/>
          <w:noProof/>
        </w:rPr>
        <w:t>Acta Pædiatrica</w:t>
      </w:r>
      <w:r w:rsidRPr="00DD7A4A">
        <w:rPr>
          <w:rFonts w:eastAsia="Calibri" w:cs="Times New Roman"/>
          <w:noProof/>
        </w:rPr>
        <w:t>, 597-603.</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lastRenderedPageBreak/>
        <w:t xml:space="preserve">Greene, M. B. (2006). Bullying in Schools: A Plea for Measure of Human Rights. </w:t>
      </w:r>
      <w:r w:rsidRPr="00DD7A4A">
        <w:rPr>
          <w:rFonts w:eastAsia="Calibri" w:cs="Times New Roman"/>
          <w:i/>
          <w:iCs/>
          <w:noProof/>
        </w:rPr>
        <w:t>Journal of Social Issues, 62</w:t>
      </w:r>
      <w:r w:rsidRPr="00DD7A4A">
        <w:rPr>
          <w:rFonts w:eastAsia="Calibri" w:cs="Times New Roman"/>
          <w:noProof/>
        </w:rPr>
        <w:t>(1), 63-79.</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Hemphill, S. A., Kotevski, A., Herrenkohl, T. I., Bond, L., Kim, M. J., Toumbourou, J. W., et al. (2011). Longitudinal consequences of adolescent bullying perpetration and victimisation: A study of students in Victoria, Australia. </w:t>
      </w:r>
      <w:r w:rsidRPr="00DD7A4A">
        <w:rPr>
          <w:rFonts w:eastAsia="Calibri" w:cs="Times New Roman"/>
          <w:i/>
          <w:iCs/>
          <w:noProof/>
        </w:rPr>
        <w:t>Criminal Behaviour and Mental Health, 21</w:t>
      </w:r>
      <w:r w:rsidRPr="00DD7A4A">
        <w:rPr>
          <w:rFonts w:eastAsia="Calibri" w:cs="Times New Roman"/>
          <w:noProof/>
        </w:rPr>
        <w:t>, 107-116.</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Holt, M. K., &amp; Espelage, D. L. (2007). Perceived Social Support among Bullies, Victims, and Bully-Victims. </w:t>
      </w:r>
      <w:r w:rsidRPr="00DD7A4A">
        <w:rPr>
          <w:rFonts w:eastAsia="Calibri" w:cs="Times New Roman"/>
          <w:i/>
          <w:iCs/>
          <w:noProof/>
        </w:rPr>
        <w:t>Journal of Youth and Adolescence, 36</w:t>
      </w:r>
      <w:r w:rsidRPr="00DD7A4A">
        <w:rPr>
          <w:rFonts w:eastAsia="Calibri" w:cs="Times New Roman"/>
          <w:noProof/>
        </w:rPr>
        <w:t>, 984-994.</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Houlston, C., &amp; Smith, P. K. (2009). The impact of a peer counselling scheme to address bullying in an all-girl London secondary school: A short-term longitudinal study. </w:t>
      </w:r>
      <w:r w:rsidRPr="00DD7A4A">
        <w:rPr>
          <w:rFonts w:eastAsia="Calibri" w:cs="Times New Roman"/>
          <w:i/>
          <w:iCs/>
          <w:noProof/>
        </w:rPr>
        <w:t>British Journal of Educational Psychology, 79</w:t>
      </w:r>
      <w:r w:rsidRPr="00DD7A4A">
        <w:rPr>
          <w:rFonts w:eastAsia="Calibri" w:cs="Times New Roman"/>
          <w:noProof/>
        </w:rPr>
        <w:t>, 69-86.</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Joronen, K., Konu, A., Rankin, H. S., &amp; Astedt-Kurki, P. (2011). An evaluation of a drama program to enhance social relationships and anti-bullying at elementary school: a controlled study. </w:t>
      </w:r>
      <w:r w:rsidRPr="00DD7A4A">
        <w:rPr>
          <w:rFonts w:eastAsia="Calibri" w:cs="Times New Roman"/>
          <w:i/>
          <w:iCs/>
          <w:noProof/>
        </w:rPr>
        <w:t>Health Promotion International, 27</w:t>
      </w:r>
      <w:r w:rsidRPr="00DD7A4A">
        <w:rPr>
          <w:rFonts w:eastAsia="Calibri" w:cs="Times New Roman"/>
          <w:noProof/>
        </w:rPr>
        <w:t>(1), 5-14.</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Karna, A., Voeten, M., Little, T. D., Poskiparta, E., Kaljonen, A., &amp; Salmivalli, C. (2011). A Large-Scale Evaluation of the KiVa Antibullying Program: Grades 4–6. </w:t>
      </w:r>
      <w:r w:rsidRPr="00DD7A4A">
        <w:rPr>
          <w:rFonts w:eastAsia="Calibri" w:cs="Times New Roman"/>
          <w:i/>
          <w:iCs/>
          <w:noProof/>
        </w:rPr>
        <w:t>Child Development, 82</w:t>
      </w:r>
      <w:r w:rsidRPr="00DD7A4A">
        <w:rPr>
          <w:rFonts w:eastAsia="Calibri" w:cs="Times New Roman"/>
          <w:noProof/>
        </w:rPr>
        <w:t>(1), 311-330.</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Kim, Y. S., &amp; Leventhal, B. (2008). Bullying and suicide: A review. </w:t>
      </w:r>
      <w:r w:rsidRPr="00DD7A4A">
        <w:rPr>
          <w:rFonts w:eastAsia="Calibri" w:cs="Times New Roman"/>
          <w:i/>
          <w:iCs/>
          <w:noProof/>
        </w:rPr>
        <w:t>International Journal of Adolescene Medicine and Health</w:t>
      </w:r>
      <w:r w:rsidRPr="00DD7A4A">
        <w:rPr>
          <w:rFonts w:eastAsia="Calibri" w:cs="Times New Roman"/>
          <w:noProof/>
        </w:rPr>
        <w:t>, 133-154.</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Kim, Y. S., Leventhal, B. L., Koh, Y.-J., Hubbard, A., &amp; Boyce, W. T. (2006). School Bullying and Youth Violence: Causes or Consequences of Psychopathologic Behavior? </w:t>
      </w:r>
      <w:r w:rsidRPr="00DD7A4A">
        <w:rPr>
          <w:rFonts w:eastAsia="Calibri" w:cs="Times New Roman"/>
          <w:i/>
          <w:iCs/>
          <w:noProof/>
        </w:rPr>
        <w:t>Archives of General Psychiatry</w:t>
      </w:r>
      <w:r w:rsidRPr="00DD7A4A">
        <w:rPr>
          <w:rFonts w:eastAsia="Calibri" w:cs="Times New Roman"/>
          <w:noProof/>
        </w:rPr>
        <w:t>, 1035-1041.</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Losel, F., &amp; Beelman, A. (2003). Effects of Child Skills Training in Preventing Antisocial Behavior: A Systematic Review of Randomized Evaluations. </w:t>
      </w:r>
      <w:r w:rsidRPr="00DD7A4A">
        <w:rPr>
          <w:rFonts w:eastAsia="Calibri" w:cs="Times New Roman"/>
          <w:i/>
          <w:iCs/>
          <w:noProof/>
        </w:rPr>
        <w:t>Annals of the American Academy of Political and Social Science, 587</w:t>
      </w:r>
      <w:r w:rsidRPr="00DD7A4A">
        <w:rPr>
          <w:rFonts w:eastAsia="Calibri" w:cs="Times New Roman"/>
          <w:noProof/>
        </w:rPr>
        <w:t>, 84-109.</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Losey, R. A. (2009). An Evaluation of the Olweus Bullying Prevention Program's Effectiveness in a High School Setting. (Doctoral dissertation). Retrieved from ProQuest Dissertations and Theses. (Accession Order No. UMI 3393357).</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Markow, D., &amp; Fein, J. (2005). </w:t>
      </w:r>
      <w:r w:rsidRPr="00DD7A4A">
        <w:rPr>
          <w:rFonts w:eastAsia="Calibri" w:cs="Times New Roman"/>
          <w:i/>
          <w:iCs/>
          <w:noProof/>
        </w:rPr>
        <w:t>From Teasing to Torment: School Climate in America a Survey of Students and Teachers.</w:t>
      </w:r>
      <w:r w:rsidRPr="00DD7A4A">
        <w:rPr>
          <w:rFonts w:eastAsia="Calibri" w:cs="Times New Roman"/>
          <w:noProof/>
        </w:rPr>
        <w:t xml:space="preserve"> New York: Gay, Lesbian and Straight Education Network.</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Molcho, M., Craig, W., Due, P., Pickett, W., Harel-Fisch, Y., Overpeck, M., et al. (2009). Cross-national time trends in bullying behaviour 1994–2006: findings from Europe and North America. </w:t>
      </w:r>
      <w:r w:rsidRPr="00DD7A4A">
        <w:rPr>
          <w:rFonts w:eastAsia="Calibri" w:cs="Times New Roman"/>
          <w:i/>
          <w:iCs/>
          <w:noProof/>
        </w:rPr>
        <w:t>International Journal of Public Health</w:t>
      </w:r>
      <w:r w:rsidRPr="00DD7A4A">
        <w:rPr>
          <w:rFonts w:eastAsia="Calibri" w:cs="Times New Roman"/>
          <w:noProof/>
        </w:rPr>
        <w:t>, 225-234.</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Olweus, D., &amp; Limber, S. P. (2010). Bullying in School: Evaluation and Dissemination of the Olweus Bullying Prevention Program. </w:t>
      </w:r>
      <w:r w:rsidRPr="00DD7A4A">
        <w:rPr>
          <w:rFonts w:eastAsia="Calibri" w:cs="Times New Roman"/>
          <w:i/>
          <w:iCs/>
          <w:noProof/>
        </w:rPr>
        <w:t>American Journal of Orthopsychiatry, 80</w:t>
      </w:r>
      <w:r w:rsidRPr="00DD7A4A">
        <w:rPr>
          <w:rFonts w:eastAsia="Calibri" w:cs="Times New Roman"/>
          <w:noProof/>
        </w:rPr>
        <w:t>(1), 124-134.</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lastRenderedPageBreak/>
        <w:t xml:space="preserve">Pikas, A. (2002). New Developments of the Shared Concern Method. </w:t>
      </w:r>
      <w:r w:rsidRPr="00DD7A4A">
        <w:rPr>
          <w:rFonts w:eastAsia="Calibri" w:cs="Times New Roman"/>
          <w:i/>
          <w:iCs/>
          <w:noProof/>
        </w:rPr>
        <w:t>School Psychology International, 23</w:t>
      </w:r>
      <w:r w:rsidRPr="00DD7A4A">
        <w:rPr>
          <w:rFonts w:eastAsia="Calibri" w:cs="Times New Roman"/>
          <w:noProof/>
        </w:rPr>
        <w:t>(2), 307-326.</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Rawana, J. S., Norwood, S. J., &amp; Whitley, J. (2011). A Mixed-Method Evaluation of a Strength-Based Bullying Prevention Program. </w:t>
      </w:r>
      <w:r w:rsidRPr="00DD7A4A">
        <w:rPr>
          <w:rFonts w:eastAsia="Calibri" w:cs="Times New Roman"/>
          <w:i/>
          <w:iCs/>
          <w:noProof/>
        </w:rPr>
        <w:t>Canadian Journal of School Psychology, 26</w:t>
      </w:r>
      <w:r w:rsidRPr="00DD7A4A">
        <w:rPr>
          <w:rFonts w:eastAsia="Calibri" w:cs="Times New Roman"/>
          <w:noProof/>
        </w:rPr>
        <w:t>(4), 283-300.</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RI DataHub. (2012). </w:t>
      </w:r>
      <w:r w:rsidRPr="00DD7A4A">
        <w:rPr>
          <w:rFonts w:eastAsia="Calibri" w:cs="Times New Roman"/>
          <w:i/>
          <w:iCs/>
          <w:noProof/>
        </w:rPr>
        <w:t>Student Reports of Bullying by School</w:t>
      </w:r>
      <w:r w:rsidRPr="00DD7A4A">
        <w:rPr>
          <w:rFonts w:eastAsia="Calibri" w:cs="Times New Roman"/>
          <w:noProof/>
        </w:rPr>
        <w:t>. Retrieved July 17, 2012, from RI DataHUB: http://www.ridatahub.org/datamart/student-reports-of-bullying-by-school/?defaults=/weave_docroot/sw_bullying_rpt3.xml&amp;utm_source=Enews+for+july+10th&amp;utm_campaign</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Rigby, K. (2002). </w:t>
      </w:r>
      <w:r w:rsidRPr="00DD7A4A">
        <w:rPr>
          <w:rFonts w:eastAsia="Calibri" w:cs="Times New Roman"/>
          <w:i/>
          <w:iCs/>
          <w:noProof/>
        </w:rPr>
        <w:t>A Meta-Evaluation of Methods and Approaches to Reducing Bullying in Pre-Schools and Early Primary School in Australia.</w:t>
      </w:r>
      <w:r w:rsidRPr="00DD7A4A">
        <w:rPr>
          <w:rFonts w:eastAsia="Calibri" w:cs="Times New Roman"/>
          <w:noProof/>
        </w:rPr>
        <w:t xml:space="preserve"> Canberra: Commonwealth Attorney-General's Department.</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Rigby, K. (2011). What can schools do about cases of bullying? </w:t>
      </w:r>
      <w:r w:rsidRPr="00DD7A4A">
        <w:rPr>
          <w:rFonts w:eastAsia="Calibri" w:cs="Times New Roman"/>
          <w:i/>
          <w:iCs/>
          <w:noProof/>
        </w:rPr>
        <w:t>Pastoral Care in Education, 29</w:t>
      </w:r>
      <w:r w:rsidRPr="00DD7A4A">
        <w:rPr>
          <w:rFonts w:eastAsia="Calibri" w:cs="Times New Roman"/>
          <w:noProof/>
        </w:rPr>
        <w:t>(4), 273-285.</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Rigby, K., &amp; Griffiths, C. (2011). Addressing cases of bullying through the Method of Shared Concern. </w:t>
      </w:r>
      <w:r w:rsidRPr="00DD7A4A">
        <w:rPr>
          <w:rFonts w:eastAsia="Calibri" w:cs="Times New Roman"/>
          <w:i/>
          <w:iCs/>
          <w:noProof/>
        </w:rPr>
        <w:t>School Psychology International, 32</w:t>
      </w:r>
      <w:r w:rsidRPr="00DD7A4A">
        <w:rPr>
          <w:rFonts w:eastAsia="Calibri" w:cs="Times New Roman"/>
          <w:noProof/>
        </w:rPr>
        <w:t>, 345-357.</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Rigby, K., &amp; Smith, P. K. (2011). Is school bullying really on the rise? </w:t>
      </w:r>
      <w:r w:rsidRPr="00DD7A4A">
        <w:rPr>
          <w:rFonts w:eastAsia="Calibri" w:cs="Times New Roman"/>
          <w:i/>
          <w:iCs/>
          <w:noProof/>
        </w:rPr>
        <w:t>Social Psychology of Education</w:t>
      </w:r>
      <w:r w:rsidRPr="00DD7A4A">
        <w:rPr>
          <w:rFonts w:eastAsia="Calibri" w:cs="Times New Roman"/>
          <w:noProof/>
        </w:rPr>
        <w:t>, 441-455.</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Robers, S., Zhang, J., Truman, J., &amp; Snyder, T. D. (2012). </w:t>
      </w:r>
      <w:r w:rsidRPr="00DD7A4A">
        <w:rPr>
          <w:rFonts w:eastAsia="Calibri" w:cs="Times New Roman"/>
          <w:i/>
          <w:iCs/>
          <w:noProof/>
        </w:rPr>
        <w:t>Indicators of School Crime and Safety.</w:t>
      </w:r>
      <w:r w:rsidRPr="00DD7A4A">
        <w:rPr>
          <w:rFonts w:eastAsia="Calibri" w:cs="Times New Roman"/>
          <w:noProof/>
        </w:rPr>
        <w:t xml:space="preserve"> Washington, DC: Bureau of Justice Statistics.</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Ross, S. W., &amp; Horner, R. H. (2009). Bully Prevention in Positive Behavior Support. </w:t>
      </w:r>
      <w:r w:rsidRPr="00DD7A4A">
        <w:rPr>
          <w:rFonts w:eastAsia="Calibri" w:cs="Times New Roman"/>
          <w:i/>
          <w:iCs/>
          <w:noProof/>
        </w:rPr>
        <w:t>Journal of Applied Behavior Analysis, 42</w:t>
      </w:r>
      <w:r w:rsidRPr="00DD7A4A">
        <w:rPr>
          <w:rFonts w:eastAsia="Calibri" w:cs="Times New Roman"/>
          <w:noProof/>
        </w:rPr>
        <w:t>, 747-759.</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Russell, S. T., Ryan, C., Toomey, R. B., Diaz, R. M., &amp; Sanchez, J. (2011). Lesbian, Gay, Bisexual, and Transgender Adolescent School Victimization: Implications for Young Adult Health and Adjustment. </w:t>
      </w:r>
      <w:r w:rsidRPr="00DD7A4A">
        <w:rPr>
          <w:rFonts w:eastAsia="Calibri" w:cs="Times New Roman"/>
          <w:i/>
          <w:iCs/>
          <w:noProof/>
        </w:rPr>
        <w:t>Journal of School Health, 81</w:t>
      </w:r>
      <w:r w:rsidRPr="00DD7A4A">
        <w:rPr>
          <w:rFonts w:eastAsia="Calibri" w:cs="Times New Roman"/>
          <w:noProof/>
        </w:rPr>
        <w:t>(5), 223-230.</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Savage, R. (2005). Friendship and bullying patterns in children attending a language base in a mainstream school. </w:t>
      </w:r>
      <w:r w:rsidRPr="00DD7A4A">
        <w:rPr>
          <w:rFonts w:eastAsia="Calibri" w:cs="Times New Roman"/>
          <w:i/>
          <w:iCs/>
          <w:noProof/>
        </w:rPr>
        <w:t>Educational Psychology in Practice, 21</w:t>
      </w:r>
      <w:r w:rsidRPr="00DD7A4A">
        <w:rPr>
          <w:rFonts w:eastAsia="Calibri" w:cs="Times New Roman"/>
          <w:noProof/>
        </w:rPr>
        <w:t>(1), 22-36.</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Schwartz, D., Gorman, A. H., Nakamoto, J., &amp; Toblin, R. L. (2005). Victimization in the Peer Group and Children’s Academic Functioning. </w:t>
      </w:r>
      <w:r w:rsidRPr="00DD7A4A">
        <w:rPr>
          <w:rFonts w:eastAsia="Calibri" w:cs="Times New Roman"/>
          <w:i/>
          <w:iCs/>
          <w:noProof/>
        </w:rPr>
        <w:t>Journal of Educational Psychology, 97</w:t>
      </w:r>
      <w:r w:rsidRPr="00DD7A4A">
        <w:rPr>
          <w:rFonts w:eastAsia="Calibri" w:cs="Times New Roman"/>
          <w:noProof/>
        </w:rPr>
        <w:t>(3), 425-435.</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Seeley, K., Tombari, M. L., Bennett, L. J., &amp; Dunkle, J. B. (2009). </w:t>
      </w:r>
      <w:r w:rsidRPr="00DD7A4A">
        <w:rPr>
          <w:rFonts w:eastAsia="Calibri" w:cs="Times New Roman"/>
          <w:i/>
          <w:iCs/>
          <w:noProof/>
        </w:rPr>
        <w:t>Peer Victimization in Schools: A Set of Quantitative and Qualitative Studies of the Connections Among Peer Victimization, School Engagement, Truancy, School Achievement, and Other Outcomes.</w:t>
      </w:r>
      <w:r w:rsidRPr="00DD7A4A">
        <w:rPr>
          <w:rFonts w:eastAsia="Calibri" w:cs="Times New Roman"/>
          <w:noProof/>
        </w:rPr>
        <w:t xml:space="preserve"> Denver: The Partnership for Families &amp; Children.</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Sherman, L. W., &amp; Strang, H. (2007). </w:t>
      </w:r>
      <w:r w:rsidRPr="00DD7A4A">
        <w:rPr>
          <w:rFonts w:eastAsia="Calibri" w:cs="Times New Roman"/>
          <w:i/>
          <w:iCs/>
          <w:noProof/>
        </w:rPr>
        <w:t>Restorative Justice: The Evidence.</w:t>
      </w:r>
      <w:r w:rsidRPr="00DD7A4A">
        <w:rPr>
          <w:rFonts w:eastAsia="Calibri" w:cs="Times New Roman"/>
          <w:noProof/>
        </w:rPr>
        <w:t xml:space="preserve"> London: The Smith Institute.</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lastRenderedPageBreak/>
        <w:t xml:space="preserve">Smith, P. K., Howard, S., &amp; Thompson, F. (2007). Use of the Support Group Method to Tackle Bullying, and Evaluation From Schools and Local Authorities in England. </w:t>
      </w:r>
      <w:r w:rsidRPr="00DD7A4A">
        <w:rPr>
          <w:rFonts w:eastAsia="Calibri" w:cs="Times New Roman"/>
          <w:i/>
          <w:iCs/>
          <w:noProof/>
        </w:rPr>
        <w:t>Pastoral Care in Education</w:t>
      </w:r>
      <w:r w:rsidRPr="00DD7A4A">
        <w:rPr>
          <w:rFonts w:eastAsia="Calibri" w:cs="Times New Roman"/>
          <w:noProof/>
        </w:rPr>
        <w:t>, 4-13.</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Srabstein, J. C. (2011). The prevention of bullying: A whole school and community model. In R. H. Shute, P. T. Slee, R. Murray-Harvey, &amp; K. L. Dix (Eds.), </w:t>
      </w:r>
      <w:r w:rsidRPr="00DD7A4A">
        <w:rPr>
          <w:rFonts w:eastAsia="Calibri" w:cs="Times New Roman"/>
          <w:i/>
          <w:iCs/>
          <w:noProof/>
        </w:rPr>
        <w:t>Mental health and wellbeing: Educational perspectives</w:t>
      </w:r>
      <w:r w:rsidRPr="00DD7A4A">
        <w:rPr>
          <w:rFonts w:eastAsia="Calibri" w:cs="Times New Roman"/>
          <w:noProof/>
        </w:rPr>
        <w:t xml:space="preserve"> (pp. 297-305). Adelaide: Shannon Research Press.</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Ttofi, M. M., &amp; Farrington, D. P. (2011). Effectiveness of school-based programs to reduce bullying: a systematic and meta-analytic review. </w:t>
      </w:r>
      <w:r w:rsidRPr="00DD7A4A">
        <w:rPr>
          <w:rFonts w:eastAsia="Calibri" w:cs="Times New Roman"/>
          <w:i/>
          <w:iCs/>
          <w:noProof/>
        </w:rPr>
        <w:t>Journal of Experimental Criminology, 7</w:t>
      </w:r>
      <w:r w:rsidRPr="00DD7A4A">
        <w:rPr>
          <w:rFonts w:eastAsia="Calibri" w:cs="Times New Roman"/>
          <w:noProof/>
        </w:rPr>
        <w:t>(1), 27-56.</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Vieno, A., Gini, G., &amp; Santinello, M. (2011). Different Forms of Bullying and Their Association to Smoking and Drinking Behavior in Italian Adolescents. </w:t>
      </w:r>
      <w:r w:rsidRPr="00DD7A4A">
        <w:rPr>
          <w:rFonts w:eastAsia="Calibri" w:cs="Times New Roman"/>
          <w:i/>
          <w:iCs/>
          <w:noProof/>
        </w:rPr>
        <w:t>Journal of School Health, 81</w:t>
      </w:r>
      <w:r w:rsidRPr="00DD7A4A">
        <w:rPr>
          <w:rFonts w:eastAsia="Calibri" w:cs="Times New Roman"/>
          <w:noProof/>
        </w:rPr>
        <w:t>(7), 393-399.</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Vreeman, R. C., &amp; Carroll, A. E. (2007). A Systematic Review of School-Based Interventions to Prevent Bullying. </w:t>
      </w:r>
      <w:r w:rsidRPr="00DD7A4A">
        <w:rPr>
          <w:rFonts w:eastAsia="Calibri" w:cs="Times New Roman"/>
          <w:i/>
          <w:iCs/>
          <w:noProof/>
        </w:rPr>
        <w:t>Archives of Pediatrics and Adolescent Medicine</w:t>
      </w:r>
      <w:r w:rsidRPr="00DD7A4A">
        <w:rPr>
          <w:rFonts w:eastAsia="Calibri" w:cs="Times New Roman"/>
          <w:noProof/>
        </w:rPr>
        <w:t>, 78-88.</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Wong, D. S., Cheng, C. H., &amp; Ma, S. K. (2011). Program Effectiveness of a Restorative Whole-School Approach for Tackling School Bullying in Hong Kong. </w:t>
      </w:r>
      <w:r w:rsidRPr="00DD7A4A">
        <w:rPr>
          <w:rFonts w:eastAsia="Calibri" w:cs="Times New Roman"/>
          <w:i/>
          <w:iCs/>
          <w:noProof/>
        </w:rPr>
        <w:t>International Journal of Offender Therapy and Comparative Criminology, 55</w:t>
      </w:r>
      <w:r w:rsidRPr="00DD7A4A">
        <w:rPr>
          <w:rFonts w:eastAsia="Calibri" w:cs="Times New Roman"/>
          <w:noProof/>
        </w:rPr>
        <w:t>(6), 846-862.</w:t>
      </w:r>
    </w:p>
    <w:p w:rsidR="009C7B79" w:rsidRPr="00DD7A4A" w:rsidRDefault="005C2643" w:rsidP="009C7B79">
      <w:pPr>
        <w:spacing w:after="200"/>
        <w:ind w:left="720" w:hanging="720"/>
        <w:rPr>
          <w:rFonts w:eastAsia="Calibri" w:cs="Times New Roman"/>
          <w:noProof/>
        </w:rPr>
      </w:pPr>
      <w:r w:rsidRPr="00DD7A4A">
        <w:rPr>
          <w:rFonts w:eastAsia="Calibri" w:cs="Times New Roman"/>
          <w:noProof/>
        </w:rPr>
        <w:t xml:space="preserve">Young, S., &amp; Holdorf, G. (2003). Using Solution Focused Brief Therapy in Individual Referrals for Bullying. </w:t>
      </w:r>
      <w:r w:rsidRPr="00DD7A4A">
        <w:rPr>
          <w:rFonts w:eastAsia="Calibri" w:cs="Times New Roman"/>
          <w:i/>
          <w:iCs/>
          <w:noProof/>
        </w:rPr>
        <w:t>Educational Psychology in Practice, 19</w:t>
      </w:r>
      <w:r w:rsidRPr="00DD7A4A">
        <w:rPr>
          <w:rFonts w:eastAsia="Calibri" w:cs="Times New Roman"/>
          <w:noProof/>
        </w:rPr>
        <w:t>(4), 271-282.</w:t>
      </w:r>
    </w:p>
    <w:p w:rsidR="009C7B79" w:rsidRPr="00DD7A4A" w:rsidRDefault="00BA1DA9" w:rsidP="009C7B79">
      <w:pPr>
        <w:rPr>
          <w:rFonts w:eastAsiaTheme="majorEastAsia" w:cstheme="majorBidi"/>
          <w:b/>
          <w:bCs/>
          <w:color w:val="365F91" w:themeColor="accent1" w:themeShade="BF"/>
          <w:sz w:val="28"/>
          <w:szCs w:val="28"/>
        </w:rPr>
      </w:pPr>
      <w:r w:rsidRPr="00DD7A4A">
        <w:rPr>
          <w:rFonts w:eastAsia="Calibri" w:cs="Times New Roman"/>
          <w:b/>
          <w:bCs/>
        </w:rPr>
        <w:fldChar w:fldCharType="end"/>
      </w:r>
    </w:p>
    <w:p w:rsidR="009C7B79" w:rsidRPr="00DD7A4A" w:rsidRDefault="009C7B79">
      <w:pPr>
        <w:rPr>
          <w:rFonts w:eastAsiaTheme="majorEastAsia" w:cstheme="majorBidi"/>
          <w:b/>
          <w:bCs/>
          <w:color w:val="365F91" w:themeColor="accent1" w:themeShade="BF"/>
          <w:sz w:val="28"/>
          <w:szCs w:val="28"/>
        </w:rPr>
      </w:pPr>
      <w:r w:rsidRPr="00DD7A4A">
        <w:br w:type="page"/>
      </w:r>
    </w:p>
    <w:p w:rsidR="008E79E4" w:rsidRPr="00DD7A4A" w:rsidRDefault="00435E55" w:rsidP="008E79E4">
      <w:pPr>
        <w:pStyle w:val="Heading1"/>
        <w:rPr>
          <w:rFonts w:asciiTheme="minorHAnsi" w:hAnsiTheme="minorHAnsi"/>
        </w:rPr>
      </w:pPr>
      <w:bookmarkStart w:id="98" w:name="_Toc347164507"/>
      <w:r w:rsidRPr="00435E55">
        <w:rPr>
          <w:rFonts w:asciiTheme="minorHAnsi" w:hAnsiTheme="minorHAnsi"/>
        </w:rPr>
        <w:lastRenderedPageBreak/>
        <w:t>Appendix F- Example Policy</w:t>
      </w:r>
      <w:bookmarkEnd w:id="98"/>
    </w:p>
    <w:p w:rsidR="009D33AE" w:rsidRPr="00DD7A4A" w:rsidRDefault="009D33AE" w:rsidP="009D33AE">
      <w:r w:rsidRPr="00DD7A4A">
        <w:t>Below is an example of what a completed policy</w:t>
      </w:r>
      <w:r w:rsidR="00D737F5">
        <w:t xml:space="preserve"> based on the prevention Task Force’s model</w:t>
      </w:r>
      <w:r w:rsidR="00D737F5" w:rsidRPr="00DD7A4A">
        <w:t xml:space="preserve"> might</w:t>
      </w:r>
      <w:r w:rsidRPr="00DD7A4A">
        <w:t xml:space="preserve"> look like.  The example uses the fictional Youth Services Agency (YSA) who has vested responsibilities for prevention in a dedicated bullying prevention specialist, with oversight provided the agency director.  The final document is 13 pages long.</w:t>
      </w:r>
    </w:p>
    <w:p w:rsidR="00F22C0B" w:rsidRDefault="00F22C0B"/>
    <w:p w:rsidR="009D33AE" w:rsidRPr="00DD7A4A" w:rsidRDefault="009D33AE" w:rsidP="009D33AE">
      <w:pPr>
        <w:rPr>
          <w:rFonts w:eastAsiaTheme="majorEastAsia" w:cstheme="minorHAnsi"/>
          <w:b/>
          <w:bCs/>
          <w:color w:val="365F91" w:themeColor="accent1" w:themeShade="BF"/>
          <w:sz w:val="28"/>
          <w:szCs w:val="28"/>
        </w:rPr>
      </w:pPr>
      <w:r w:rsidRPr="00DD7A4A">
        <w:rPr>
          <w:rFonts w:eastAsiaTheme="majorEastAsia" w:cstheme="minorHAnsi"/>
          <w:b/>
          <w:bCs/>
          <w:color w:val="365F91" w:themeColor="accent1" w:themeShade="BF"/>
          <w:sz w:val="28"/>
          <w:szCs w:val="28"/>
        </w:rPr>
        <w:t>Objectives and Purpose</w:t>
      </w:r>
    </w:p>
    <w:p w:rsidR="009D33AE" w:rsidRPr="00F22C0B" w:rsidRDefault="009D33AE" w:rsidP="009D33AE">
      <w:pPr>
        <w:spacing w:line="240" w:lineRule="auto"/>
        <w:rPr>
          <w:rFonts w:cstheme="minorHAnsi"/>
        </w:rPr>
      </w:pPr>
      <w:r w:rsidRPr="00F22C0B">
        <w:rPr>
          <w:rFonts w:cstheme="minorHAnsi"/>
        </w:rPr>
        <w:t xml:space="preserve">A key responsibility of </w:t>
      </w:r>
      <w:r w:rsidR="00F22C0B" w:rsidRPr="00D737F5">
        <w:rPr>
          <w:rFonts w:cstheme="minorHAnsi"/>
        </w:rPr>
        <w:t>YSA</w:t>
      </w:r>
      <w:r w:rsidRPr="00D737F5">
        <w:rPr>
          <w:rFonts w:cstheme="minorHAnsi"/>
        </w:rPr>
        <w:t xml:space="preserve"> </w:t>
      </w:r>
      <w:r w:rsidRPr="00F22C0B">
        <w:rPr>
          <w:rFonts w:cstheme="minorHAnsi"/>
        </w:rPr>
        <w:t xml:space="preserve">is to provide services in a respectful and positive environment. Acts of bullying, harassment and intimidation are an attack on core </w:t>
      </w:r>
      <w:r w:rsidR="00F22C0B" w:rsidRPr="00D737F5">
        <w:rPr>
          <w:rFonts w:cstheme="minorHAnsi"/>
        </w:rPr>
        <w:t>YSA</w:t>
      </w:r>
      <w:r w:rsidRPr="00F22C0B">
        <w:rPr>
          <w:rFonts w:cstheme="minorHAnsi"/>
        </w:rPr>
        <w:t xml:space="preserve"> values. Thus, to facilitate our mission, </w:t>
      </w:r>
      <w:r w:rsidR="00F22C0B" w:rsidRPr="00D737F5">
        <w:rPr>
          <w:rFonts w:cstheme="minorHAnsi"/>
        </w:rPr>
        <w:t>YSA’s</w:t>
      </w:r>
      <w:r w:rsidRPr="00F22C0B">
        <w:rPr>
          <w:rFonts w:cstheme="minorHAnsi"/>
        </w:rPr>
        <w:t xml:space="preserve">, in consultation with youth, families and staff, has established this comprehensive bullying prevention policy. This policy protects the dignity and safety of the </w:t>
      </w:r>
      <w:r w:rsidR="00F22C0B" w:rsidRPr="00D737F5">
        <w:rPr>
          <w:rFonts w:cstheme="minorHAnsi"/>
        </w:rPr>
        <w:t>YSA</w:t>
      </w:r>
      <w:r w:rsidRPr="00D737F5">
        <w:rPr>
          <w:rFonts w:cstheme="minorHAnsi"/>
        </w:rPr>
        <w:t xml:space="preserve"> </w:t>
      </w:r>
      <w:r w:rsidRPr="00F22C0B">
        <w:rPr>
          <w:rFonts w:cstheme="minorHAnsi"/>
        </w:rPr>
        <w:t xml:space="preserve">community and describes </w:t>
      </w:r>
      <w:r w:rsidR="00F22C0B">
        <w:rPr>
          <w:rFonts w:cstheme="minorHAnsi"/>
        </w:rPr>
        <w:t>YSA’s</w:t>
      </w:r>
      <w:r w:rsidRPr="00D737F5">
        <w:rPr>
          <w:rFonts w:cstheme="minorHAnsi"/>
        </w:rPr>
        <w:t xml:space="preserve"> </w:t>
      </w:r>
      <w:r w:rsidRPr="00F22C0B">
        <w:rPr>
          <w:rFonts w:cstheme="minorHAnsi"/>
        </w:rPr>
        <w:t xml:space="preserve">prevention strategies to identify and prevent incidents by connecting youth to necessary services. </w:t>
      </w:r>
      <w:r w:rsidR="00F22C0B" w:rsidRPr="00D737F5">
        <w:rPr>
          <w:rFonts w:cstheme="minorHAnsi"/>
        </w:rPr>
        <w:t>YSA</w:t>
      </w:r>
      <w:r w:rsidRPr="00F22C0B">
        <w:rPr>
          <w:rFonts w:cstheme="minorHAnsi"/>
        </w:rPr>
        <w:t xml:space="preserve"> will promptly report and investigate all incidents of bullying, harassment and intimidation and provide appropriate remedies for victims of an incident.</w:t>
      </w:r>
    </w:p>
    <w:p w:rsidR="009D33AE" w:rsidRPr="00F22C0B" w:rsidRDefault="009D33AE" w:rsidP="009D33AE">
      <w:pPr>
        <w:spacing w:line="240" w:lineRule="auto"/>
        <w:rPr>
          <w:rFonts w:cstheme="minorHAnsi"/>
        </w:rPr>
      </w:pPr>
    </w:p>
    <w:p w:rsidR="009D33AE" w:rsidRPr="00DD7A4A" w:rsidRDefault="009D33AE" w:rsidP="009D33AE">
      <w:pPr>
        <w:spacing w:line="240" w:lineRule="auto"/>
        <w:rPr>
          <w:rFonts w:cstheme="minorHAnsi"/>
        </w:rPr>
      </w:pPr>
      <w:r w:rsidRPr="00F22C0B">
        <w:rPr>
          <w:rFonts w:cstheme="minorHAnsi"/>
        </w:rPr>
        <w:t xml:space="preserve">This policy serves as </w:t>
      </w:r>
      <w:r w:rsidR="00F22C0B" w:rsidRPr="00D737F5">
        <w:rPr>
          <w:rFonts w:cstheme="minorHAnsi"/>
        </w:rPr>
        <w:t>YSA’s</w:t>
      </w:r>
      <w:r w:rsidRPr="00F22C0B">
        <w:rPr>
          <w:rFonts w:cstheme="minorHAnsi"/>
        </w:rPr>
        <w:t xml:space="preserve"> bullying prevention plan.</w:t>
      </w:r>
    </w:p>
    <w:p w:rsidR="00F22C0B" w:rsidRPr="00D737F5" w:rsidRDefault="009D33AE" w:rsidP="00D737F5">
      <w:pPr>
        <w:keepNext/>
        <w:keepLines/>
        <w:spacing w:before="480" w:line="240" w:lineRule="auto"/>
        <w:outlineLvl w:val="0"/>
        <w:rPr>
          <w:rFonts w:eastAsiaTheme="majorEastAsia" w:cstheme="minorHAnsi"/>
          <w:b/>
          <w:bCs/>
          <w:color w:val="365F91" w:themeColor="accent1" w:themeShade="BF"/>
          <w:sz w:val="28"/>
          <w:szCs w:val="28"/>
        </w:rPr>
      </w:pPr>
      <w:bookmarkStart w:id="99" w:name="_Toc347164508"/>
      <w:r w:rsidRPr="00DD7A4A">
        <w:rPr>
          <w:rFonts w:eastAsiaTheme="majorEastAsia" w:cstheme="minorHAnsi"/>
          <w:b/>
          <w:bCs/>
          <w:color w:val="365F91" w:themeColor="accent1" w:themeShade="BF"/>
          <w:sz w:val="28"/>
          <w:szCs w:val="28"/>
        </w:rPr>
        <w:t>Definitions</w:t>
      </w:r>
      <w:bookmarkEnd w:id="99"/>
    </w:p>
    <w:p w:rsidR="009D33AE" w:rsidRPr="00DD7A4A" w:rsidRDefault="00F22C0B" w:rsidP="009D33AE">
      <w:pPr>
        <w:rPr>
          <w:rFonts w:cstheme="minorHAnsi"/>
        </w:rPr>
      </w:pPr>
      <w:r w:rsidRPr="00D737F5">
        <w:rPr>
          <w:rFonts w:cstheme="minorHAnsi"/>
        </w:rPr>
        <w:t>YSA</w:t>
      </w:r>
      <w:r w:rsidR="009D33AE" w:rsidRPr="00435E55">
        <w:rPr>
          <w:rFonts w:cstheme="minorHAnsi"/>
        </w:rPr>
        <w:t xml:space="preserve"> defines bullying as </w:t>
      </w:r>
      <w:r w:rsidR="009D33AE" w:rsidRPr="00DD7A4A">
        <w:rPr>
          <w:rFonts w:cstheme="minorHAnsi"/>
        </w:rPr>
        <w:t>any severe, pervasive</w:t>
      </w:r>
      <w:r w:rsidR="00B3019B">
        <w:rPr>
          <w:rFonts w:cstheme="minorHAnsi"/>
        </w:rPr>
        <w:t>,</w:t>
      </w:r>
      <w:r w:rsidR="009D33AE" w:rsidRPr="00DD7A4A">
        <w:rPr>
          <w:rFonts w:cstheme="minorHAnsi"/>
        </w:rPr>
        <w:t xml:space="preserve"> or persistent act or conduct whether physical, electronic</w:t>
      </w:r>
      <w:r w:rsidR="00B3019B">
        <w:rPr>
          <w:rFonts w:cstheme="minorHAnsi"/>
        </w:rPr>
        <w:t>,</w:t>
      </w:r>
      <w:r w:rsidR="009D33AE" w:rsidRPr="00DD7A4A">
        <w:rPr>
          <w:rFonts w:cstheme="minorHAnsi"/>
        </w:rPr>
        <w:t xml:space="preserve"> or verbal that:</w:t>
      </w:r>
    </w:p>
    <w:p w:rsidR="009D33AE" w:rsidRPr="00DD7A4A" w:rsidRDefault="009D33AE" w:rsidP="00D737F5">
      <w:pPr>
        <w:numPr>
          <w:ilvl w:val="0"/>
          <w:numId w:val="69"/>
        </w:numPr>
        <w:contextualSpacing/>
        <w:rPr>
          <w:rFonts w:cstheme="minorHAnsi"/>
        </w:rPr>
      </w:pPr>
      <w:r w:rsidRPr="00DD7A4A">
        <w:rPr>
          <w:rFonts w:cstheme="minorHAnsi"/>
        </w:rPr>
        <w:t xml:space="preserve">May be based on a youth’s actual or perceived race, color, ethnicity, religion, national origin, sex, age, marital status, personal appearance, sexual orientation, gender identity or expression, intellectual ability, familial status, family responsibilities, matriculation, political affiliation, genetic information, disability, source of income, status as a victim of an </w:t>
      </w:r>
      <w:proofErr w:type="spellStart"/>
      <w:r w:rsidRPr="00DD7A4A">
        <w:rPr>
          <w:rFonts w:cstheme="minorHAnsi"/>
        </w:rPr>
        <w:t>intrafamily</w:t>
      </w:r>
      <w:proofErr w:type="spellEnd"/>
      <w:r w:rsidRPr="00DD7A4A">
        <w:rPr>
          <w:rFonts w:cstheme="minorHAnsi"/>
        </w:rPr>
        <w:t xml:space="preserve"> offense, place or residence or business, or any other distinguishing characteristic, or on a youth’s association with a person, or group with any person, with one or more of the actual or perceived foregoing characteristics; and </w:t>
      </w:r>
    </w:p>
    <w:p w:rsidR="009D33AE" w:rsidRPr="00DD7A4A" w:rsidRDefault="009D33AE" w:rsidP="00D737F5">
      <w:pPr>
        <w:numPr>
          <w:ilvl w:val="0"/>
          <w:numId w:val="69"/>
        </w:numPr>
        <w:contextualSpacing/>
        <w:rPr>
          <w:rFonts w:cstheme="minorHAnsi"/>
        </w:rPr>
      </w:pPr>
      <w:r w:rsidRPr="00DD7A4A">
        <w:rPr>
          <w:rFonts w:cstheme="minorHAnsi"/>
        </w:rPr>
        <w:t>Can reasonably be predicted to:</w:t>
      </w:r>
    </w:p>
    <w:p w:rsidR="009D33AE" w:rsidRPr="00DD7A4A" w:rsidRDefault="009D33AE" w:rsidP="00D737F5">
      <w:pPr>
        <w:numPr>
          <w:ilvl w:val="1"/>
          <w:numId w:val="69"/>
        </w:numPr>
        <w:contextualSpacing/>
        <w:rPr>
          <w:rFonts w:cstheme="minorHAnsi"/>
        </w:rPr>
      </w:pPr>
      <w:r w:rsidRPr="00DD7A4A">
        <w:rPr>
          <w:rFonts w:cstheme="minorHAnsi"/>
        </w:rPr>
        <w:t>Place the youth in reasonable fear of physical harm to their person or property</w:t>
      </w:r>
      <w:r w:rsidR="00B3019B">
        <w:rPr>
          <w:rFonts w:cstheme="minorHAnsi"/>
        </w:rPr>
        <w:t>;</w:t>
      </w:r>
    </w:p>
    <w:p w:rsidR="009D33AE" w:rsidRPr="00DD7A4A" w:rsidRDefault="009D33AE" w:rsidP="00D737F5">
      <w:pPr>
        <w:numPr>
          <w:ilvl w:val="1"/>
          <w:numId w:val="69"/>
        </w:numPr>
        <w:contextualSpacing/>
        <w:rPr>
          <w:rFonts w:cstheme="minorHAnsi"/>
        </w:rPr>
      </w:pPr>
      <w:r w:rsidRPr="00DD7A4A">
        <w:rPr>
          <w:rFonts w:cstheme="minorHAnsi"/>
        </w:rPr>
        <w:t>Cause a substantial detrimental effect on the youth’s physical or mental health</w:t>
      </w:r>
      <w:r w:rsidR="00B3019B">
        <w:rPr>
          <w:rFonts w:cstheme="minorHAnsi"/>
        </w:rPr>
        <w:t>;</w:t>
      </w:r>
    </w:p>
    <w:p w:rsidR="009D33AE" w:rsidRPr="00DD7A4A" w:rsidRDefault="009D33AE" w:rsidP="00D737F5">
      <w:pPr>
        <w:numPr>
          <w:ilvl w:val="1"/>
          <w:numId w:val="69"/>
        </w:numPr>
        <w:contextualSpacing/>
        <w:rPr>
          <w:rFonts w:cstheme="minorHAnsi"/>
        </w:rPr>
      </w:pPr>
      <w:r w:rsidRPr="00DD7A4A">
        <w:rPr>
          <w:rFonts w:cstheme="minorHAnsi"/>
        </w:rPr>
        <w:t>Substantially interfere with the youth’s academic performance or attendance</w:t>
      </w:r>
      <w:r w:rsidR="00B3019B">
        <w:rPr>
          <w:rFonts w:cstheme="minorHAnsi"/>
        </w:rPr>
        <w:t>;</w:t>
      </w:r>
      <w:r w:rsidR="00B3019B" w:rsidRPr="00DD7A4A">
        <w:rPr>
          <w:rFonts w:cstheme="minorHAnsi"/>
        </w:rPr>
        <w:t xml:space="preserve"> </w:t>
      </w:r>
      <w:r w:rsidRPr="00DD7A4A">
        <w:rPr>
          <w:rFonts w:cstheme="minorHAnsi"/>
        </w:rPr>
        <w:t>or</w:t>
      </w:r>
    </w:p>
    <w:p w:rsidR="009D33AE" w:rsidRPr="00DD7A4A" w:rsidRDefault="009D33AE" w:rsidP="00D737F5">
      <w:pPr>
        <w:numPr>
          <w:ilvl w:val="1"/>
          <w:numId w:val="69"/>
        </w:numPr>
        <w:contextualSpacing/>
        <w:rPr>
          <w:rFonts w:cstheme="minorHAnsi"/>
        </w:rPr>
      </w:pPr>
      <w:r w:rsidRPr="00DD7A4A">
        <w:rPr>
          <w:rFonts w:cstheme="minorHAnsi"/>
        </w:rPr>
        <w:t>Substantially interfere with the youth’s ability to participate in or benefit from the services, activities, or privileges provided by an agency, educational institution, or grantee</w:t>
      </w:r>
      <w:r w:rsidR="00B3019B">
        <w:rPr>
          <w:rFonts w:cstheme="minorHAnsi"/>
        </w:rPr>
        <w:t>.</w:t>
      </w:r>
    </w:p>
    <w:p w:rsidR="00F22C0B" w:rsidRDefault="00F22C0B">
      <w:pPr>
        <w:rPr>
          <w:rFonts w:eastAsiaTheme="majorEastAsia" w:cstheme="minorHAnsi"/>
          <w:b/>
          <w:bCs/>
          <w:color w:val="365F91" w:themeColor="accent1" w:themeShade="BF"/>
          <w:sz w:val="28"/>
          <w:szCs w:val="28"/>
        </w:rPr>
      </w:pPr>
      <w:r>
        <w:rPr>
          <w:rFonts w:eastAsiaTheme="majorEastAsia" w:cstheme="minorHAnsi"/>
          <w:b/>
          <w:bCs/>
          <w:color w:val="365F91" w:themeColor="accent1" w:themeShade="BF"/>
          <w:sz w:val="28"/>
          <w:szCs w:val="28"/>
        </w:rPr>
        <w:br w:type="page"/>
      </w:r>
    </w:p>
    <w:p w:rsidR="00F22C0B" w:rsidRPr="00D737F5" w:rsidRDefault="009D33AE" w:rsidP="00D737F5">
      <w:pPr>
        <w:keepNext/>
        <w:keepLines/>
        <w:spacing w:before="480" w:line="240" w:lineRule="auto"/>
        <w:outlineLvl w:val="0"/>
        <w:rPr>
          <w:rFonts w:eastAsiaTheme="majorEastAsia" w:cstheme="minorHAnsi"/>
          <w:b/>
          <w:bCs/>
          <w:color w:val="365F91" w:themeColor="accent1" w:themeShade="BF"/>
          <w:sz w:val="28"/>
          <w:szCs w:val="28"/>
        </w:rPr>
      </w:pPr>
      <w:bookmarkStart w:id="100" w:name="_Toc347164509"/>
      <w:r w:rsidRPr="00DD7A4A">
        <w:rPr>
          <w:rFonts w:eastAsiaTheme="majorEastAsia" w:cstheme="minorHAnsi"/>
          <w:b/>
          <w:bCs/>
          <w:color w:val="365F91" w:themeColor="accent1" w:themeShade="BF"/>
          <w:sz w:val="28"/>
          <w:szCs w:val="28"/>
        </w:rPr>
        <w:lastRenderedPageBreak/>
        <w:t>Prohibition against Bullying</w:t>
      </w:r>
      <w:bookmarkEnd w:id="100"/>
      <w:r w:rsidRPr="00DD7A4A">
        <w:rPr>
          <w:rFonts w:eastAsiaTheme="majorEastAsia" w:cstheme="minorHAnsi"/>
          <w:b/>
          <w:bCs/>
          <w:color w:val="365F91" w:themeColor="accent1" w:themeShade="BF"/>
          <w:sz w:val="28"/>
          <w:szCs w:val="28"/>
        </w:rPr>
        <w:t xml:space="preserve"> </w:t>
      </w:r>
    </w:p>
    <w:p w:rsidR="009D33AE" w:rsidRPr="00DD7A4A" w:rsidRDefault="009D33AE" w:rsidP="009D33AE">
      <w:pPr>
        <w:spacing w:line="240" w:lineRule="auto"/>
        <w:rPr>
          <w:rFonts w:cstheme="minorHAnsi"/>
        </w:rPr>
      </w:pPr>
      <w:r w:rsidRPr="00DD7A4A">
        <w:rPr>
          <w:rFonts w:cstheme="minorHAnsi"/>
        </w:rPr>
        <w:t xml:space="preserve">Acts of bullying, including </w:t>
      </w:r>
      <w:proofErr w:type="spellStart"/>
      <w:r w:rsidRPr="00DD7A4A">
        <w:rPr>
          <w:rFonts w:cstheme="minorHAnsi"/>
        </w:rPr>
        <w:t>cyberbullying</w:t>
      </w:r>
      <w:proofErr w:type="spellEnd"/>
      <w:r w:rsidRPr="00DD7A4A">
        <w:rPr>
          <w:rFonts w:cstheme="minorHAnsi"/>
        </w:rPr>
        <w:t>, whether by youth, volunteers or staff, are prohibited:</w:t>
      </w:r>
    </w:p>
    <w:p w:rsidR="009D33AE" w:rsidRPr="00F22C0B" w:rsidRDefault="009D33AE" w:rsidP="00D737F5">
      <w:pPr>
        <w:numPr>
          <w:ilvl w:val="0"/>
          <w:numId w:val="70"/>
        </w:numPr>
        <w:spacing w:line="240" w:lineRule="auto"/>
        <w:contextualSpacing/>
        <w:rPr>
          <w:rFonts w:cstheme="minorHAnsi"/>
        </w:rPr>
      </w:pPr>
      <w:r w:rsidRPr="00F22C0B">
        <w:rPr>
          <w:rFonts w:cstheme="minorHAnsi"/>
        </w:rPr>
        <w:t xml:space="preserve">On </w:t>
      </w:r>
      <w:r w:rsidR="00F22C0B" w:rsidRPr="00D737F5">
        <w:rPr>
          <w:rFonts w:cstheme="minorHAnsi"/>
        </w:rPr>
        <w:t>YSA</w:t>
      </w:r>
      <w:r w:rsidRPr="00F22C0B">
        <w:rPr>
          <w:rFonts w:cstheme="minorHAnsi"/>
        </w:rPr>
        <w:t xml:space="preserve"> grounds and immediately adjacent property, at </w:t>
      </w:r>
      <w:r w:rsidR="00F22C0B" w:rsidRPr="00D737F5">
        <w:rPr>
          <w:rFonts w:cstheme="minorHAnsi"/>
        </w:rPr>
        <w:t>YSA</w:t>
      </w:r>
      <w:r w:rsidRPr="00F22C0B">
        <w:rPr>
          <w:rFonts w:cstheme="minorHAnsi"/>
        </w:rPr>
        <w:t xml:space="preserve"> -sponsored or related events on and off </w:t>
      </w:r>
      <w:r w:rsidR="00F22C0B" w:rsidRPr="00D737F5">
        <w:rPr>
          <w:rFonts w:cstheme="minorHAnsi"/>
        </w:rPr>
        <w:t>YSA</w:t>
      </w:r>
      <w:r w:rsidRPr="00F22C0B">
        <w:rPr>
          <w:rFonts w:cstheme="minorHAnsi"/>
        </w:rPr>
        <w:t xml:space="preserve"> grounds, on any vehicle used for </w:t>
      </w:r>
      <w:r w:rsidR="00F22C0B" w:rsidRPr="00D737F5">
        <w:rPr>
          <w:rFonts w:cstheme="minorHAnsi"/>
        </w:rPr>
        <w:t>YSA</w:t>
      </w:r>
      <w:r w:rsidRPr="00F22C0B">
        <w:rPr>
          <w:rFonts w:cstheme="minorHAnsi"/>
        </w:rPr>
        <w:t xml:space="preserve"> business, at any transit stop at which youth wait to be transported to </w:t>
      </w:r>
      <w:r w:rsidR="00F22C0B" w:rsidRPr="00D737F5">
        <w:rPr>
          <w:rFonts w:cstheme="minorHAnsi"/>
        </w:rPr>
        <w:t>YSA</w:t>
      </w:r>
      <w:r w:rsidRPr="00F22C0B">
        <w:rPr>
          <w:rFonts w:cstheme="minorHAnsi"/>
        </w:rPr>
        <w:t xml:space="preserve"> business, or through the use of any electronic devices owned by the </w:t>
      </w:r>
      <w:r w:rsidR="00F22C0B" w:rsidRPr="00D737F5">
        <w:rPr>
          <w:rFonts w:cstheme="minorHAnsi"/>
        </w:rPr>
        <w:t>YSA</w:t>
      </w:r>
      <w:r w:rsidRPr="00F22C0B">
        <w:rPr>
          <w:rFonts w:cstheme="minorHAnsi"/>
        </w:rPr>
        <w:t xml:space="preserve">, leased by the </w:t>
      </w:r>
      <w:r w:rsidR="00F22C0B" w:rsidRPr="00D737F5">
        <w:rPr>
          <w:rFonts w:cstheme="minorHAnsi"/>
        </w:rPr>
        <w:t>YSA</w:t>
      </w:r>
      <w:r w:rsidRPr="00F22C0B">
        <w:rPr>
          <w:rFonts w:cstheme="minorHAnsi"/>
        </w:rPr>
        <w:t xml:space="preserve"> or used for </w:t>
      </w:r>
      <w:r w:rsidR="00F22C0B" w:rsidRPr="00D737F5">
        <w:rPr>
          <w:rFonts w:cstheme="minorHAnsi"/>
        </w:rPr>
        <w:t>YSA</w:t>
      </w:r>
      <w:r w:rsidRPr="00F22C0B">
        <w:rPr>
          <w:rFonts w:cstheme="minorHAnsi"/>
        </w:rPr>
        <w:t xml:space="preserve"> business; and</w:t>
      </w:r>
    </w:p>
    <w:p w:rsidR="009D33AE" w:rsidRPr="00F22C0B" w:rsidRDefault="009D33AE" w:rsidP="00D737F5">
      <w:pPr>
        <w:numPr>
          <w:ilvl w:val="0"/>
          <w:numId w:val="70"/>
        </w:numPr>
        <w:spacing w:line="240" w:lineRule="auto"/>
        <w:contextualSpacing/>
        <w:rPr>
          <w:rFonts w:cstheme="minorHAnsi"/>
        </w:rPr>
      </w:pPr>
      <w:r w:rsidRPr="00F22C0B">
        <w:rPr>
          <w:rFonts w:cstheme="minorHAnsi"/>
        </w:rPr>
        <w:t xml:space="preserve">At a location or function unrelated to the </w:t>
      </w:r>
      <w:r w:rsidR="00F22C0B" w:rsidRPr="00D737F5">
        <w:rPr>
          <w:rFonts w:cstheme="minorHAnsi"/>
        </w:rPr>
        <w:t>YSA</w:t>
      </w:r>
      <w:r w:rsidRPr="00F22C0B">
        <w:rPr>
          <w:rFonts w:cstheme="minorHAnsi"/>
        </w:rPr>
        <w:t xml:space="preserve">, through the use of any electronic devices, including those not owned or leased by the </w:t>
      </w:r>
      <w:r w:rsidR="00F22C0B" w:rsidRPr="00D737F5">
        <w:rPr>
          <w:rFonts w:cstheme="minorHAnsi"/>
        </w:rPr>
        <w:t>YSA</w:t>
      </w:r>
      <w:r w:rsidRPr="00F22C0B">
        <w:rPr>
          <w:rFonts w:cstheme="minorHAnsi"/>
        </w:rPr>
        <w:t xml:space="preserve">, if the acts of bullying or </w:t>
      </w:r>
      <w:proofErr w:type="spellStart"/>
      <w:r w:rsidRPr="00F22C0B">
        <w:rPr>
          <w:rFonts w:cstheme="minorHAnsi"/>
        </w:rPr>
        <w:t>cyberbullying</w:t>
      </w:r>
      <w:proofErr w:type="spellEnd"/>
      <w:r w:rsidRPr="00F22C0B">
        <w:rPr>
          <w:rFonts w:cstheme="minorHAnsi"/>
        </w:rPr>
        <w:t xml:space="preserve"> create a hostile environment at the agency for the victim or witnesses, infringe on their rights at the </w:t>
      </w:r>
      <w:r w:rsidR="00F22C0B" w:rsidRPr="00D737F5">
        <w:rPr>
          <w:rFonts w:cstheme="minorHAnsi"/>
        </w:rPr>
        <w:t>YSA</w:t>
      </w:r>
      <w:r w:rsidRPr="00F22C0B">
        <w:rPr>
          <w:rFonts w:cstheme="minorHAnsi"/>
        </w:rPr>
        <w:t xml:space="preserve">, or materially and substantially disrupt the orderly operation of the </w:t>
      </w:r>
      <w:r w:rsidR="00F22C0B" w:rsidRPr="00D737F5">
        <w:rPr>
          <w:rFonts w:cstheme="minorHAnsi"/>
        </w:rPr>
        <w:t>YSA</w:t>
      </w:r>
      <w:r w:rsidRPr="00F22C0B">
        <w:rPr>
          <w:rFonts w:cstheme="minorHAnsi"/>
        </w:rPr>
        <w:t>.</w:t>
      </w:r>
    </w:p>
    <w:p w:rsidR="009D33AE" w:rsidRPr="00F22C0B" w:rsidRDefault="009D33AE" w:rsidP="009D33AE">
      <w:pPr>
        <w:spacing w:line="240" w:lineRule="auto"/>
        <w:contextualSpacing/>
        <w:rPr>
          <w:rFonts w:cstheme="minorHAnsi"/>
        </w:rPr>
      </w:pPr>
    </w:p>
    <w:p w:rsidR="009D33AE" w:rsidRPr="00F22C0B" w:rsidRDefault="009D33AE" w:rsidP="009D33AE">
      <w:pPr>
        <w:spacing w:line="240" w:lineRule="auto"/>
        <w:contextualSpacing/>
        <w:rPr>
          <w:rFonts w:cstheme="minorHAnsi"/>
        </w:rPr>
      </w:pPr>
      <w:r w:rsidRPr="00F22C0B">
        <w:rPr>
          <w:rFonts w:cstheme="minorHAnsi"/>
        </w:rPr>
        <w:t xml:space="preserve">Retaliation against a youth, volunteer or staff member who reports bullying, provides information about an act of bullying, or witnesses an act of bullying is also prohibited.  </w:t>
      </w:r>
    </w:p>
    <w:p w:rsidR="009D33AE" w:rsidRPr="00DD7A4A" w:rsidRDefault="009D33AE" w:rsidP="009D33AE">
      <w:pPr>
        <w:rPr>
          <w:rFonts w:eastAsiaTheme="majorEastAsia" w:cstheme="minorHAnsi"/>
          <w:b/>
          <w:bCs/>
          <w:color w:val="365F91" w:themeColor="accent1" w:themeShade="BF"/>
          <w:sz w:val="28"/>
          <w:szCs w:val="28"/>
        </w:rPr>
      </w:pPr>
      <w:r w:rsidRPr="00DD7A4A">
        <w:rPr>
          <w:rFonts w:cstheme="minorHAnsi"/>
        </w:rPr>
        <w:br w:type="page"/>
      </w:r>
    </w:p>
    <w:p w:rsidR="009D33AE" w:rsidRPr="00DD7A4A" w:rsidRDefault="009D33AE" w:rsidP="009D33AE">
      <w:pPr>
        <w:keepNext/>
        <w:keepLines/>
        <w:spacing w:before="480" w:line="240" w:lineRule="auto"/>
        <w:outlineLvl w:val="0"/>
        <w:rPr>
          <w:rFonts w:eastAsiaTheme="majorEastAsia" w:cstheme="minorHAnsi"/>
          <w:b/>
          <w:bCs/>
          <w:color w:val="365F91" w:themeColor="accent1" w:themeShade="BF"/>
          <w:sz w:val="28"/>
          <w:szCs w:val="28"/>
        </w:rPr>
      </w:pPr>
      <w:bookmarkStart w:id="101" w:name="_Toc347164510"/>
      <w:r w:rsidRPr="00DD7A4A">
        <w:rPr>
          <w:rFonts w:eastAsiaTheme="majorEastAsia" w:cstheme="minorHAnsi"/>
          <w:b/>
          <w:bCs/>
          <w:color w:val="365F91" w:themeColor="accent1" w:themeShade="BF"/>
          <w:sz w:val="28"/>
          <w:szCs w:val="28"/>
        </w:rPr>
        <w:lastRenderedPageBreak/>
        <w:t>Policy Development and Resource Mapping</w:t>
      </w:r>
      <w:bookmarkEnd w:id="101"/>
    </w:p>
    <w:p w:rsidR="009D33AE" w:rsidRPr="00DD7A4A" w:rsidRDefault="009D33AE" w:rsidP="009D33AE">
      <w:pPr>
        <w:keepNext/>
        <w:keepLines/>
        <w:spacing w:before="200" w:line="240" w:lineRule="auto"/>
        <w:outlineLvl w:val="1"/>
        <w:rPr>
          <w:rFonts w:eastAsiaTheme="majorEastAsia" w:cstheme="minorHAnsi"/>
          <w:b/>
          <w:bCs/>
          <w:color w:val="4F81BD" w:themeColor="accent1"/>
          <w:sz w:val="26"/>
          <w:szCs w:val="26"/>
        </w:rPr>
      </w:pPr>
      <w:bookmarkStart w:id="102" w:name="_Toc347164511"/>
      <w:r w:rsidRPr="00DD7A4A">
        <w:rPr>
          <w:rFonts w:eastAsiaTheme="majorEastAsia" w:cstheme="minorHAnsi"/>
          <w:b/>
          <w:bCs/>
          <w:color w:val="4F81BD" w:themeColor="accent1"/>
          <w:sz w:val="26"/>
          <w:szCs w:val="26"/>
        </w:rPr>
        <w:t>Engaging the Community</w:t>
      </w:r>
      <w:bookmarkEnd w:id="102"/>
    </w:p>
    <w:p w:rsidR="00F22C0B" w:rsidRDefault="009D33AE" w:rsidP="00D737F5">
      <w:pPr>
        <w:keepNext/>
        <w:keepLines/>
        <w:spacing w:before="200" w:line="240" w:lineRule="auto"/>
        <w:outlineLvl w:val="2"/>
        <w:rPr>
          <w:rFonts w:cstheme="minorHAnsi"/>
        </w:rPr>
      </w:pPr>
      <w:bookmarkStart w:id="103" w:name="_Toc347164512"/>
      <w:r w:rsidRPr="00DD7A4A">
        <w:rPr>
          <w:rFonts w:eastAsiaTheme="majorEastAsia" w:cstheme="minorHAnsi"/>
          <w:b/>
          <w:bCs/>
          <w:color w:val="4F81BD" w:themeColor="accent1"/>
        </w:rPr>
        <w:t>Policy Writing</w:t>
      </w:r>
      <w:bookmarkEnd w:id="103"/>
    </w:p>
    <w:p w:rsidR="009D33AE" w:rsidRPr="00F22C0B" w:rsidRDefault="00F22C0B" w:rsidP="009D33AE">
      <w:pPr>
        <w:spacing w:line="240" w:lineRule="auto"/>
        <w:rPr>
          <w:rFonts w:cstheme="minorHAnsi"/>
        </w:rPr>
      </w:pPr>
      <w:r w:rsidRPr="00D737F5">
        <w:rPr>
          <w:rFonts w:cstheme="minorHAnsi"/>
        </w:rPr>
        <w:t>YSA</w:t>
      </w:r>
      <w:r w:rsidR="009D33AE" w:rsidRPr="00F22C0B">
        <w:rPr>
          <w:rFonts w:cstheme="minorHAnsi"/>
        </w:rPr>
        <w:t xml:space="preserve"> will create and update its policy with feedback from the community, as follows:</w:t>
      </w:r>
    </w:p>
    <w:p w:rsidR="009D33AE" w:rsidRPr="00F22C0B" w:rsidRDefault="009D33AE" w:rsidP="00D737F5">
      <w:pPr>
        <w:numPr>
          <w:ilvl w:val="0"/>
          <w:numId w:val="71"/>
        </w:numPr>
        <w:spacing w:line="240" w:lineRule="auto"/>
        <w:contextualSpacing/>
        <w:rPr>
          <w:rFonts w:cstheme="minorHAnsi"/>
        </w:rPr>
      </w:pPr>
      <w:r w:rsidRPr="00F22C0B">
        <w:rPr>
          <w:rFonts w:cstheme="minorHAnsi"/>
        </w:rPr>
        <w:t xml:space="preserve">Prior to adopting, or making any changes to the policy, </w:t>
      </w:r>
      <w:r w:rsidR="00F22C0B" w:rsidRPr="00D737F5">
        <w:rPr>
          <w:rFonts w:cstheme="minorHAnsi"/>
        </w:rPr>
        <w:t>YSA</w:t>
      </w:r>
      <w:r w:rsidRPr="00F22C0B">
        <w:rPr>
          <w:rFonts w:cstheme="minorHAnsi"/>
        </w:rPr>
        <w:t xml:space="preserve"> will make a draft copy of the proposed changes available to the public at least two weeks before the policy is adopted or changes to the policy are finalized and shall, in that time period, provide the public with the ability to submit feedback on the changes in the form of questions, comments and recommendations which </w:t>
      </w:r>
      <w:r w:rsidR="00F22C0B" w:rsidRPr="00D737F5">
        <w:rPr>
          <w:rFonts w:cstheme="minorHAnsi"/>
        </w:rPr>
        <w:t xml:space="preserve">YSA </w:t>
      </w:r>
      <w:r w:rsidRPr="00F22C0B">
        <w:rPr>
          <w:rFonts w:cstheme="minorHAnsi"/>
        </w:rPr>
        <w:t>must be taken into consideration.</w:t>
      </w:r>
    </w:p>
    <w:p w:rsidR="009D33AE" w:rsidRPr="00F22C0B" w:rsidRDefault="00F22C0B" w:rsidP="00D737F5">
      <w:pPr>
        <w:numPr>
          <w:ilvl w:val="0"/>
          <w:numId w:val="71"/>
        </w:numPr>
        <w:spacing w:line="240" w:lineRule="auto"/>
        <w:contextualSpacing/>
      </w:pPr>
      <w:r w:rsidRPr="00D737F5">
        <w:t>YSA</w:t>
      </w:r>
      <w:r w:rsidR="009D33AE" w:rsidRPr="00F22C0B">
        <w:t xml:space="preserve"> will convene an advisory panel composed of community stakeholders in regular contact with </w:t>
      </w:r>
      <w:r w:rsidRPr="00D737F5">
        <w:t>YSA.</w:t>
      </w:r>
      <w:r w:rsidR="009D33AE" w:rsidRPr="00F22C0B">
        <w:t xml:space="preserve"> This panel will be chaired by </w:t>
      </w:r>
      <w:r w:rsidRPr="00D737F5">
        <w:t>YSA’s policy director</w:t>
      </w:r>
      <w:r w:rsidR="009D33AE" w:rsidRPr="00D737F5">
        <w:t xml:space="preserve"> </w:t>
      </w:r>
      <w:r w:rsidR="009D33AE" w:rsidRPr="00F22C0B">
        <w:t xml:space="preserve">and is charged with providing advice and feedback on the implementation of the prevention policy. This panel may be made permanent to serve as an ongoing resource for </w:t>
      </w:r>
      <w:r w:rsidRPr="00D737F5">
        <w:t>YSA’s</w:t>
      </w:r>
      <w:r w:rsidR="009D33AE" w:rsidRPr="00F22C0B">
        <w:t xml:space="preserve"> bullying prevention efforts.</w:t>
      </w:r>
    </w:p>
    <w:p w:rsidR="00F22C0B" w:rsidRDefault="009D33AE" w:rsidP="00D737F5">
      <w:pPr>
        <w:pStyle w:val="Heading3"/>
        <w:rPr>
          <w:rFonts w:cstheme="minorHAnsi"/>
        </w:rPr>
      </w:pPr>
      <w:bookmarkStart w:id="104" w:name="_Toc347164513"/>
      <w:r w:rsidRPr="00435E55">
        <w:rPr>
          <w:rFonts w:asciiTheme="minorHAnsi" w:hAnsiTheme="minorHAnsi" w:cstheme="minorHAnsi"/>
        </w:rPr>
        <w:t>Youth Advisory Panel</w:t>
      </w:r>
      <w:bookmarkEnd w:id="104"/>
    </w:p>
    <w:p w:rsidR="009D33AE" w:rsidRPr="00F22C0B" w:rsidRDefault="009D33AE" w:rsidP="009D33AE">
      <w:r w:rsidRPr="00F22C0B">
        <w:t xml:space="preserve">As part of the process of soliciting stakeholder feedback, </w:t>
      </w:r>
      <w:r w:rsidR="00F22C0B" w:rsidRPr="00D737F5">
        <w:t>YSA</w:t>
      </w:r>
      <w:r w:rsidRPr="00F22C0B">
        <w:t xml:space="preserve"> will convene a Youth Advisory Panel composed of youth in regular contact with </w:t>
      </w:r>
      <w:r w:rsidR="00F22C0B" w:rsidRPr="00D737F5">
        <w:t>YSA</w:t>
      </w:r>
      <w:r w:rsidRPr="00F22C0B">
        <w:t xml:space="preserve">.  This panel will advise the drafting and implementation of this policy and assist in its implementation through peer outreach and education.  This panel will be consulted prior to the approval of the policy or any changes to the policy. The Youth Advisory Panel will be consulted annually as part of </w:t>
      </w:r>
      <w:r w:rsidR="00F22C0B" w:rsidRPr="00D737F5">
        <w:t>YSA’s</w:t>
      </w:r>
      <w:r w:rsidRPr="00F22C0B">
        <w:t xml:space="preserve"> policy evaluation and updating process.</w:t>
      </w:r>
    </w:p>
    <w:p w:rsidR="00F22C0B" w:rsidRPr="00D737F5" w:rsidRDefault="009D33AE" w:rsidP="00D737F5">
      <w:pPr>
        <w:keepNext/>
        <w:keepLines/>
        <w:spacing w:before="200" w:line="240" w:lineRule="auto"/>
        <w:outlineLvl w:val="2"/>
        <w:rPr>
          <w:rFonts w:eastAsiaTheme="majorEastAsia" w:cstheme="minorHAnsi"/>
          <w:b/>
          <w:bCs/>
          <w:color w:val="4F81BD" w:themeColor="accent1"/>
        </w:rPr>
      </w:pPr>
      <w:bookmarkStart w:id="105" w:name="_Toc347164514"/>
      <w:r w:rsidRPr="00DD7A4A">
        <w:rPr>
          <w:rFonts w:eastAsiaTheme="majorEastAsia" w:cstheme="minorHAnsi"/>
          <w:b/>
          <w:bCs/>
          <w:color w:val="4F81BD" w:themeColor="accent1"/>
        </w:rPr>
        <w:t>Publication and Contact Information</w:t>
      </w:r>
      <w:bookmarkEnd w:id="105"/>
      <w:r>
        <w:rPr>
          <w:rFonts w:eastAsiaTheme="majorEastAsia" w:cstheme="minorHAnsi"/>
          <w:b/>
          <w:bCs/>
          <w:color w:val="4F81BD" w:themeColor="accent1"/>
        </w:rPr>
        <w:t xml:space="preserve"> </w:t>
      </w:r>
    </w:p>
    <w:p w:rsidR="009D33AE" w:rsidRPr="00F22C0B" w:rsidRDefault="009D33AE" w:rsidP="009D33AE">
      <w:pPr>
        <w:spacing w:line="240" w:lineRule="auto"/>
        <w:rPr>
          <w:rFonts w:cstheme="minorHAnsi"/>
        </w:rPr>
      </w:pPr>
      <w:r w:rsidRPr="00F22C0B">
        <w:rPr>
          <w:rFonts w:cstheme="minorHAnsi"/>
        </w:rPr>
        <w:t xml:space="preserve">This policy will be made available on </w:t>
      </w:r>
      <w:r w:rsidR="00F22C0B" w:rsidRPr="00D737F5">
        <w:rPr>
          <w:rFonts w:cstheme="minorHAnsi"/>
        </w:rPr>
        <w:t xml:space="preserve">YSA’s </w:t>
      </w:r>
      <w:r w:rsidRPr="00F22C0B">
        <w:rPr>
          <w:rFonts w:cstheme="minorHAnsi"/>
        </w:rPr>
        <w:t xml:space="preserve">website. The policy, and age appropriate versions thereof, will be distributed to youth and parents of youth in contact with </w:t>
      </w:r>
      <w:r w:rsidR="00F22C0B" w:rsidRPr="00D737F5">
        <w:rPr>
          <w:rFonts w:cstheme="minorHAnsi"/>
        </w:rPr>
        <w:t>YSA</w:t>
      </w:r>
      <w:r w:rsidRPr="00F22C0B">
        <w:rPr>
          <w:rFonts w:cstheme="minorHAnsi"/>
        </w:rPr>
        <w:t xml:space="preserve"> annually, and </w:t>
      </w:r>
      <w:r w:rsidR="00F22C0B" w:rsidRPr="00D737F5">
        <w:rPr>
          <w:rFonts w:cstheme="minorHAnsi"/>
        </w:rPr>
        <w:t>YSA</w:t>
      </w:r>
      <w:r w:rsidRPr="00D737F5">
        <w:rPr>
          <w:rFonts w:cstheme="minorHAnsi"/>
        </w:rPr>
        <w:t xml:space="preserve"> </w:t>
      </w:r>
      <w:r w:rsidRPr="00F22C0B">
        <w:rPr>
          <w:rFonts w:cstheme="minorHAnsi"/>
        </w:rPr>
        <w:t xml:space="preserve">will emphasize that the policy applies to participation in functions sponsored by </w:t>
      </w:r>
      <w:r w:rsidR="00F22C0B" w:rsidRPr="00D737F5">
        <w:rPr>
          <w:rFonts w:cstheme="minorHAnsi"/>
        </w:rPr>
        <w:t>YSA</w:t>
      </w:r>
      <w:r w:rsidRPr="00F22C0B">
        <w:rPr>
          <w:rFonts w:cstheme="minorHAnsi"/>
        </w:rPr>
        <w:t>.  Additionally, this policy will be included in all publications of agency rules, regulations, and solicitations and agreements for contracts and grants.</w:t>
      </w:r>
    </w:p>
    <w:p w:rsidR="009D33AE" w:rsidRPr="00DD7A4A" w:rsidRDefault="009D33AE" w:rsidP="009D33AE">
      <w:pPr>
        <w:spacing w:line="240" w:lineRule="auto"/>
        <w:rPr>
          <w:rFonts w:cstheme="minorHAnsi"/>
        </w:rPr>
      </w:pPr>
    </w:p>
    <w:p w:rsidR="009D33AE" w:rsidRPr="00F22C0B" w:rsidRDefault="00F22C0B" w:rsidP="009D33AE">
      <w:pPr>
        <w:spacing w:line="240" w:lineRule="auto"/>
        <w:rPr>
          <w:rFonts w:cstheme="minorHAnsi"/>
        </w:rPr>
      </w:pPr>
      <w:r w:rsidRPr="00D737F5">
        <w:rPr>
          <w:rFonts w:cstheme="minorHAnsi"/>
        </w:rPr>
        <w:t>YSA’s bullying specialist</w:t>
      </w:r>
      <w:r w:rsidR="009D33AE" w:rsidRPr="00F22C0B">
        <w:rPr>
          <w:rFonts w:cstheme="minorHAnsi"/>
        </w:rPr>
        <w:t xml:space="preserve"> is responsible for coordinating </w:t>
      </w:r>
      <w:r w:rsidRPr="00D737F5">
        <w:rPr>
          <w:rFonts w:cstheme="minorHAnsi"/>
        </w:rPr>
        <w:t>YSA’s</w:t>
      </w:r>
      <w:r w:rsidR="009D33AE" w:rsidRPr="00F22C0B">
        <w:rPr>
          <w:rFonts w:cstheme="minorHAnsi"/>
        </w:rPr>
        <w:t xml:space="preserve"> bullying prevention efforts. All questions, comments and concerns about the bullying policy and </w:t>
      </w:r>
      <w:r w:rsidRPr="00D737F5">
        <w:rPr>
          <w:rFonts w:cstheme="minorHAnsi"/>
        </w:rPr>
        <w:t>YSA</w:t>
      </w:r>
      <w:r w:rsidR="009D33AE" w:rsidRPr="00D737F5">
        <w:rPr>
          <w:rFonts w:cstheme="minorHAnsi"/>
        </w:rPr>
        <w:t xml:space="preserve"> </w:t>
      </w:r>
      <w:r w:rsidR="009D33AE" w:rsidRPr="00F22C0B">
        <w:rPr>
          <w:rFonts w:cstheme="minorHAnsi"/>
        </w:rPr>
        <w:t xml:space="preserve">prevention efforts should be able to be directed to </w:t>
      </w:r>
      <w:r w:rsidRPr="00D737F5">
        <w:rPr>
          <w:rFonts w:cstheme="minorHAnsi"/>
        </w:rPr>
        <w:t>the prevention specialist</w:t>
      </w:r>
      <w:r w:rsidR="009D33AE" w:rsidRPr="00F22C0B">
        <w:rPr>
          <w:rFonts w:cstheme="minorHAnsi"/>
        </w:rPr>
        <w:t xml:space="preserve"> at </w:t>
      </w:r>
      <w:r w:rsidRPr="00D737F5">
        <w:rPr>
          <w:rFonts w:cstheme="minorHAnsi"/>
        </w:rPr>
        <w:t>preventbullying@ysa.org.</w:t>
      </w:r>
      <w:r w:rsidR="009D33AE" w:rsidRPr="00F22C0B">
        <w:rPr>
          <w:rFonts w:cstheme="minorHAnsi"/>
        </w:rPr>
        <w:t xml:space="preserve"> </w:t>
      </w:r>
    </w:p>
    <w:p w:rsidR="00F22C0B" w:rsidRPr="00D737F5" w:rsidRDefault="009D33AE" w:rsidP="00D737F5">
      <w:pPr>
        <w:keepNext/>
        <w:keepLines/>
        <w:spacing w:before="200" w:line="240" w:lineRule="auto"/>
        <w:outlineLvl w:val="1"/>
        <w:rPr>
          <w:rFonts w:eastAsiaTheme="majorEastAsia" w:cstheme="minorHAnsi"/>
          <w:b/>
          <w:bCs/>
          <w:color w:val="4F81BD" w:themeColor="accent1"/>
          <w:sz w:val="26"/>
          <w:szCs w:val="26"/>
        </w:rPr>
      </w:pPr>
      <w:bookmarkStart w:id="106" w:name="_Toc347164515"/>
      <w:r w:rsidRPr="00DD7A4A">
        <w:rPr>
          <w:rFonts w:eastAsiaTheme="majorEastAsia" w:cstheme="minorHAnsi"/>
          <w:b/>
          <w:bCs/>
          <w:color w:val="4F81BD" w:themeColor="accent1"/>
          <w:sz w:val="26"/>
          <w:szCs w:val="26"/>
        </w:rPr>
        <w:t>Prevention Leadership</w:t>
      </w:r>
      <w:bookmarkEnd w:id="106"/>
    </w:p>
    <w:p w:rsidR="009D33AE" w:rsidRPr="00F22C0B" w:rsidRDefault="009D33AE" w:rsidP="009D33AE">
      <w:pPr>
        <w:spacing w:line="240" w:lineRule="auto"/>
        <w:rPr>
          <w:rFonts w:cstheme="minorHAnsi"/>
        </w:rPr>
      </w:pPr>
      <w:r w:rsidRPr="00F22C0B">
        <w:rPr>
          <w:rFonts w:cstheme="minorHAnsi"/>
        </w:rPr>
        <w:t xml:space="preserve">Responsibility for the implementation and execution of this policy is vested with </w:t>
      </w:r>
      <w:r w:rsidR="00F22C0B" w:rsidRPr="00D737F5">
        <w:rPr>
          <w:rFonts w:cstheme="minorHAnsi"/>
        </w:rPr>
        <w:t xml:space="preserve">the bully prevention specialist </w:t>
      </w:r>
      <w:r w:rsidRPr="00F22C0B">
        <w:rPr>
          <w:rFonts w:cstheme="minorHAnsi"/>
        </w:rPr>
        <w:t>who shall have responsibility for:</w:t>
      </w:r>
    </w:p>
    <w:p w:rsidR="009D33AE" w:rsidRPr="00DD7A4A" w:rsidRDefault="009D33AE" w:rsidP="00D737F5">
      <w:pPr>
        <w:numPr>
          <w:ilvl w:val="0"/>
          <w:numId w:val="72"/>
        </w:numPr>
        <w:spacing w:line="240" w:lineRule="auto"/>
        <w:contextualSpacing/>
        <w:rPr>
          <w:rFonts w:cstheme="minorHAnsi"/>
        </w:rPr>
      </w:pPr>
      <w:r w:rsidRPr="00DD7A4A">
        <w:rPr>
          <w:rFonts w:cstheme="minorHAnsi"/>
        </w:rPr>
        <w:t xml:space="preserve">Planning and organizing the prevention plan’s professional development activities and coordinating </w:t>
      </w:r>
      <w:r>
        <w:rPr>
          <w:rFonts w:cstheme="minorHAnsi"/>
        </w:rPr>
        <w:t xml:space="preserve">these activities </w:t>
      </w:r>
      <w:r w:rsidRPr="00DD7A4A">
        <w:rPr>
          <w:rFonts w:cstheme="minorHAnsi"/>
        </w:rPr>
        <w:t>with the Department of Human Resources;</w:t>
      </w:r>
    </w:p>
    <w:p w:rsidR="009D33AE" w:rsidRPr="00DD7A4A" w:rsidRDefault="009D33AE" w:rsidP="00D737F5">
      <w:pPr>
        <w:numPr>
          <w:ilvl w:val="0"/>
          <w:numId w:val="72"/>
        </w:numPr>
        <w:spacing w:line="240" w:lineRule="auto"/>
        <w:contextualSpacing/>
        <w:rPr>
          <w:rFonts w:cstheme="minorHAnsi"/>
        </w:rPr>
      </w:pPr>
      <w:r w:rsidRPr="00DD7A4A">
        <w:rPr>
          <w:rFonts w:cstheme="minorHAnsi"/>
        </w:rPr>
        <w:t>Designing or choosing and implementing the programming and curricula the agency uses to address bullying;</w:t>
      </w:r>
    </w:p>
    <w:p w:rsidR="009D33AE" w:rsidRPr="00DD7A4A" w:rsidRDefault="009D33AE" w:rsidP="00D737F5">
      <w:pPr>
        <w:numPr>
          <w:ilvl w:val="0"/>
          <w:numId w:val="72"/>
        </w:numPr>
        <w:spacing w:line="240" w:lineRule="auto"/>
        <w:contextualSpacing/>
        <w:rPr>
          <w:rFonts w:cstheme="minorHAnsi"/>
        </w:rPr>
      </w:pPr>
      <w:r w:rsidRPr="00DD7A4A">
        <w:rPr>
          <w:rFonts w:cstheme="minorHAnsi"/>
        </w:rPr>
        <w:t>Receiving and recording incidents of bullying;</w:t>
      </w:r>
    </w:p>
    <w:p w:rsidR="009D33AE" w:rsidRPr="00DD7A4A" w:rsidRDefault="009D33AE" w:rsidP="00D737F5">
      <w:pPr>
        <w:numPr>
          <w:ilvl w:val="0"/>
          <w:numId w:val="72"/>
        </w:numPr>
        <w:spacing w:line="240" w:lineRule="auto"/>
        <w:contextualSpacing/>
        <w:rPr>
          <w:rFonts w:cstheme="minorHAnsi"/>
        </w:rPr>
      </w:pPr>
      <w:r w:rsidRPr="00DD7A4A">
        <w:rPr>
          <w:rFonts w:cstheme="minorHAnsi"/>
        </w:rPr>
        <w:t>Responding to incidents of bullying and addressing the needs of victims and bullies;</w:t>
      </w:r>
    </w:p>
    <w:p w:rsidR="009D33AE" w:rsidRPr="00DD7A4A" w:rsidRDefault="009D33AE" w:rsidP="00D737F5">
      <w:pPr>
        <w:numPr>
          <w:ilvl w:val="0"/>
          <w:numId w:val="72"/>
        </w:numPr>
        <w:spacing w:line="240" w:lineRule="auto"/>
        <w:contextualSpacing/>
        <w:rPr>
          <w:rFonts w:cstheme="minorHAnsi"/>
        </w:rPr>
      </w:pPr>
      <w:r w:rsidRPr="00DD7A4A">
        <w:rPr>
          <w:rFonts w:cstheme="minorHAnsi"/>
        </w:rPr>
        <w:t xml:space="preserve">Managing the data collaboration and collection process in cooperation with the </w:t>
      </w:r>
      <w:r>
        <w:rPr>
          <w:rFonts w:cstheme="minorHAnsi"/>
        </w:rPr>
        <w:t>District</w:t>
      </w:r>
      <w:r w:rsidRPr="00DD7A4A">
        <w:rPr>
          <w:rFonts w:cstheme="minorHAnsi"/>
        </w:rPr>
        <w:t xml:space="preserve"> citywide prevention coordinator;</w:t>
      </w:r>
    </w:p>
    <w:p w:rsidR="009D33AE" w:rsidRPr="00DD7A4A" w:rsidRDefault="009D33AE" w:rsidP="00D737F5">
      <w:pPr>
        <w:numPr>
          <w:ilvl w:val="0"/>
          <w:numId w:val="72"/>
        </w:numPr>
        <w:spacing w:line="240" w:lineRule="auto"/>
        <w:contextualSpacing/>
        <w:rPr>
          <w:rFonts w:cstheme="minorHAnsi"/>
        </w:rPr>
      </w:pPr>
      <w:r w:rsidRPr="00DD7A4A">
        <w:rPr>
          <w:rFonts w:cstheme="minorHAnsi"/>
        </w:rPr>
        <w:t>Coordinating community engagement efforts and;</w:t>
      </w:r>
    </w:p>
    <w:p w:rsidR="009D33AE" w:rsidRPr="00DD7A4A" w:rsidRDefault="009D33AE" w:rsidP="00D737F5">
      <w:pPr>
        <w:numPr>
          <w:ilvl w:val="0"/>
          <w:numId w:val="72"/>
        </w:numPr>
        <w:spacing w:line="240" w:lineRule="auto"/>
        <w:contextualSpacing/>
        <w:rPr>
          <w:rFonts w:cstheme="minorHAnsi"/>
        </w:rPr>
      </w:pPr>
      <w:r w:rsidRPr="00DD7A4A">
        <w:rPr>
          <w:rFonts w:cstheme="minorHAnsi"/>
        </w:rPr>
        <w:t>Regularly reviewing and updating the policy and any procedures developed as part of it.</w:t>
      </w:r>
    </w:p>
    <w:p w:rsidR="009D33AE" w:rsidRPr="00DD7A4A" w:rsidRDefault="009D33AE" w:rsidP="009D33AE">
      <w:pPr>
        <w:spacing w:line="240" w:lineRule="auto"/>
        <w:rPr>
          <w:rFonts w:cstheme="minorHAnsi"/>
        </w:rPr>
      </w:pPr>
    </w:p>
    <w:p w:rsidR="009D33AE" w:rsidRPr="00F22C0B" w:rsidRDefault="009D33AE" w:rsidP="009D33AE">
      <w:pPr>
        <w:spacing w:line="240" w:lineRule="auto"/>
        <w:rPr>
          <w:rFonts w:cstheme="minorHAnsi"/>
        </w:rPr>
      </w:pPr>
      <w:r w:rsidRPr="00F22C0B">
        <w:rPr>
          <w:rFonts w:cstheme="minorHAnsi"/>
        </w:rPr>
        <w:t xml:space="preserve">If </w:t>
      </w:r>
      <w:r w:rsidR="00F22C0B" w:rsidRPr="00D737F5">
        <w:rPr>
          <w:rFonts w:cstheme="minorHAnsi"/>
        </w:rPr>
        <w:t xml:space="preserve">the prevention specialist </w:t>
      </w:r>
      <w:r w:rsidRPr="00F22C0B">
        <w:rPr>
          <w:rFonts w:cstheme="minorHAnsi"/>
        </w:rPr>
        <w:t xml:space="preserve">chooses to delegate responsibility for any of these areas, it must be done in consultation with </w:t>
      </w:r>
      <w:r w:rsidR="00F22C0B" w:rsidRPr="00D737F5">
        <w:rPr>
          <w:rFonts w:cstheme="minorHAnsi"/>
        </w:rPr>
        <w:t>YSA’s policy director</w:t>
      </w:r>
      <w:r w:rsidRPr="00F22C0B">
        <w:rPr>
          <w:rFonts w:cstheme="minorHAnsi"/>
        </w:rPr>
        <w:t>. All such decisions will be recorded to ensure that there are clear lines of responsibility for each prevention activity.</w:t>
      </w:r>
    </w:p>
    <w:p w:rsidR="00F22C0B" w:rsidRPr="00D737F5" w:rsidRDefault="009D33AE" w:rsidP="00D737F5">
      <w:pPr>
        <w:keepNext/>
        <w:keepLines/>
        <w:spacing w:before="200" w:line="240" w:lineRule="auto"/>
        <w:outlineLvl w:val="1"/>
        <w:rPr>
          <w:rFonts w:eastAsiaTheme="majorEastAsia" w:cstheme="minorHAnsi"/>
          <w:b/>
          <w:bCs/>
          <w:color w:val="4F81BD" w:themeColor="accent1"/>
          <w:sz w:val="26"/>
          <w:szCs w:val="26"/>
        </w:rPr>
      </w:pPr>
      <w:bookmarkStart w:id="107" w:name="_Toc347164516"/>
      <w:r w:rsidRPr="00DD7A4A">
        <w:rPr>
          <w:rFonts w:eastAsiaTheme="majorEastAsia" w:cstheme="minorHAnsi"/>
          <w:b/>
          <w:bCs/>
          <w:color w:val="4F81BD" w:themeColor="accent1"/>
          <w:sz w:val="26"/>
          <w:szCs w:val="26"/>
        </w:rPr>
        <w:t>Resources Mapping</w:t>
      </w:r>
      <w:bookmarkEnd w:id="107"/>
    </w:p>
    <w:p w:rsidR="009D33AE" w:rsidRPr="00AC0BC5" w:rsidRDefault="009D33AE" w:rsidP="009D33AE">
      <w:pPr>
        <w:spacing w:line="240" w:lineRule="auto"/>
        <w:rPr>
          <w:rFonts w:cstheme="minorHAnsi"/>
        </w:rPr>
      </w:pPr>
      <w:r w:rsidRPr="00DD7A4A">
        <w:rPr>
          <w:rFonts w:cstheme="minorHAnsi"/>
        </w:rPr>
        <w:t xml:space="preserve">In order </w:t>
      </w:r>
      <w:r w:rsidRPr="00AC0BC5">
        <w:rPr>
          <w:rFonts w:cstheme="minorHAnsi"/>
        </w:rPr>
        <w:t xml:space="preserve">to obtain an accurate picture of the resources available as part of the prevention plan, </w:t>
      </w:r>
      <w:r w:rsidR="00AC0BC5" w:rsidRPr="00D737F5">
        <w:rPr>
          <w:rFonts w:cstheme="minorHAnsi"/>
        </w:rPr>
        <w:t>YSA</w:t>
      </w:r>
      <w:r w:rsidRPr="00AC0BC5">
        <w:rPr>
          <w:rFonts w:cstheme="minorHAnsi"/>
        </w:rPr>
        <w:t>, in consultation with stakeholders, will conduct an annual resource mapping process.  The process will identify:</w:t>
      </w:r>
    </w:p>
    <w:p w:rsidR="009D33AE" w:rsidRPr="00AC0BC5" w:rsidRDefault="009D33AE" w:rsidP="00D737F5">
      <w:pPr>
        <w:numPr>
          <w:ilvl w:val="0"/>
          <w:numId w:val="73"/>
        </w:numPr>
        <w:spacing w:line="240" w:lineRule="auto"/>
        <w:contextualSpacing/>
        <w:rPr>
          <w:rFonts w:cstheme="minorHAnsi"/>
        </w:rPr>
      </w:pPr>
      <w:r w:rsidRPr="00AC0BC5">
        <w:rPr>
          <w:rFonts w:cstheme="minorHAnsi"/>
        </w:rPr>
        <w:t xml:space="preserve">What resources </w:t>
      </w:r>
      <w:r w:rsidR="00AC0BC5" w:rsidRPr="00D737F5">
        <w:rPr>
          <w:rFonts w:cstheme="minorHAnsi"/>
        </w:rPr>
        <w:t>YSA</w:t>
      </w:r>
      <w:r w:rsidRPr="00AC0BC5">
        <w:rPr>
          <w:rFonts w:cstheme="minorHAnsi"/>
        </w:rPr>
        <w:t xml:space="preserve"> has in place to support their primary, secondary and tertiary prevention strategies,</w:t>
      </w:r>
    </w:p>
    <w:p w:rsidR="009D33AE" w:rsidRPr="00AC0BC5" w:rsidRDefault="009D33AE" w:rsidP="00D737F5">
      <w:pPr>
        <w:numPr>
          <w:ilvl w:val="0"/>
          <w:numId w:val="73"/>
        </w:numPr>
        <w:spacing w:line="240" w:lineRule="auto"/>
        <w:contextualSpacing/>
        <w:rPr>
          <w:rFonts w:cstheme="minorHAnsi"/>
        </w:rPr>
      </w:pPr>
      <w:r w:rsidRPr="00AC0BC5">
        <w:rPr>
          <w:rFonts w:cstheme="minorHAnsi"/>
        </w:rPr>
        <w:t xml:space="preserve">What gaps exist in </w:t>
      </w:r>
      <w:r w:rsidR="00AC0BC5" w:rsidRPr="00D737F5">
        <w:rPr>
          <w:rFonts w:cstheme="minorHAnsi"/>
        </w:rPr>
        <w:t>YSA’s</w:t>
      </w:r>
      <w:r w:rsidRPr="00AC0BC5">
        <w:rPr>
          <w:rFonts w:cstheme="minorHAnsi"/>
        </w:rPr>
        <w:t xml:space="preserve"> bullying prevention services,</w:t>
      </w:r>
    </w:p>
    <w:p w:rsidR="009D33AE" w:rsidRPr="00AC0BC5" w:rsidRDefault="009D33AE" w:rsidP="00D737F5">
      <w:pPr>
        <w:numPr>
          <w:ilvl w:val="0"/>
          <w:numId w:val="73"/>
        </w:numPr>
        <w:spacing w:line="240" w:lineRule="auto"/>
        <w:contextualSpacing/>
        <w:rPr>
          <w:rFonts w:cstheme="minorHAnsi"/>
        </w:rPr>
      </w:pPr>
      <w:r w:rsidRPr="00AC0BC5">
        <w:rPr>
          <w:rFonts w:cstheme="minorHAnsi"/>
        </w:rPr>
        <w:t>What steps must be taken, or services developed, to remedy these gaps,</w:t>
      </w:r>
    </w:p>
    <w:p w:rsidR="009D33AE" w:rsidRPr="00AC0BC5" w:rsidRDefault="009D33AE" w:rsidP="00D737F5">
      <w:pPr>
        <w:numPr>
          <w:ilvl w:val="0"/>
          <w:numId w:val="73"/>
        </w:numPr>
        <w:spacing w:line="240" w:lineRule="auto"/>
        <w:contextualSpacing/>
        <w:rPr>
          <w:rFonts w:cstheme="minorHAnsi"/>
        </w:rPr>
      </w:pPr>
      <w:r w:rsidRPr="00AC0BC5">
        <w:rPr>
          <w:rFonts w:cstheme="minorHAnsi"/>
        </w:rPr>
        <w:t xml:space="preserve">What types of bullying risk factors each of </w:t>
      </w:r>
      <w:r w:rsidR="00AC0BC5" w:rsidRPr="00D737F5">
        <w:rPr>
          <w:rFonts w:cstheme="minorHAnsi"/>
        </w:rPr>
        <w:t>YSA’s</w:t>
      </w:r>
      <w:r w:rsidRPr="00D737F5">
        <w:rPr>
          <w:rFonts w:cstheme="minorHAnsi"/>
        </w:rPr>
        <w:t xml:space="preserve"> </w:t>
      </w:r>
      <w:r w:rsidRPr="00AC0BC5">
        <w:rPr>
          <w:rFonts w:cstheme="minorHAnsi"/>
        </w:rPr>
        <w:t>resources addresses,</w:t>
      </w:r>
    </w:p>
    <w:p w:rsidR="009D33AE" w:rsidRPr="00AC0BC5" w:rsidRDefault="009D33AE" w:rsidP="00D737F5">
      <w:pPr>
        <w:numPr>
          <w:ilvl w:val="0"/>
          <w:numId w:val="73"/>
        </w:numPr>
        <w:spacing w:line="240" w:lineRule="auto"/>
        <w:contextualSpacing/>
        <w:rPr>
          <w:rFonts w:cstheme="minorHAnsi"/>
        </w:rPr>
      </w:pPr>
      <w:r w:rsidRPr="00AC0BC5">
        <w:rPr>
          <w:rFonts w:cstheme="minorHAnsi"/>
        </w:rPr>
        <w:t>What types of bully or victim behavior each available agency resource will be most effective in addressing.</w:t>
      </w:r>
    </w:p>
    <w:p w:rsidR="00F22C0B" w:rsidRPr="00D737F5" w:rsidRDefault="009D33AE" w:rsidP="00D737F5">
      <w:pPr>
        <w:keepNext/>
        <w:keepLines/>
        <w:spacing w:before="200" w:line="240" w:lineRule="auto"/>
        <w:outlineLvl w:val="1"/>
        <w:rPr>
          <w:rFonts w:eastAsiaTheme="majorEastAsia" w:cstheme="minorHAnsi"/>
          <w:b/>
          <w:bCs/>
          <w:color w:val="4F81BD" w:themeColor="accent1"/>
          <w:sz w:val="26"/>
          <w:szCs w:val="26"/>
        </w:rPr>
      </w:pPr>
      <w:bookmarkStart w:id="108" w:name="_Toc347164517"/>
      <w:r w:rsidRPr="00DD7A4A">
        <w:rPr>
          <w:rFonts w:eastAsiaTheme="majorEastAsia" w:cstheme="minorHAnsi"/>
          <w:b/>
          <w:bCs/>
          <w:color w:val="4F81BD" w:themeColor="accent1"/>
          <w:sz w:val="26"/>
          <w:szCs w:val="26"/>
        </w:rPr>
        <w:t>Policy Evaluation</w:t>
      </w:r>
      <w:bookmarkEnd w:id="108"/>
    </w:p>
    <w:p w:rsidR="009D33AE" w:rsidRPr="00AC0BC5" w:rsidRDefault="009D33AE" w:rsidP="009D33AE">
      <w:pPr>
        <w:spacing w:line="240" w:lineRule="auto"/>
        <w:rPr>
          <w:rFonts w:cstheme="minorHAnsi"/>
        </w:rPr>
      </w:pPr>
      <w:r w:rsidRPr="00DD7A4A">
        <w:rPr>
          <w:rFonts w:cstheme="minorHAnsi"/>
        </w:rPr>
        <w:t xml:space="preserve"> </w:t>
      </w:r>
      <w:r w:rsidR="00F22C0B" w:rsidRPr="00D737F5">
        <w:rPr>
          <w:rFonts w:cstheme="minorHAnsi"/>
        </w:rPr>
        <w:t>YSA</w:t>
      </w:r>
      <w:r w:rsidRPr="00AC0BC5">
        <w:rPr>
          <w:rFonts w:cstheme="minorHAnsi"/>
        </w:rPr>
        <w:t xml:space="preserve"> will annually review and update this policy with new prevention strategies developed after consultation with community stakeholders, continuing research on best practices in bullying prevention, and the agency’s data collaboration with the citywide coordinator. Policy changes will be made to rectify gaps identified in the current prevention effort and to build on successful strategies. They will be further informed by whether or not </w:t>
      </w:r>
      <w:r w:rsidR="00F22C0B" w:rsidRPr="00D737F5">
        <w:rPr>
          <w:rFonts w:cstheme="minorHAnsi"/>
        </w:rPr>
        <w:t>YSA</w:t>
      </w:r>
      <w:r w:rsidRPr="00AC0BC5">
        <w:rPr>
          <w:rFonts w:cstheme="minorHAnsi"/>
        </w:rPr>
        <w:t xml:space="preserve"> successfully met or is on track to meet performance goals described in its “prevention goals” section. </w:t>
      </w:r>
    </w:p>
    <w:p w:rsidR="009D33AE" w:rsidRPr="00DD7A4A" w:rsidRDefault="009D33AE" w:rsidP="009D33AE">
      <w:pPr>
        <w:rPr>
          <w:rFonts w:eastAsiaTheme="majorEastAsia" w:cstheme="minorHAnsi"/>
          <w:b/>
          <w:bCs/>
          <w:color w:val="365F91" w:themeColor="accent1" w:themeShade="BF"/>
          <w:sz w:val="28"/>
          <w:szCs w:val="28"/>
        </w:rPr>
      </w:pPr>
      <w:r w:rsidRPr="00DD7A4A">
        <w:rPr>
          <w:rFonts w:eastAsiaTheme="majorEastAsia" w:cstheme="minorHAnsi"/>
          <w:b/>
          <w:bCs/>
          <w:color w:val="365F91" w:themeColor="accent1" w:themeShade="BF"/>
          <w:sz w:val="28"/>
          <w:szCs w:val="28"/>
        </w:rPr>
        <w:br w:type="page"/>
      </w:r>
    </w:p>
    <w:p w:rsidR="009D33AE" w:rsidRPr="00DD7A4A" w:rsidRDefault="009D33AE" w:rsidP="009D33AE">
      <w:pPr>
        <w:keepNext/>
        <w:keepLines/>
        <w:spacing w:before="480" w:line="240" w:lineRule="auto"/>
        <w:outlineLvl w:val="0"/>
        <w:rPr>
          <w:rFonts w:eastAsiaTheme="majorEastAsia" w:cstheme="minorHAnsi"/>
          <w:b/>
          <w:bCs/>
          <w:color w:val="365F91" w:themeColor="accent1" w:themeShade="BF"/>
          <w:sz w:val="28"/>
          <w:szCs w:val="28"/>
        </w:rPr>
      </w:pPr>
      <w:bookmarkStart w:id="109" w:name="_Toc347164518"/>
      <w:r w:rsidRPr="00DD7A4A">
        <w:rPr>
          <w:rFonts w:eastAsiaTheme="majorEastAsia" w:cstheme="minorHAnsi"/>
          <w:b/>
          <w:bCs/>
          <w:color w:val="365F91" w:themeColor="accent1" w:themeShade="BF"/>
          <w:sz w:val="28"/>
          <w:szCs w:val="28"/>
        </w:rPr>
        <w:lastRenderedPageBreak/>
        <w:t>Primary Prevention Strategies</w:t>
      </w:r>
      <w:bookmarkEnd w:id="109"/>
    </w:p>
    <w:p w:rsidR="00F22C0B" w:rsidRPr="00D737F5" w:rsidRDefault="009D33AE" w:rsidP="00D737F5">
      <w:pPr>
        <w:keepNext/>
        <w:keepLines/>
        <w:spacing w:before="200" w:line="240" w:lineRule="auto"/>
        <w:outlineLvl w:val="1"/>
        <w:rPr>
          <w:rFonts w:eastAsiaTheme="majorEastAsia" w:cstheme="minorHAnsi"/>
          <w:b/>
          <w:bCs/>
          <w:color w:val="4F81BD" w:themeColor="accent1"/>
          <w:sz w:val="26"/>
          <w:szCs w:val="26"/>
        </w:rPr>
      </w:pPr>
      <w:bookmarkStart w:id="110" w:name="_Toc347164519"/>
      <w:r w:rsidRPr="00DD7A4A">
        <w:rPr>
          <w:rFonts w:eastAsiaTheme="majorEastAsia" w:cstheme="minorHAnsi"/>
          <w:b/>
          <w:bCs/>
          <w:color w:val="4F81BD" w:themeColor="accent1"/>
          <w:sz w:val="26"/>
          <w:szCs w:val="26"/>
        </w:rPr>
        <w:t>Create Positive Agency Atmosphere</w:t>
      </w:r>
      <w:bookmarkEnd w:id="110"/>
    </w:p>
    <w:p w:rsidR="009D33AE" w:rsidRPr="00AC0BC5" w:rsidRDefault="00F22C0B" w:rsidP="009D33AE">
      <w:pPr>
        <w:spacing w:line="240" w:lineRule="auto"/>
        <w:rPr>
          <w:rFonts w:cstheme="minorHAnsi"/>
        </w:rPr>
      </w:pPr>
      <w:r w:rsidRPr="00D737F5">
        <w:rPr>
          <w:rFonts w:cstheme="minorHAnsi"/>
        </w:rPr>
        <w:t>YSA</w:t>
      </w:r>
      <w:r w:rsidR="009D33AE" w:rsidRPr="00AC0BC5">
        <w:rPr>
          <w:rFonts w:cstheme="minorHAnsi"/>
        </w:rPr>
        <w:t xml:space="preserve"> will establish a culture of respect and safety.  As part of this commitment, </w:t>
      </w:r>
      <w:r w:rsidRPr="00D737F5">
        <w:rPr>
          <w:rFonts w:cstheme="minorHAnsi"/>
        </w:rPr>
        <w:t>YSA</w:t>
      </w:r>
      <w:r w:rsidR="009D33AE" w:rsidRPr="00AC0BC5">
        <w:rPr>
          <w:rFonts w:cstheme="minorHAnsi"/>
        </w:rPr>
        <w:t xml:space="preserve"> will incorporate bullying prevention messages and efforts into all aspects of its operations that serve youth or that support youth serving operations. </w:t>
      </w:r>
    </w:p>
    <w:p w:rsidR="009D33AE" w:rsidRPr="00AC0BC5" w:rsidRDefault="009D33AE" w:rsidP="009D33AE">
      <w:pPr>
        <w:spacing w:line="240" w:lineRule="auto"/>
        <w:rPr>
          <w:rFonts w:cstheme="minorHAnsi"/>
        </w:rPr>
      </w:pPr>
    </w:p>
    <w:p w:rsidR="009D33AE" w:rsidRPr="00AC0BC5" w:rsidRDefault="009D33AE" w:rsidP="009D33AE">
      <w:pPr>
        <w:spacing w:line="240" w:lineRule="auto"/>
        <w:rPr>
          <w:rFonts w:cstheme="minorHAnsi"/>
        </w:rPr>
      </w:pPr>
      <w:r w:rsidRPr="00AC0BC5">
        <w:rPr>
          <w:rFonts w:cstheme="minorHAnsi"/>
        </w:rPr>
        <w:t xml:space="preserve">Staff must be committed to creating a positive and respectful environment. Accordingly, </w:t>
      </w:r>
      <w:r w:rsidR="00F22C0B" w:rsidRPr="00D737F5">
        <w:rPr>
          <w:rFonts w:cstheme="minorHAnsi"/>
        </w:rPr>
        <w:t>YSA</w:t>
      </w:r>
      <w:r w:rsidRPr="00D737F5">
        <w:rPr>
          <w:rFonts w:cstheme="minorHAnsi"/>
        </w:rPr>
        <w:t xml:space="preserve"> </w:t>
      </w:r>
      <w:r w:rsidRPr="00AC0BC5">
        <w:rPr>
          <w:rFonts w:cstheme="minorHAnsi"/>
        </w:rPr>
        <w:t xml:space="preserve">will include, in all employment application interviews, questions about how prospective employees would support bullying prevention and the creation of a positive </w:t>
      </w:r>
      <w:r w:rsidR="00F22C0B" w:rsidRPr="00D737F5">
        <w:rPr>
          <w:rFonts w:cstheme="minorHAnsi"/>
        </w:rPr>
        <w:t>YSA</w:t>
      </w:r>
      <w:r w:rsidRPr="00AC0BC5">
        <w:rPr>
          <w:rFonts w:cstheme="minorHAnsi"/>
        </w:rPr>
        <w:t xml:space="preserve"> environment at their job.</w:t>
      </w:r>
    </w:p>
    <w:p w:rsidR="009D33AE" w:rsidRPr="00D737F5" w:rsidRDefault="009D33AE" w:rsidP="009D33AE">
      <w:pPr>
        <w:keepNext/>
        <w:keepLines/>
        <w:spacing w:before="200" w:line="240" w:lineRule="auto"/>
        <w:outlineLvl w:val="2"/>
        <w:rPr>
          <w:rFonts w:eastAsiaTheme="majorEastAsia" w:cstheme="minorHAnsi"/>
          <w:bCs/>
          <w:color w:val="4F81BD" w:themeColor="accent1"/>
        </w:rPr>
      </w:pPr>
      <w:bookmarkStart w:id="111" w:name="_Toc347164520"/>
      <w:r w:rsidRPr="00D737F5">
        <w:rPr>
          <w:rFonts w:eastAsiaTheme="majorEastAsia" w:cstheme="minorHAnsi"/>
          <w:bCs/>
          <w:color w:val="4F81BD" w:themeColor="accent1"/>
        </w:rPr>
        <w:t>Community Education</w:t>
      </w:r>
      <w:bookmarkEnd w:id="111"/>
    </w:p>
    <w:p w:rsidR="009D33AE" w:rsidRPr="00AC0BC5" w:rsidRDefault="009D33AE" w:rsidP="009D33AE">
      <w:pPr>
        <w:spacing w:line="240" w:lineRule="auto"/>
        <w:rPr>
          <w:rFonts w:cstheme="minorHAnsi"/>
        </w:rPr>
      </w:pPr>
      <w:r w:rsidRPr="00AC0BC5">
        <w:rPr>
          <w:rFonts w:cstheme="minorHAnsi"/>
        </w:rPr>
        <w:t xml:space="preserve">Safe, positive environments are best supported by an active partnership between </w:t>
      </w:r>
      <w:r w:rsidR="00F22C0B" w:rsidRPr="00D737F5">
        <w:rPr>
          <w:rFonts w:cstheme="minorHAnsi"/>
        </w:rPr>
        <w:t>YSA</w:t>
      </w:r>
      <w:r w:rsidRPr="00AC0BC5">
        <w:rPr>
          <w:rFonts w:cstheme="minorHAnsi"/>
        </w:rPr>
        <w:t xml:space="preserve"> and the community. This begins with parents and guardians. Accordingly, </w:t>
      </w:r>
      <w:r w:rsidR="00F22C0B" w:rsidRPr="00D737F5">
        <w:rPr>
          <w:rFonts w:cstheme="minorHAnsi"/>
        </w:rPr>
        <w:t>YSA</w:t>
      </w:r>
      <w:r w:rsidRPr="00AC0BC5">
        <w:rPr>
          <w:rFonts w:cstheme="minorHAnsi"/>
        </w:rPr>
        <w:t xml:space="preserve"> will provide the parents and guardians of young people regular bulletins, presentations and/or workshops to educate them on: </w:t>
      </w:r>
    </w:p>
    <w:p w:rsidR="009D33AE" w:rsidRPr="00AC0BC5" w:rsidRDefault="009D33AE" w:rsidP="00D737F5">
      <w:pPr>
        <w:numPr>
          <w:ilvl w:val="0"/>
          <w:numId w:val="79"/>
        </w:numPr>
        <w:spacing w:line="240" w:lineRule="auto"/>
        <w:contextualSpacing/>
        <w:rPr>
          <w:rFonts w:cstheme="minorHAnsi"/>
        </w:rPr>
      </w:pPr>
      <w:r w:rsidRPr="00AC0BC5">
        <w:rPr>
          <w:rFonts w:cstheme="minorHAnsi"/>
        </w:rPr>
        <w:t xml:space="preserve">How parents and guardians can use activities at home to build on the bullying prevention lessons taught at </w:t>
      </w:r>
      <w:r w:rsidR="00F22C0B" w:rsidRPr="00D737F5">
        <w:rPr>
          <w:rFonts w:cstheme="minorHAnsi"/>
        </w:rPr>
        <w:t>YSA</w:t>
      </w:r>
      <w:r w:rsidRPr="00AC0BC5">
        <w:rPr>
          <w:rFonts w:cstheme="minorHAnsi"/>
        </w:rPr>
        <w:t xml:space="preserve">; </w:t>
      </w:r>
    </w:p>
    <w:p w:rsidR="009D33AE" w:rsidRPr="00AC0BC5" w:rsidRDefault="009D33AE" w:rsidP="00D737F5">
      <w:pPr>
        <w:numPr>
          <w:ilvl w:val="0"/>
          <w:numId w:val="79"/>
        </w:numPr>
        <w:spacing w:line="240" w:lineRule="auto"/>
        <w:contextualSpacing/>
        <w:rPr>
          <w:rFonts w:cstheme="minorHAnsi"/>
        </w:rPr>
      </w:pPr>
      <w:r w:rsidRPr="00AC0BC5">
        <w:rPr>
          <w:rFonts w:cstheme="minorHAnsi"/>
        </w:rPr>
        <w:t>The dynamics of bullying and its impact on youth;</w:t>
      </w:r>
    </w:p>
    <w:p w:rsidR="009D33AE" w:rsidRPr="00AC0BC5" w:rsidRDefault="009D33AE" w:rsidP="00D737F5">
      <w:pPr>
        <w:numPr>
          <w:ilvl w:val="0"/>
          <w:numId w:val="79"/>
        </w:numPr>
        <w:spacing w:line="240" w:lineRule="auto"/>
        <w:contextualSpacing/>
        <w:rPr>
          <w:rFonts w:cstheme="minorHAnsi"/>
        </w:rPr>
      </w:pPr>
      <w:r w:rsidRPr="00AC0BC5">
        <w:rPr>
          <w:rFonts w:cstheme="minorHAnsi"/>
        </w:rPr>
        <w:t xml:space="preserve">Information about internet safety and </w:t>
      </w:r>
      <w:proofErr w:type="spellStart"/>
      <w:r w:rsidRPr="00AC0BC5">
        <w:rPr>
          <w:rFonts w:cstheme="minorHAnsi"/>
        </w:rPr>
        <w:t>cyberbullying</w:t>
      </w:r>
      <w:proofErr w:type="spellEnd"/>
      <w:r w:rsidRPr="00AC0BC5">
        <w:rPr>
          <w:rFonts w:cstheme="minorHAnsi"/>
        </w:rPr>
        <w:t>;</w:t>
      </w:r>
    </w:p>
    <w:p w:rsidR="009D33AE" w:rsidRPr="00AC0BC5" w:rsidRDefault="00AC0BC5" w:rsidP="00D737F5">
      <w:pPr>
        <w:numPr>
          <w:ilvl w:val="0"/>
          <w:numId w:val="79"/>
        </w:numPr>
        <w:spacing w:line="240" w:lineRule="auto"/>
        <w:contextualSpacing/>
        <w:rPr>
          <w:rFonts w:cstheme="minorHAnsi"/>
        </w:rPr>
      </w:pPr>
      <w:r w:rsidRPr="00D737F5">
        <w:rPr>
          <w:rFonts w:cstheme="minorHAnsi"/>
        </w:rPr>
        <w:t>YSA’s</w:t>
      </w:r>
      <w:r w:rsidR="009D33AE" w:rsidRPr="00AC0BC5">
        <w:rPr>
          <w:rFonts w:cstheme="minorHAnsi"/>
        </w:rPr>
        <w:t xml:space="preserve"> legal and administrative responses to bullying;</w:t>
      </w:r>
    </w:p>
    <w:p w:rsidR="009D33AE" w:rsidRPr="00AC0BC5" w:rsidRDefault="009D33AE" w:rsidP="00D737F5">
      <w:pPr>
        <w:numPr>
          <w:ilvl w:val="0"/>
          <w:numId w:val="79"/>
        </w:numPr>
        <w:spacing w:line="240" w:lineRule="auto"/>
        <w:contextualSpacing/>
        <w:rPr>
          <w:rFonts w:cstheme="minorHAnsi"/>
        </w:rPr>
      </w:pPr>
      <w:r w:rsidRPr="00AC0BC5">
        <w:rPr>
          <w:rFonts w:cstheme="minorHAnsi"/>
        </w:rPr>
        <w:t xml:space="preserve">Information on parent and guardian relevant sections of </w:t>
      </w:r>
      <w:r w:rsidR="00AC0BC5" w:rsidRPr="00D737F5">
        <w:rPr>
          <w:rFonts w:cstheme="minorHAnsi"/>
        </w:rPr>
        <w:t>YSA’s</w:t>
      </w:r>
      <w:r w:rsidRPr="00AC0BC5">
        <w:rPr>
          <w:rFonts w:cstheme="minorHAnsi"/>
        </w:rPr>
        <w:t xml:space="preserve"> prevention policy.</w:t>
      </w:r>
    </w:p>
    <w:p w:rsidR="009D33AE" w:rsidRPr="00AC0BC5" w:rsidRDefault="009D33AE" w:rsidP="009D33AE">
      <w:pPr>
        <w:rPr>
          <w:rFonts w:cstheme="minorHAnsi"/>
        </w:rPr>
      </w:pPr>
    </w:p>
    <w:p w:rsidR="009D33AE" w:rsidRPr="00AC0BC5" w:rsidRDefault="009D33AE" w:rsidP="009D33AE">
      <w:pPr>
        <w:rPr>
          <w:rFonts w:cstheme="minorHAnsi"/>
        </w:rPr>
      </w:pPr>
      <w:r w:rsidRPr="00AC0BC5">
        <w:rPr>
          <w:rFonts w:cstheme="minorHAnsi"/>
        </w:rPr>
        <w:t xml:space="preserve">Such information will also be made available by </w:t>
      </w:r>
      <w:r w:rsidR="00F22C0B" w:rsidRPr="00D737F5">
        <w:rPr>
          <w:rFonts w:cstheme="minorHAnsi"/>
        </w:rPr>
        <w:t>YSA</w:t>
      </w:r>
      <w:r w:rsidRPr="00AC0BC5">
        <w:rPr>
          <w:rFonts w:cstheme="minorHAnsi"/>
        </w:rPr>
        <w:t xml:space="preserve"> to the </w:t>
      </w:r>
      <w:proofErr w:type="gramStart"/>
      <w:r w:rsidRPr="00AC0BC5">
        <w:rPr>
          <w:rFonts w:cstheme="minorHAnsi"/>
        </w:rPr>
        <w:t>community,</w:t>
      </w:r>
      <w:proofErr w:type="gramEnd"/>
      <w:r w:rsidRPr="00AC0BC5">
        <w:rPr>
          <w:rFonts w:cstheme="minorHAnsi"/>
        </w:rPr>
        <w:t xml:space="preserve"> and in particular to </w:t>
      </w:r>
      <w:r w:rsidR="00F22C0B" w:rsidRPr="00D737F5">
        <w:rPr>
          <w:rFonts w:cstheme="minorHAnsi"/>
        </w:rPr>
        <w:t>YSA</w:t>
      </w:r>
      <w:r w:rsidRPr="00AC0BC5">
        <w:rPr>
          <w:rFonts w:cstheme="minorHAnsi"/>
        </w:rPr>
        <w:t xml:space="preserve"> youth and community advisory panels.  These educational opportunities will be made available at six month intervals.</w:t>
      </w:r>
    </w:p>
    <w:p w:rsidR="009D33AE" w:rsidRPr="00AC0BC5" w:rsidRDefault="009D33AE" w:rsidP="009D33AE">
      <w:pPr>
        <w:rPr>
          <w:rFonts w:cstheme="minorHAnsi"/>
        </w:rPr>
      </w:pPr>
    </w:p>
    <w:p w:rsidR="009D33AE" w:rsidRPr="00AC0BC5" w:rsidRDefault="009D33AE" w:rsidP="009D33AE">
      <w:pPr>
        <w:rPr>
          <w:rFonts w:cstheme="minorHAnsi"/>
        </w:rPr>
      </w:pPr>
      <w:proofErr w:type="gramStart"/>
      <w:r w:rsidRPr="00AC0BC5">
        <w:rPr>
          <w:rFonts w:cstheme="minorHAnsi"/>
        </w:rPr>
        <w:t xml:space="preserve">Where possible </w:t>
      </w:r>
      <w:r w:rsidR="00F22C0B" w:rsidRPr="00D737F5">
        <w:rPr>
          <w:rFonts w:cstheme="minorHAnsi"/>
        </w:rPr>
        <w:t>YSA</w:t>
      </w:r>
      <w:r w:rsidRPr="00AC0BC5">
        <w:rPr>
          <w:rFonts w:cstheme="minorHAnsi"/>
        </w:rPr>
        <w:t xml:space="preserve"> will coordinate education efforts with other District agencies to effect citywide community education and awareness.</w:t>
      </w:r>
      <w:proofErr w:type="gramEnd"/>
    </w:p>
    <w:p w:rsidR="009D33AE" w:rsidRPr="00DD7A4A" w:rsidRDefault="009D33AE" w:rsidP="009D33AE">
      <w:pPr>
        <w:pStyle w:val="Heading3"/>
        <w:rPr>
          <w:rFonts w:asciiTheme="minorHAnsi" w:hAnsiTheme="minorHAnsi" w:cstheme="minorHAnsi"/>
        </w:rPr>
      </w:pPr>
      <w:bookmarkStart w:id="112" w:name="_Toc347164521"/>
      <w:r w:rsidRPr="00435E55">
        <w:rPr>
          <w:rFonts w:asciiTheme="minorHAnsi" w:hAnsiTheme="minorHAnsi" w:cstheme="minorHAnsi"/>
        </w:rPr>
        <w:t>Code of Conduct</w:t>
      </w:r>
      <w:bookmarkEnd w:id="112"/>
      <w:r w:rsidRPr="00435E55">
        <w:rPr>
          <w:rFonts w:asciiTheme="minorHAnsi" w:hAnsiTheme="minorHAnsi" w:cstheme="minorHAnsi"/>
        </w:rPr>
        <w:t xml:space="preserve"> </w:t>
      </w:r>
    </w:p>
    <w:p w:rsidR="009D33AE" w:rsidRPr="00AC0BC5" w:rsidRDefault="00AC0BC5" w:rsidP="009D33AE">
      <w:pPr>
        <w:rPr>
          <w:rFonts w:cstheme="minorHAnsi"/>
        </w:rPr>
      </w:pPr>
      <w:r w:rsidRPr="00D737F5">
        <w:rPr>
          <w:rFonts w:cstheme="minorHAnsi"/>
        </w:rPr>
        <w:t>YSA</w:t>
      </w:r>
      <w:r>
        <w:rPr>
          <w:rFonts w:cstheme="minorHAnsi"/>
          <w:u w:val="single"/>
        </w:rPr>
        <w:t xml:space="preserve"> </w:t>
      </w:r>
      <w:r w:rsidR="009D33AE" w:rsidRPr="00AC0BC5">
        <w:rPr>
          <w:rFonts w:cstheme="minorHAnsi"/>
        </w:rPr>
        <w:t xml:space="preserve">expects youth to behave in a way that supports </w:t>
      </w:r>
      <w:r w:rsidRPr="00D737F5">
        <w:rPr>
          <w:rFonts w:cstheme="minorHAnsi"/>
        </w:rPr>
        <w:t>YSA’s</w:t>
      </w:r>
      <w:r w:rsidR="009D33AE" w:rsidRPr="00AC0BC5">
        <w:rPr>
          <w:rFonts w:cstheme="minorHAnsi"/>
        </w:rPr>
        <w:t xml:space="preserve"> objective to provide a safe and welcoming environment for other youth, </w:t>
      </w:r>
      <w:r w:rsidR="00F22C0B" w:rsidRPr="00D737F5">
        <w:rPr>
          <w:rFonts w:cstheme="minorHAnsi"/>
        </w:rPr>
        <w:t>YSA</w:t>
      </w:r>
      <w:r w:rsidR="009D33AE" w:rsidRPr="00AC0BC5">
        <w:rPr>
          <w:rFonts w:cstheme="minorHAnsi"/>
        </w:rPr>
        <w:t xml:space="preserve"> staff, and community members.  Youth who are part of the </w:t>
      </w:r>
      <w:r w:rsidR="00F22C0B" w:rsidRPr="00D737F5">
        <w:rPr>
          <w:rFonts w:cstheme="minorHAnsi"/>
        </w:rPr>
        <w:t>YSA</w:t>
      </w:r>
      <w:r w:rsidR="009D33AE" w:rsidRPr="00AC0BC5">
        <w:rPr>
          <w:rFonts w:cstheme="minorHAnsi"/>
        </w:rPr>
        <w:t xml:space="preserve"> community are expected to:</w:t>
      </w:r>
    </w:p>
    <w:p w:rsidR="009D33AE" w:rsidRPr="00AC0BC5" w:rsidRDefault="009D33AE" w:rsidP="00D737F5">
      <w:pPr>
        <w:pStyle w:val="ListParagraph"/>
        <w:numPr>
          <w:ilvl w:val="0"/>
          <w:numId w:val="78"/>
        </w:numPr>
        <w:rPr>
          <w:rFonts w:cstheme="minorHAnsi"/>
        </w:rPr>
      </w:pPr>
      <w:r w:rsidRPr="00AC0BC5">
        <w:rPr>
          <w:rFonts w:cstheme="minorHAnsi"/>
        </w:rPr>
        <w:t xml:space="preserve">Treat all members of the </w:t>
      </w:r>
      <w:r w:rsidR="00F22C0B" w:rsidRPr="00D737F5">
        <w:rPr>
          <w:rFonts w:cstheme="minorHAnsi"/>
        </w:rPr>
        <w:t>YSA</w:t>
      </w:r>
      <w:r w:rsidRPr="00D737F5">
        <w:rPr>
          <w:rFonts w:cstheme="minorHAnsi"/>
        </w:rPr>
        <w:t xml:space="preserve"> </w:t>
      </w:r>
      <w:r w:rsidRPr="00AC0BC5">
        <w:rPr>
          <w:rFonts w:cstheme="minorHAnsi"/>
        </w:rPr>
        <w:t>community with respect;</w:t>
      </w:r>
    </w:p>
    <w:p w:rsidR="009D33AE" w:rsidRPr="00AC0BC5" w:rsidRDefault="009D33AE" w:rsidP="00D737F5">
      <w:pPr>
        <w:pStyle w:val="ListParagraph"/>
        <w:numPr>
          <w:ilvl w:val="0"/>
          <w:numId w:val="78"/>
        </w:numPr>
        <w:rPr>
          <w:rFonts w:cstheme="minorHAnsi"/>
        </w:rPr>
      </w:pPr>
      <w:r w:rsidRPr="00AC0BC5">
        <w:rPr>
          <w:rFonts w:cstheme="minorHAnsi"/>
        </w:rPr>
        <w:t xml:space="preserve">Respect the property of </w:t>
      </w:r>
      <w:r w:rsidR="00F22C0B" w:rsidRPr="00D737F5">
        <w:rPr>
          <w:rFonts w:cstheme="minorHAnsi"/>
        </w:rPr>
        <w:t>YSA</w:t>
      </w:r>
      <w:r w:rsidRPr="00AC0BC5">
        <w:rPr>
          <w:rFonts w:cstheme="minorHAnsi"/>
        </w:rPr>
        <w:t xml:space="preserve">, its staff, and other youth connected to  </w:t>
      </w:r>
      <w:r w:rsidR="00F22C0B" w:rsidRPr="00D737F5">
        <w:rPr>
          <w:rFonts w:cstheme="minorHAnsi"/>
        </w:rPr>
        <w:t>YSA</w:t>
      </w:r>
      <w:r w:rsidRPr="00AC0BC5">
        <w:rPr>
          <w:rFonts w:cstheme="minorHAnsi"/>
        </w:rPr>
        <w:t>;</w:t>
      </w:r>
    </w:p>
    <w:p w:rsidR="009D33AE" w:rsidRPr="00AC0BC5" w:rsidRDefault="009D33AE" w:rsidP="00D737F5">
      <w:pPr>
        <w:pStyle w:val="ListParagraph"/>
        <w:numPr>
          <w:ilvl w:val="0"/>
          <w:numId w:val="78"/>
        </w:numPr>
        <w:rPr>
          <w:rFonts w:cstheme="minorHAnsi"/>
        </w:rPr>
      </w:pPr>
      <w:r w:rsidRPr="00AC0BC5">
        <w:rPr>
          <w:rFonts w:cstheme="minorHAnsi"/>
        </w:rPr>
        <w:t xml:space="preserve">Respond appropriately to instructions from </w:t>
      </w:r>
      <w:r w:rsidR="00F22C0B" w:rsidRPr="00D737F5">
        <w:rPr>
          <w:rFonts w:cstheme="minorHAnsi"/>
        </w:rPr>
        <w:t>YSA</w:t>
      </w:r>
      <w:r w:rsidRPr="00AC0BC5">
        <w:rPr>
          <w:rFonts w:cstheme="minorHAnsi"/>
        </w:rPr>
        <w:t xml:space="preserve"> staff.</w:t>
      </w:r>
    </w:p>
    <w:p w:rsidR="009D33AE" w:rsidRPr="00DD7A4A" w:rsidRDefault="009D33AE" w:rsidP="009D33AE">
      <w:pPr>
        <w:keepNext/>
        <w:keepLines/>
        <w:spacing w:before="200" w:line="240" w:lineRule="auto"/>
        <w:outlineLvl w:val="1"/>
        <w:rPr>
          <w:rFonts w:eastAsiaTheme="majorEastAsia" w:cstheme="minorHAnsi"/>
          <w:b/>
          <w:bCs/>
          <w:color w:val="4F81BD" w:themeColor="accent1"/>
          <w:sz w:val="26"/>
          <w:szCs w:val="26"/>
        </w:rPr>
      </w:pPr>
      <w:bookmarkStart w:id="113" w:name="_Toc347164522"/>
      <w:r w:rsidRPr="00DD7A4A">
        <w:rPr>
          <w:rFonts w:eastAsiaTheme="majorEastAsia" w:cstheme="minorHAnsi"/>
          <w:b/>
          <w:bCs/>
          <w:color w:val="4F81BD" w:themeColor="accent1"/>
          <w:sz w:val="26"/>
          <w:szCs w:val="26"/>
        </w:rPr>
        <w:t>Training and Professional Development</w:t>
      </w:r>
      <w:bookmarkEnd w:id="113"/>
      <w:r w:rsidRPr="00DD7A4A">
        <w:rPr>
          <w:rFonts w:eastAsiaTheme="majorEastAsia" w:cstheme="minorHAnsi"/>
          <w:b/>
          <w:bCs/>
          <w:color w:val="4F81BD" w:themeColor="accent1"/>
          <w:sz w:val="26"/>
          <w:szCs w:val="26"/>
        </w:rPr>
        <w:t xml:space="preserve"> </w:t>
      </w:r>
    </w:p>
    <w:p w:rsidR="009D33AE" w:rsidRPr="00DD7A4A" w:rsidRDefault="003543AB" w:rsidP="009D33AE">
      <w:pPr>
        <w:keepNext/>
        <w:keepLines/>
        <w:spacing w:before="200" w:line="240" w:lineRule="auto"/>
        <w:outlineLvl w:val="2"/>
        <w:rPr>
          <w:rFonts w:eastAsiaTheme="majorEastAsia" w:cstheme="minorHAnsi"/>
          <w:b/>
          <w:bCs/>
          <w:color w:val="4F81BD" w:themeColor="accent1"/>
        </w:rPr>
      </w:pPr>
      <w:bookmarkStart w:id="114" w:name="_Toc347164523"/>
      <w:r>
        <w:rPr>
          <w:rFonts w:eastAsiaTheme="majorEastAsia" w:cstheme="minorHAnsi"/>
          <w:b/>
          <w:bCs/>
          <w:color w:val="4F81BD" w:themeColor="accent1"/>
        </w:rPr>
        <w:t>T</w:t>
      </w:r>
      <w:r w:rsidR="009D33AE" w:rsidRPr="00DD7A4A">
        <w:rPr>
          <w:rFonts w:eastAsiaTheme="majorEastAsia" w:cstheme="minorHAnsi"/>
          <w:b/>
          <w:bCs/>
          <w:color w:val="4F81BD" w:themeColor="accent1"/>
        </w:rPr>
        <w:t>raining</w:t>
      </w:r>
      <w:bookmarkEnd w:id="114"/>
    </w:p>
    <w:p w:rsidR="009D33AE" w:rsidRPr="00AC0BC5" w:rsidRDefault="00F22C0B" w:rsidP="009D33AE">
      <w:pPr>
        <w:spacing w:line="240" w:lineRule="auto"/>
        <w:rPr>
          <w:rFonts w:cstheme="minorHAnsi"/>
        </w:rPr>
      </w:pPr>
      <w:r w:rsidRPr="00D737F5">
        <w:rPr>
          <w:rFonts w:cstheme="minorHAnsi"/>
        </w:rPr>
        <w:t>YSA</w:t>
      </w:r>
      <w:r w:rsidR="009D33AE" w:rsidRPr="00AC0BC5">
        <w:rPr>
          <w:rFonts w:cstheme="minorHAnsi"/>
        </w:rPr>
        <w:t xml:space="preserve"> will provide to all personnel whose duties consistently bring them into contact with youth by design or incident, training on </w:t>
      </w:r>
      <w:r w:rsidR="00AC0BC5" w:rsidRPr="00D737F5">
        <w:rPr>
          <w:rFonts w:cstheme="minorHAnsi"/>
        </w:rPr>
        <w:t>YSA’s</w:t>
      </w:r>
      <w:r w:rsidR="009D33AE" w:rsidRPr="00AC0BC5">
        <w:rPr>
          <w:rFonts w:cstheme="minorHAnsi"/>
        </w:rPr>
        <w:t xml:space="preserve"> prevention curriculum, as well as the procedures for responding to and reporting an incident of bullying.  Staff will also learn to engage with each other and youth reflectively to build an agency-wide atmosphere of respect.  These training efforts will be assisted, at </w:t>
      </w:r>
      <w:r w:rsidRPr="00D737F5">
        <w:rPr>
          <w:rFonts w:cstheme="minorHAnsi"/>
        </w:rPr>
        <w:t>YSA</w:t>
      </w:r>
      <w:r w:rsidR="009D33AE" w:rsidRPr="00AC0BC5">
        <w:rPr>
          <w:rFonts w:cstheme="minorHAnsi"/>
        </w:rPr>
        <w:t xml:space="preserve"> request, by the citywide coordinator.  This training will be provided regularly to </w:t>
      </w:r>
      <w:r w:rsidRPr="00D737F5">
        <w:rPr>
          <w:rFonts w:cstheme="minorHAnsi"/>
        </w:rPr>
        <w:t>YSA</w:t>
      </w:r>
      <w:r w:rsidR="009D33AE" w:rsidRPr="00AC0BC5">
        <w:rPr>
          <w:rFonts w:cstheme="minorHAnsi"/>
        </w:rPr>
        <w:t xml:space="preserve"> staff by the opening of the District academic school year immediately following the publication of this policy.</w:t>
      </w:r>
    </w:p>
    <w:p w:rsidR="009D33AE" w:rsidRPr="00AC0BC5" w:rsidRDefault="009D33AE" w:rsidP="009D33AE">
      <w:pPr>
        <w:spacing w:line="240" w:lineRule="auto"/>
      </w:pPr>
    </w:p>
    <w:p w:rsidR="009D33AE" w:rsidRPr="00AC0BC5" w:rsidRDefault="009D33AE" w:rsidP="009D33AE">
      <w:pPr>
        <w:spacing w:line="240" w:lineRule="auto"/>
      </w:pPr>
      <w:r w:rsidRPr="00AC0BC5">
        <w:t xml:space="preserve">Staff assigned to </w:t>
      </w:r>
      <w:r w:rsidR="00AC0BC5" w:rsidRPr="00D737F5">
        <w:t>YSA’s</w:t>
      </w:r>
      <w:r w:rsidRPr="00AC0BC5">
        <w:t xml:space="preserve"> bullying prevention team will receive additional training on how to provide immediate support for victims and witness</w:t>
      </w:r>
      <w:r w:rsidR="003A7297">
        <w:t>es during or after</w:t>
      </w:r>
      <w:r w:rsidRPr="00AC0BC5">
        <w:t xml:space="preserve"> an incident and may obtain District citywide coordinator support to provide this training. This additional training will be provided regularly to </w:t>
      </w:r>
      <w:r w:rsidR="00F22C0B" w:rsidRPr="00D737F5">
        <w:t>YSA</w:t>
      </w:r>
      <w:r w:rsidRPr="00AC0BC5">
        <w:t xml:space="preserve"> staff by the opening of the District academic school year immediately following the publication of this policy.</w:t>
      </w:r>
    </w:p>
    <w:p w:rsidR="009D33AE" w:rsidRPr="00AC0BC5" w:rsidRDefault="009D33AE" w:rsidP="009D33AE">
      <w:pPr>
        <w:spacing w:line="240" w:lineRule="auto"/>
      </w:pPr>
    </w:p>
    <w:p w:rsidR="009D33AE" w:rsidRPr="00AC0BC5" w:rsidRDefault="009D33AE" w:rsidP="009D33AE">
      <w:pPr>
        <w:spacing w:line="240" w:lineRule="auto"/>
      </w:pPr>
      <w:r w:rsidRPr="00AC0BC5">
        <w:t>Staff tasked with carrying out investigations into an incident of bullying as described in “Investigating Incidents of Bullying” will receive additional training on how to carry out these investigations.</w:t>
      </w:r>
    </w:p>
    <w:p w:rsidR="009D33AE" w:rsidRPr="00AC0BC5" w:rsidRDefault="009D33AE" w:rsidP="009D33AE">
      <w:pPr>
        <w:spacing w:line="240" w:lineRule="auto"/>
      </w:pPr>
    </w:p>
    <w:p w:rsidR="009D33AE" w:rsidRPr="00AC0BC5" w:rsidRDefault="00AC0BC5" w:rsidP="009D33AE">
      <w:pPr>
        <w:spacing w:line="240" w:lineRule="auto"/>
      </w:pPr>
      <w:r w:rsidRPr="00D737F5">
        <w:t>The prevention specialist</w:t>
      </w:r>
      <w:r w:rsidR="009D33AE" w:rsidRPr="00D737F5">
        <w:t xml:space="preserve"> </w:t>
      </w:r>
      <w:r w:rsidR="009D33AE" w:rsidRPr="00AC0BC5">
        <w:t xml:space="preserve">will have the appropriate background checks </w:t>
      </w:r>
      <w:r w:rsidR="00B3797E" w:rsidRPr="00AC0BC5">
        <w:t>need</w:t>
      </w:r>
      <w:r w:rsidR="00B3797E">
        <w:t>ed</w:t>
      </w:r>
      <w:r w:rsidR="00B3797E" w:rsidRPr="00AC0BC5">
        <w:t xml:space="preserve"> </w:t>
      </w:r>
      <w:r w:rsidR="009D33AE" w:rsidRPr="00AC0BC5">
        <w:t>to ensure they are allowed to work with children.</w:t>
      </w:r>
    </w:p>
    <w:p w:rsidR="009D33AE" w:rsidRPr="00DD7A4A" w:rsidRDefault="009D33AE" w:rsidP="009D33AE">
      <w:pPr>
        <w:keepNext/>
        <w:keepLines/>
        <w:spacing w:before="200" w:line="240" w:lineRule="auto"/>
        <w:outlineLvl w:val="2"/>
        <w:rPr>
          <w:rFonts w:eastAsiaTheme="majorEastAsia" w:cstheme="minorHAnsi"/>
          <w:b/>
          <w:bCs/>
          <w:color w:val="4F81BD" w:themeColor="accent1"/>
        </w:rPr>
      </w:pPr>
      <w:bookmarkStart w:id="115" w:name="_Toc347164524"/>
      <w:r w:rsidRPr="00DD7A4A">
        <w:rPr>
          <w:rFonts w:eastAsiaTheme="majorEastAsia" w:cstheme="minorHAnsi"/>
          <w:b/>
          <w:bCs/>
          <w:color w:val="4F81BD" w:themeColor="accent1"/>
        </w:rPr>
        <w:t>Ongoing Professional Development</w:t>
      </w:r>
      <w:bookmarkEnd w:id="115"/>
    </w:p>
    <w:p w:rsidR="009D33AE" w:rsidRPr="00AC0BC5" w:rsidRDefault="00F22C0B" w:rsidP="009D33AE">
      <w:pPr>
        <w:spacing w:line="240" w:lineRule="auto"/>
        <w:rPr>
          <w:rFonts w:cstheme="minorHAnsi"/>
        </w:rPr>
      </w:pPr>
      <w:r w:rsidRPr="00D737F5">
        <w:rPr>
          <w:rFonts w:cstheme="minorHAnsi"/>
        </w:rPr>
        <w:t>YSA</w:t>
      </w:r>
      <w:r w:rsidR="009D33AE" w:rsidRPr="00AC0BC5">
        <w:rPr>
          <w:rFonts w:cstheme="minorHAnsi"/>
        </w:rPr>
        <w:t xml:space="preserve"> recognizes that in addition to training, staff members </w:t>
      </w:r>
      <w:r w:rsidR="00B3797E">
        <w:rPr>
          <w:rFonts w:cstheme="minorHAnsi"/>
        </w:rPr>
        <w:t>require</w:t>
      </w:r>
      <w:r w:rsidR="00B3797E" w:rsidRPr="00AC0BC5">
        <w:rPr>
          <w:rFonts w:cstheme="minorHAnsi"/>
        </w:rPr>
        <w:t xml:space="preserve"> </w:t>
      </w:r>
      <w:r w:rsidR="009D33AE" w:rsidRPr="00AC0BC5">
        <w:rPr>
          <w:rFonts w:cstheme="minorHAnsi"/>
        </w:rPr>
        <w:t xml:space="preserve">ongoing professional development to build the tools and knowledge needed to prevent, identify, and respond to incidents of bullying. Therefore, </w:t>
      </w:r>
      <w:r w:rsidRPr="00D737F5">
        <w:rPr>
          <w:rFonts w:cstheme="minorHAnsi"/>
        </w:rPr>
        <w:t>YSA</w:t>
      </w:r>
      <w:r w:rsidR="009D33AE" w:rsidRPr="00AC0BC5">
        <w:rPr>
          <w:rFonts w:cstheme="minorHAnsi"/>
        </w:rPr>
        <w:t xml:space="preserve"> will ensure that staff has ongoing access to professional development opportunities that include information on:</w:t>
      </w:r>
    </w:p>
    <w:p w:rsidR="009D33AE" w:rsidRPr="00AC0BC5" w:rsidRDefault="009D33AE" w:rsidP="00D737F5">
      <w:pPr>
        <w:numPr>
          <w:ilvl w:val="0"/>
          <w:numId w:val="77"/>
        </w:numPr>
        <w:spacing w:line="240" w:lineRule="auto"/>
        <w:contextualSpacing/>
        <w:rPr>
          <w:rFonts w:cstheme="minorHAnsi"/>
        </w:rPr>
      </w:pPr>
      <w:r w:rsidRPr="00AC0BC5">
        <w:rPr>
          <w:rFonts w:cstheme="minorHAnsi"/>
        </w:rPr>
        <w:t xml:space="preserve">The specific locations and dynamics of youth and bullying interactions at </w:t>
      </w:r>
      <w:r w:rsidR="00F22C0B" w:rsidRPr="00D737F5">
        <w:rPr>
          <w:rFonts w:cstheme="minorHAnsi"/>
        </w:rPr>
        <w:t>YSA</w:t>
      </w:r>
      <w:r w:rsidRPr="00AC0BC5">
        <w:rPr>
          <w:rFonts w:cstheme="minorHAnsi"/>
        </w:rPr>
        <w:t>;</w:t>
      </w:r>
    </w:p>
    <w:p w:rsidR="00AC0BC5" w:rsidRDefault="009D33AE" w:rsidP="00D737F5">
      <w:pPr>
        <w:numPr>
          <w:ilvl w:val="0"/>
          <w:numId w:val="77"/>
        </w:numPr>
        <w:spacing w:line="240" w:lineRule="auto"/>
        <w:contextualSpacing/>
        <w:rPr>
          <w:rFonts w:cstheme="minorHAnsi"/>
        </w:rPr>
      </w:pPr>
      <w:r w:rsidRPr="00AC0BC5">
        <w:rPr>
          <w:rFonts w:cstheme="minorHAnsi"/>
        </w:rPr>
        <w:t>Age and developmentally appropriate strategies for identifying, preventing, and responding constructively to incidents of bullying;</w:t>
      </w:r>
    </w:p>
    <w:p w:rsidR="00AC0BC5" w:rsidRDefault="009D33AE" w:rsidP="00D737F5">
      <w:pPr>
        <w:numPr>
          <w:ilvl w:val="0"/>
          <w:numId w:val="77"/>
        </w:numPr>
        <w:spacing w:line="240" w:lineRule="auto"/>
        <w:contextualSpacing/>
        <w:rPr>
          <w:rFonts w:cstheme="minorHAnsi"/>
        </w:rPr>
      </w:pPr>
      <w:r w:rsidRPr="00AC0BC5">
        <w:rPr>
          <w:rFonts w:cstheme="minorHAnsi"/>
        </w:rPr>
        <w:t xml:space="preserve">Specific populations that may be particularly at-risk in the </w:t>
      </w:r>
      <w:r w:rsidR="00F22C0B" w:rsidRPr="00D737F5">
        <w:rPr>
          <w:rFonts w:cstheme="minorHAnsi"/>
        </w:rPr>
        <w:t>YSA</w:t>
      </w:r>
      <w:r w:rsidRPr="00AC0BC5">
        <w:rPr>
          <w:rFonts w:cstheme="minorHAnsi"/>
        </w:rPr>
        <w:t xml:space="preserve"> environment;</w:t>
      </w:r>
    </w:p>
    <w:p w:rsidR="00AC0BC5" w:rsidRDefault="009D33AE" w:rsidP="00D737F5">
      <w:pPr>
        <w:numPr>
          <w:ilvl w:val="0"/>
          <w:numId w:val="77"/>
        </w:numPr>
        <w:spacing w:line="240" w:lineRule="auto"/>
        <w:contextualSpacing/>
        <w:rPr>
          <w:rFonts w:cstheme="minorHAnsi"/>
        </w:rPr>
      </w:pPr>
      <w:r w:rsidRPr="00AC0BC5">
        <w:rPr>
          <w:rFonts w:cstheme="minorHAnsi"/>
        </w:rPr>
        <w:t xml:space="preserve">Internet safety and </w:t>
      </w:r>
      <w:proofErr w:type="spellStart"/>
      <w:r w:rsidRPr="00AC0BC5">
        <w:rPr>
          <w:rFonts w:cstheme="minorHAnsi"/>
        </w:rPr>
        <w:t>cyberbullying</w:t>
      </w:r>
      <w:proofErr w:type="spellEnd"/>
      <w:r w:rsidRPr="00AC0BC5">
        <w:rPr>
          <w:rFonts w:cstheme="minorHAnsi"/>
        </w:rPr>
        <w:t xml:space="preserve"> issues;</w:t>
      </w:r>
    </w:p>
    <w:p w:rsidR="009D33AE" w:rsidRPr="00AC0BC5" w:rsidRDefault="009D33AE" w:rsidP="00D737F5">
      <w:pPr>
        <w:numPr>
          <w:ilvl w:val="0"/>
          <w:numId w:val="77"/>
        </w:numPr>
        <w:spacing w:line="240" w:lineRule="auto"/>
        <w:contextualSpacing/>
        <w:rPr>
          <w:rFonts w:cstheme="minorHAnsi"/>
        </w:rPr>
      </w:pPr>
      <w:r w:rsidRPr="00AC0BC5">
        <w:rPr>
          <w:rFonts w:cstheme="minorHAnsi"/>
        </w:rPr>
        <w:t>The components and delivery of the agency’s prevention curriculum.</w:t>
      </w:r>
    </w:p>
    <w:p w:rsidR="00F22C0B" w:rsidRPr="00D737F5" w:rsidRDefault="009D33AE" w:rsidP="00D737F5">
      <w:pPr>
        <w:pStyle w:val="Heading2"/>
        <w:rPr>
          <w:rFonts w:cstheme="minorHAnsi"/>
        </w:rPr>
      </w:pPr>
      <w:bookmarkStart w:id="116" w:name="_Toc347164525"/>
      <w:r w:rsidRPr="00DD7A4A">
        <w:rPr>
          <w:rFonts w:asciiTheme="minorHAnsi" w:hAnsiTheme="minorHAnsi" w:cstheme="minorHAnsi"/>
        </w:rPr>
        <w:t>Curriculum</w:t>
      </w:r>
      <w:bookmarkEnd w:id="116"/>
      <w:r w:rsidRPr="00DD7A4A">
        <w:rPr>
          <w:rFonts w:asciiTheme="minorHAnsi" w:hAnsiTheme="minorHAnsi" w:cstheme="minorHAnsi"/>
        </w:rPr>
        <w:t xml:space="preserve"> </w:t>
      </w:r>
    </w:p>
    <w:p w:rsidR="009D33AE" w:rsidRPr="00AC0BC5" w:rsidRDefault="00F22C0B" w:rsidP="009D33AE">
      <w:r w:rsidRPr="00D737F5">
        <w:t>YSA</w:t>
      </w:r>
      <w:r w:rsidR="009D33AE" w:rsidRPr="00AC0BC5">
        <w:t xml:space="preserve"> will implement a comprehensive bullying prevention curriculum, the components of which will be integrated into all youth related </w:t>
      </w:r>
      <w:r w:rsidRPr="00D737F5">
        <w:t>YSA</w:t>
      </w:r>
      <w:r w:rsidR="009D33AE" w:rsidRPr="00AC0BC5">
        <w:t xml:space="preserve"> activities.  This curriculum will teach youth</w:t>
      </w:r>
      <w:r w:rsidR="009D33AE" w:rsidRPr="00AC0BC5">
        <w:rPr>
          <w:rStyle w:val="FootnoteReference"/>
        </w:rPr>
        <w:footnoteReference w:id="5"/>
      </w:r>
      <w:r w:rsidR="009D33AE" w:rsidRPr="00AC0BC5">
        <w:t>:</w:t>
      </w:r>
    </w:p>
    <w:p w:rsidR="009D33AE" w:rsidRPr="00AC0BC5" w:rsidRDefault="009D33AE" w:rsidP="00D737F5">
      <w:pPr>
        <w:pStyle w:val="ListParagraph"/>
        <w:numPr>
          <w:ilvl w:val="0"/>
          <w:numId w:val="80"/>
        </w:numPr>
      </w:pPr>
      <w:r w:rsidRPr="00AC0BC5">
        <w:t>Self-regulation (controlling impulses; focusing, sustaining and shifting attention; listening to and remembering information; empathy training);</w:t>
      </w:r>
    </w:p>
    <w:p w:rsidR="009D33AE" w:rsidRPr="00AC0BC5" w:rsidRDefault="009D33AE" w:rsidP="00D737F5">
      <w:pPr>
        <w:pStyle w:val="ListParagraph"/>
        <w:numPr>
          <w:ilvl w:val="0"/>
          <w:numId w:val="80"/>
        </w:numPr>
      </w:pPr>
      <w:r w:rsidRPr="00AC0BC5">
        <w:t>Perspective</w:t>
      </w:r>
      <w:r w:rsidR="00D8146D">
        <w:t>-</w:t>
      </w:r>
      <w:r w:rsidRPr="00AC0BC5">
        <w:t>taking (appreciating similarities and differences; recognizing and identifying feelings of others; understanding that feelings can change and are complex);</w:t>
      </w:r>
    </w:p>
    <w:p w:rsidR="009D33AE" w:rsidRPr="00AC0BC5" w:rsidRDefault="009D33AE" w:rsidP="00D737F5">
      <w:pPr>
        <w:pStyle w:val="ListParagraph"/>
        <w:numPr>
          <w:ilvl w:val="0"/>
          <w:numId w:val="80"/>
        </w:numPr>
      </w:pPr>
      <w:r w:rsidRPr="00AC0BC5">
        <w:t>Emotion management (recognizing and identifying one’s own feelings; learning strategies for calming down strong emotions; managing stress/anxiety);</w:t>
      </w:r>
    </w:p>
    <w:p w:rsidR="009D33AE" w:rsidRPr="00AC0BC5" w:rsidRDefault="009D33AE" w:rsidP="00D737F5">
      <w:pPr>
        <w:pStyle w:val="ListParagraph"/>
        <w:numPr>
          <w:ilvl w:val="0"/>
          <w:numId w:val="80"/>
        </w:numPr>
      </w:pPr>
      <w:r w:rsidRPr="00AC0BC5">
        <w:t>Problem-solving (learning a process for solving problems; goal setting);</w:t>
      </w:r>
    </w:p>
    <w:p w:rsidR="009D33AE" w:rsidRPr="00AC0BC5" w:rsidRDefault="009D33AE" w:rsidP="00D737F5">
      <w:pPr>
        <w:pStyle w:val="ListParagraph"/>
        <w:numPr>
          <w:ilvl w:val="0"/>
          <w:numId w:val="80"/>
        </w:numPr>
      </w:pPr>
      <w:r w:rsidRPr="00AC0BC5">
        <w:t>Communication skills (being assertive; being respectful; negotiating and compromising);</w:t>
      </w:r>
    </w:p>
    <w:p w:rsidR="009D33AE" w:rsidRPr="00AC0BC5" w:rsidRDefault="009D33AE" w:rsidP="00D737F5">
      <w:pPr>
        <w:pStyle w:val="ListParagraph"/>
        <w:numPr>
          <w:ilvl w:val="0"/>
          <w:numId w:val="80"/>
        </w:numPr>
      </w:pPr>
      <w:r w:rsidRPr="00AC0BC5">
        <w:t>Friendship skills (cooperation, including others, joining in with others).</w:t>
      </w:r>
    </w:p>
    <w:p w:rsidR="009D33AE" w:rsidRPr="00AC0BC5" w:rsidRDefault="009D33AE" w:rsidP="009D33AE"/>
    <w:p w:rsidR="009D33AE" w:rsidRPr="00AC0BC5" w:rsidRDefault="009D33AE" w:rsidP="009D33AE">
      <w:r w:rsidRPr="00AC0BC5">
        <w:t>The District citywide coordinator may be utilized to support the development of this curriculum.   This curriculum will align with the OSSE Health Education Standards.</w:t>
      </w:r>
    </w:p>
    <w:p w:rsidR="009D33AE" w:rsidRPr="00AC0BC5" w:rsidRDefault="009D33AE" w:rsidP="009D33AE"/>
    <w:p w:rsidR="009D33AE" w:rsidRPr="00DD7A4A" w:rsidRDefault="009D33AE" w:rsidP="009D33AE">
      <w:r w:rsidRPr="00AC0BC5">
        <w:t xml:space="preserve">Development and integration of this curriculum into </w:t>
      </w:r>
      <w:r w:rsidR="00AC0BC5" w:rsidRPr="00D737F5">
        <w:t>YSA’s</w:t>
      </w:r>
      <w:r w:rsidRPr="00AC0BC5">
        <w:t xml:space="preserve"> youth </w:t>
      </w:r>
      <w:r w:rsidRPr="00DD7A4A">
        <w:t xml:space="preserve">serving activities will be completed by the opening of the </w:t>
      </w:r>
      <w:r>
        <w:t>District</w:t>
      </w:r>
      <w:r w:rsidRPr="00DD7A4A">
        <w:t xml:space="preserve"> academic school year after the adoption of this policy.</w:t>
      </w:r>
    </w:p>
    <w:p w:rsidR="00F22C0B" w:rsidRPr="00D737F5" w:rsidRDefault="009D33AE" w:rsidP="00D737F5">
      <w:pPr>
        <w:keepNext/>
        <w:keepLines/>
        <w:spacing w:before="200" w:line="240" w:lineRule="auto"/>
        <w:outlineLvl w:val="1"/>
        <w:rPr>
          <w:rFonts w:eastAsiaTheme="majorEastAsia" w:cstheme="minorHAnsi"/>
          <w:b/>
          <w:bCs/>
          <w:color w:val="4F81BD" w:themeColor="accent1"/>
          <w:sz w:val="26"/>
          <w:szCs w:val="26"/>
        </w:rPr>
      </w:pPr>
      <w:bookmarkStart w:id="117" w:name="_Toc347164526"/>
      <w:r w:rsidRPr="000139C3">
        <w:rPr>
          <w:rFonts w:eastAsiaTheme="majorEastAsia" w:cstheme="minorHAnsi"/>
          <w:b/>
          <w:bCs/>
          <w:color w:val="4F81BD" w:themeColor="accent1"/>
          <w:sz w:val="26"/>
          <w:szCs w:val="26"/>
        </w:rPr>
        <w:lastRenderedPageBreak/>
        <w:t>Data Collection</w:t>
      </w:r>
      <w:bookmarkEnd w:id="117"/>
    </w:p>
    <w:p w:rsidR="00F22C0B" w:rsidRPr="00D737F5" w:rsidRDefault="009D33AE" w:rsidP="00D737F5">
      <w:pPr>
        <w:keepNext/>
        <w:keepLines/>
        <w:spacing w:before="200" w:line="240" w:lineRule="auto"/>
        <w:outlineLvl w:val="2"/>
        <w:rPr>
          <w:rFonts w:eastAsiaTheme="majorEastAsia" w:cstheme="minorHAnsi"/>
          <w:b/>
          <w:bCs/>
          <w:color w:val="4F81BD" w:themeColor="accent1"/>
        </w:rPr>
      </w:pPr>
      <w:bookmarkStart w:id="118" w:name="_Toc347164527"/>
      <w:r w:rsidRPr="000139C3">
        <w:rPr>
          <w:rFonts w:eastAsiaTheme="majorEastAsia" w:cstheme="minorHAnsi"/>
          <w:b/>
          <w:bCs/>
          <w:color w:val="4F81BD" w:themeColor="accent1"/>
        </w:rPr>
        <w:t>Data Collaboration</w:t>
      </w:r>
      <w:bookmarkEnd w:id="118"/>
    </w:p>
    <w:p w:rsidR="009D33AE" w:rsidRPr="00AC0BC5" w:rsidRDefault="009D33AE" w:rsidP="009D33AE">
      <w:r w:rsidRPr="00AC0BC5">
        <w:t xml:space="preserve">Prior to each academic year, </w:t>
      </w:r>
      <w:r w:rsidR="00F22C0B" w:rsidRPr="00D737F5">
        <w:rPr>
          <w:rFonts w:cstheme="minorHAnsi"/>
        </w:rPr>
        <w:t>YSA</w:t>
      </w:r>
      <w:r w:rsidRPr="00AC0BC5">
        <w:rPr>
          <w:rFonts w:cstheme="minorHAnsi"/>
        </w:rPr>
        <w:t xml:space="preserve">, in collaboration with citywide coordinator will determine what data will most productively assist </w:t>
      </w:r>
      <w:r w:rsidR="00F22C0B" w:rsidRPr="00D737F5">
        <w:rPr>
          <w:rFonts w:cstheme="minorHAnsi"/>
        </w:rPr>
        <w:t>YSA</w:t>
      </w:r>
      <w:r w:rsidRPr="00AC0BC5">
        <w:rPr>
          <w:rFonts w:cstheme="minorHAnsi"/>
        </w:rPr>
        <w:t xml:space="preserve"> in supporting an effective </w:t>
      </w:r>
      <w:r w:rsidR="00F22C0B" w:rsidRPr="00D737F5">
        <w:rPr>
          <w:rFonts w:cstheme="minorHAnsi"/>
        </w:rPr>
        <w:t>YSA</w:t>
      </w:r>
      <w:r w:rsidRPr="00AC0BC5">
        <w:rPr>
          <w:rFonts w:cstheme="minorHAnsi"/>
        </w:rPr>
        <w:t xml:space="preserve">-wide bullying prevention policy.  Based on this feedback, </w:t>
      </w:r>
      <w:r w:rsidR="00F22C0B" w:rsidRPr="00D737F5">
        <w:rPr>
          <w:rFonts w:cstheme="minorHAnsi"/>
        </w:rPr>
        <w:t>YSA</w:t>
      </w:r>
      <w:r w:rsidRPr="00AC0BC5">
        <w:rPr>
          <w:rFonts w:cstheme="minorHAnsi"/>
        </w:rPr>
        <w:t xml:space="preserve"> and the citywide coordinator will determine a set of service and incident metrics to be collected by </w:t>
      </w:r>
      <w:r w:rsidR="00F22C0B" w:rsidRPr="00D737F5">
        <w:rPr>
          <w:rFonts w:cstheme="minorHAnsi"/>
        </w:rPr>
        <w:t>YSA</w:t>
      </w:r>
      <w:r w:rsidRPr="00AC0BC5">
        <w:rPr>
          <w:rFonts w:cstheme="minorHAnsi"/>
        </w:rPr>
        <w:t xml:space="preserve">.  Efforts will be made to ensure consistent metrics and research products across years and to the extent possible, across agencies.  </w:t>
      </w:r>
    </w:p>
    <w:p w:rsidR="009D33AE" w:rsidRPr="000139C3" w:rsidRDefault="009D33AE" w:rsidP="009D33AE">
      <w:pPr>
        <w:keepNext/>
        <w:keepLines/>
        <w:spacing w:before="200" w:line="240" w:lineRule="auto"/>
        <w:outlineLvl w:val="2"/>
        <w:rPr>
          <w:rFonts w:eastAsiaTheme="majorEastAsia" w:cstheme="minorHAnsi"/>
          <w:b/>
          <w:bCs/>
          <w:color w:val="4F81BD" w:themeColor="accent1"/>
        </w:rPr>
      </w:pPr>
      <w:bookmarkStart w:id="119" w:name="_Toc347164528"/>
      <w:r w:rsidRPr="000139C3">
        <w:rPr>
          <w:rFonts w:eastAsiaTheme="majorEastAsia" w:cstheme="minorHAnsi"/>
          <w:b/>
          <w:bCs/>
          <w:color w:val="4F81BD" w:themeColor="accent1"/>
        </w:rPr>
        <w:t>Incident Database</w:t>
      </w:r>
      <w:bookmarkEnd w:id="119"/>
    </w:p>
    <w:p w:rsidR="009D33AE" w:rsidRPr="00D737F5" w:rsidRDefault="00AC0BC5" w:rsidP="009D33AE">
      <w:pPr>
        <w:rPr>
          <w:rFonts w:eastAsiaTheme="majorEastAsia" w:cstheme="minorHAnsi"/>
          <w:bCs/>
          <w:color w:val="4F81BD" w:themeColor="accent1"/>
        </w:rPr>
      </w:pPr>
      <w:r w:rsidRPr="00D737F5">
        <w:rPr>
          <w:rFonts w:cstheme="minorHAnsi"/>
        </w:rPr>
        <w:t>YSA</w:t>
      </w:r>
      <w:r w:rsidR="009D33AE" w:rsidRPr="00AC0BC5">
        <w:rPr>
          <w:rFonts w:cstheme="minorHAnsi"/>
        </w:rPr>
        <w:t xml:space="preserve"> will submit to the citywide coordinator a dataset of all incident and service measures designated in this policy.  This data will not include any identifying information about the bully, victim, or witnesses.  </w:t>
      </w:r>
      <w:r w:rsidRPr="00D737F5">
        <w:rPr>
          <w:rFonts w:cstheme="minorHAnsi"/>
        </w:rPr>
        <w:t>The prevention specialist</w:t>
      </w:r>
      <w:r w:rsidR="009D33AE" w:rsidRPr="00AC0BC5">
        <w:rPr>
          <w:rFonts w:cstheme="minorHAnsi"/>
        </w:rPr>
        <w:t xml:space="preserve"> will be responsible for ensuring the citywide coordinator has accurate information on incident and service measures.  Given the sensitive nature of information contained in this database, only </w:t>
      </w:r>
      <w:r w:rsidRPr="00AC0BC5">
        <w:rPr>
          <w:rFonts w:cstheme="minorHAnsi"/>
        </w:rPr>
        <w:t xml:space="preserve">the </w:t>
      </w:r>
      <w:r w:rsidRPr="00D737F5">
        <w:rPr>
          <w:rFonts w:cstheme="minorHAnsi"/>
        </w:rPr>
        <w:t>prevention specialist</w:t>
      </w:r>
      <w:r w:rsidRPr="00AC0BC5">
        <w:rPr>
          <w:rFonts w:cstheme="minorHAnsi"/>
        </w:rPr>
        <w:t xml:space="preserve"> </w:t>
      </w:r>
      <w:r w:rsidR="009D33AE" w:rsidRPr="00AC0BC5">
        <w:rPr>
          <w:rFonts w:cstheme="minorHAnsi"/>
        </w:rPr>
        <w:t>will have access to individualizing information in the database.</w:t>
      </w:r>
    </w:p>
    <w:p w:rsidR="009D33AE" w:rsidRPr="000139C3" w:rsidRDefault="009D33AE" w:rsidP="009D33AE">
      <w:pPr>
        <w:keepNext/>
        <w:keepLines/>
        <w:spacing w:before="200" w:line="240" w:lineRule="auto"/>
        <w:outlineLvl w:val="2"/>
        <w:rPr>
          <w:rFonts w:eastAsiaTheme="majorEastAsia" w:cstheme="minorHAnsi"/>
          <w:b/>
          <w:bCs/>
          <w:color w:val="4F81BD" w:themeColor="accent1"/>
        </w:rPr>
      </w:pPr>
      <w:bookmarkStart w:id="120" w:name="_Toc347164529"/>
      <w:r w:rsidRPr="000139C3">
        <w:rPr>
          <w:rFonts w:eastAsiaTheme="majorEastAsia" w:cstheme="minorHAnsi"/>
          <w:b/>
          <w:bCs/>
          <w:color w:val="4F81BD" w:themeColor="accent1"/>
        </w:rPr>
        <w:t>Incident Measures</w:t>
      </w:r>
      <w:bookmarkEnd w:id="120"/>
    </w:p>
    <w:p w:rsidR="009D33AE" w:rsidRPr="00AC0BC5" w:rsidRDefault="00AB23E1" w:rsidP="009D33AE">
      <w:pPr>
        <w:spacing w:line="240" w:lineRule="auto"/>
        <w:rPr>
          <w:rFonts w:cstheme="minorHAnsi"/>
        </w:rPr>
      </w:pPr>
      <w:r w:rsidRPr="00D737F5">
        <w:rPr>
          <w:rFonts w:cstheme="minorHAnsi"/>
        </w:rPr>
        <w:t xml:space="preserve"> </w:t>
      </w:r>
      <w:r w:rsidR="00F22C0B" w:rsidRPr="00D737F5">
        <w:rPr>
          <w:rFonts w:cstheme="minorHAnsi"/>
        </w:rPr>
        <w:t>YSA</w:t>
      </w:r>
      <w:r w:rsidR="009D33AE" w:rsidRPr="00AC0BC5">
        <w:rPr>
          <w:rFonts w:cstheme="minorHAnsi"/>
        </w:rPr>
        <w:t xml:space="preserve"> will collect the following pieces of information about reported incidents of bullying:</w:t>
      </w:r>
    </w:p>
    <w:p w:rsidR="009D33AE" w:rsidRPr="00AC0BC5" w:rsidRDefault="009D33AE" w:rsidP="00D737F5">
      <w:pPr>
        <w:numPr>
          <w:ilvl w:val="0"/>
          <w:numId w:val="75"/>
        </w:numPr>
        <w:spacing w:line="240" w:lineRule="auto"/>
        <w:contextualSpacing/>
        <w:rPr>
          <w:rFonts w:cstheme="minorHAnsi"/>
        </w:rPr>
      </w:pPr>
      <w:r w:rsidRPr="00AC0BC5">
        <w:rPr>
          <w:rFonts w:cstheme="minorHAnsi"/>
        </w:rPr>
        <w:t>Name(s) of the victim, bully, and any witnesses</w:t>
      </w:r>
    </w:p>
    <w:p w:rsidR="009D33AE" w:rsidRPr="00AC0BC5" w:rsidRDefault="009D33AE" w:rsidP="00D737F5">
      <w:pPr>
        <w:numPr>
          <w:ilvl w:val="1"/>
          <w:numId w:val="75"/>
        </w:numPr>
        <w:spacing w:line="240" w:lineRule="auto"/>
        <w:contextualSpacing/>
        <w:rPr>
          <w:rFonts w:cstheme="minorHAnsi"/>
        </w:rPr>
      </w:pPr>
      <w:r w:rsidRPr="00AC0BC5">
        <w:rPr>
          <w:rFonts w:cstheme="minorHAnsi"/>
        </w:rPr>
        <w:t>Reliable contact information for the victim, bully and any witnesses</w:t>
      </w:r>
    </w:p>
    <w:p w:rsidR="009D33AE" w:rsidRPr="00AC0BC5" w:rsidRDefault="009D33AE" w:rsidP="00D737F5">
      <w:pPr>
        <w:numPr>
          <w:ilvl w:val="0"/>
          <w:numId w:val="75"/>
        </w:numPr>
        <w:spacing w:line="240" w:lineRule="auto"/>
        <w:contextualSpacing/>
        <w:rPr>
          <w:rFonts w:cstheme="minorHAnsi"/>
        </w:rPr>
      </w:pPr>
      <w:r w:rsidRPr="00AC0BC5">
        <w:rPr>
          <w:rFonts w:cstheme="minorHAnsi"/>
        </w:rPr>
        <w:t>Relevant attributes about the victim, bully and any witnesses including:</w:t>
      </w:r>
    </w:p>
    <w:p w:rsidR="009D33AE" w:rsidRPr="00AC0BC5" w:rsidRDefault="009D33AE" w:rsidP="00D737F5">
      <w:pPr>
        <w:numPr>
          <w:ilvl w:val="1"/>
          <w:numId w:val="75"/>
        </w:numPr>
        <w:spacing w:line="240" w:lineRule="auto"/>
        <w:contextualSpacing/>
        <w:rPr>
          <w:rFonts w:cstheme="minorHAnsi"/>
        </w:rPr>
      </w:pPr>
      <w:r w:rsidRPr="00AC0BC5">
        <w:rPr>
          <w:rFonts w:cstheme="minorHAnsi"/>
        </w:rPr>
        <w:t>Any prior incidents involving either the victim or bully</w:t>
      </w:r>
    </w:p>
    <w:p w:rsidR="009D33AE" w:rsidRPr="00AC0BC5" w:rsidRDefault="009D33AE" w:rsidP="00D737F5">
      <w:pPr>
        <w:numPr>
          <w:ilvl w:val="1"/>
          <w:numId w:val="75"/>
        </w:numPr>
        <w:spacing w:line="240" w:lineRule="auto"/>
        <w:contextualSpacing/>
        <w:rPr>
          <w:rFonts w:cstheme="minorHAnsi"/>
        </w:rPr>
      </w:pPr>
      <w:r w:rsidRPr="00AC0BC5">
        <w:rPr>
          <w:rFonts w:cstheme="minorHAnsi"/>
        </w:rPr>
        <w:t>Connection of the victim, bully, and any witnesses to the incident (i.e. are they students, staff, volunteers, etc.)</w:t>
      </w:r>
    </w:p>
    <w:p w:rsidR="009D33AE" w:rsidRPr="00AC0BC5" w:rsidRDefault="009D33AE" w:rsidP="00D737F5">
      <w:pPr>
        <w:numPr>
          <w:ilvl w:val="0"/>
          <w:numId w:val="75"/>
        </w:numPr>
        <w:spacing w:line="240" w:lineRule="auto"/>
        <w:contextualSpacing/>
        <w:rPr>
          <w:rFonts w:cstheme="minorHAnsi"/>
        </w:rPr>
      </w:pPr>
      <w:r w:rsidRPr="00AC0BC5">
        <w:rPr>
          <w:rFonts w:cstheme="minorHAnsi"/>
        </w:rPr>
        <w:t>The nature of the bullying incident</w:t>
      </w:r>
    </w:p>
    <w:p w:rsidR="009D33AE" w:rsidRPr="00AC0BC5" w:rsidRDefault="009D33AE" w:rsidP="00D737F5">
      <w:pPr>
        <w:numPr>
          <w:ilvl w:val="1"/>
          <w:numId w:val="75"/>
        </w:numPr>
        <w:spacing w:line="240" w:lineRule="auto"/>
        <w:contextualSpacing/>
        <w:rPr>
          <w:rFonts w:cstheme="minorHAnsi"/>
        </w:rPr>
      </w:pPr>
      <w:r w:rsidRPr="00AC0BC5">
        <w:rPr>
          <w:rFonts w:cstheme="minorHAnsi"/>
        </w:rPr>
        <w:t>Where the incident took place</w:t>
      </w:r>
    </w:p>
    <w:p w:rsidR="009D33AE" w:rsidRPr="00AC0BC5" w:rsidRDefault="009D33AE" w:rsidP="00D737F5">
      <w:pPr>
        <w:numPr>
          <w:ilvl w:val="1"/>
          <w:numId w:val="75"/>
        </w:numPr>
        <w:spacing w:line="240" w:lineRule="auto"/>
        <w:contextualSpacing/>
        <w:rPr>
          <w:rFonts w:cstheme="minorHAnsi"/>
        </w:rPr>
      </w:pPr>
      <w:r w:rsidRPr="00AC0BC5">
        <w:rPr>
          <w:rFonts w:cstheme="minorHAnsi"/>
        </w:rPr>
        <w:t>What time the incident took place</w:t>
      </w:r>
    </w:p>
    <w:p w:rsidR="009D33AE" w:rsidRPr="00AC0BC5" w:rsidRDefault="009D33AE" w:rsidP="00D737F5">
      <w:pPr>
        <w:numPr>
          <w:ilvl w:val="1"/>
          <w:numId w:val="75"/>
        </w:numPr>
        <w:spacing w:line="240" w:lineRule="auto"/>
        <w:contextualSpacing/>
        <w:rPr>
          <w:rFonts w:cstheme="minorHAnsi"/>
        </w:rPr>
      </w:pPr>
      <w:r w:rsidRPr="00AC0BC5">
        <w:rPr>
          <w:rFonts w:cstheme="minorHAnsi"/>
        </w:rPr>
        <w:t>What type(s) of bullying it was (physical, verbal, cyber, relational, etc.?)</w:t>
      </w:r>
    </w:p>
    <w:p w:rsidR="009D33AE" w:rsidRPr="00AC0BC5" w:rsidRDefault="009D33AE" w:rsidP="00D737F5">
      <w:pPr>
        <w:numPr>
          <w:ilvl w:val="1"/>
          <w:numId w:val="75"/>
        </w:numPr>
        <w:spacing w:line="240" w:lineRule="auto"/>
        <w:contextualSpacing/>
        <w:rPr>
          <w:rFonts w:cstheme="minorHAnsi"/>
        </w:rPr>
      </w:pPr>
      <w:r w:rsidRPr="00AC0BC5">
        <w:rPr>
          <w:rFonts w:cstheme="minorHAnsi"/>
        </w:rPr>
        <w:t>What factors drove the incident of bullying (social status, personal appearance, race, sexual orientation, etc.)</w:t>
      </w:r>
    </w:p>
    <w:p w:rsidR="009D33AE" w:rsidRPr="00AC0BC5" w:rsidRDefault="009D33AE" w:rsidP="00D737F5">
      <w:pPr>
        <w:numPr>
          <w:ilvl w:val="1"/>
          <w:numId w:val="75"/>
        </w:numPr>
        <w:spacing w:line="240" w:lineRule="auto"/>
        <w:contextualSpacing/>
        <w:rPr>
          <w:rFonts w:cstheme="minorHAnsi"/>
        </w:rPr>
      </w:pPr>
      <w:r w:rsidRPr="00AC0BC5">
        <w:rPr>
          <w:rFonts w:cstheme="minorHAnsi"/>
        </w:rPr>
        <w:t>What adult supervision was in place</w:t>
      </w:r>
    </w:p>
    <w:p w:rsidR="009D33AE" w:rsidRPr="00AC0BC5" w:rsidRDefault="009D33AE" w:rsidP="00D737F5">
      <w:pPr>
        <w:numPr>
          <w:ilvl w:val="1"/>
          <w:numId w:val="75"/>
        </w:numPr>
        <w:spacing w:line="240" w:lineRule="auto"/>
        <w:contextualSpacing/>
        <w:rPr>
          <w:rFonts w:cstheme="minorHAnsi"/>
        </w:rPr>
      </w:pPr>
      <w:r w:rsidRPr="00AC0BC5">
        <w:rPr>
          <w:rFonts w:cstheme="minorHAnsi"/>
        </w:rPr>
        <w:t>Context of the incident</w:t>
      </w:r>
    </w:p>
    <w:p w:rsidR="009D33AE" w:rsidRPr="00DD7A4A" w:rsidRDefault="00F22C0B" w:rsidP="009D33AE">
      <w:pPr>
        <w:spacing w:line="240" w:lineRule="auto"/>
        <w:rPr>
          <w:rFonts w:cstheme="minorHAnsi"/>
        </w:rPr>
      </w:pPr>
      <w:r w:rsidRPr="00D737F5">
        <w:rPr>
          <w:rFonts w:cstheme="minorHAnsi"/>
        </w:rPr>
        <w:t>YSA</w:t>
      </w:r>
      <w:r w:rsidR="009D33AE" w:rsidRPr="00AC0BC5">
        <w:rPr>
          <w:rFonts w:cstheme="minorHAnsi"/>
        </w:rPr>
        <w:t xml:space="preserve"> will only attempt to collect this</w:t>
      </w:r>
      <w:r w:rsidR="009D33AE" w:rsidRPr="00DD7A4A">
        <w:rPr>
          <w:rFonts w:cstheme="minorHAnsi"/>
        </w:rPr>
        <w:t xml:space="preserve"> information insofar as it does not jeopardize the safety of the victim and </w:t>
      </w:r>
      <w:proofErr w:type="gramStart"/>
      <w:r w:rsidR="009D33AE" w:rsidRPr="00DD7A4A">
        <w:rPr>
          <w:rFonts w:cstheme="minorHAnsi"/>
        </w:rPr>
        <w:t>witness(</w:t>
      </w:r>
      <w:proofErr w:type="spellStart"/>
      <w:proofErr w:type="gramEnd"/>
      <w:r w:rsidR="009D33AE" w:rsidRPr="00DD7A4A">
        <w:rPr>
          <w:rFonts w:cstheme="minorHAnsi"/>
        </w:rPr>
        <w:t>es</w:t>
      </w:r>
      <w:proofErr w:type="spellEnd"/>
      <w:r w:rsidR="009D33AE" w:rsidRPr="00DD7A4A">
        <w:rPr>
          <w:rFonts w:cstheme="minorHAnsi"/>
        </w:rPr>
        <w:t>) and allows non-staff reports of bullying to be made anonymously.</w:t>
      </w:r>
    </w:p>
    <w:p w:rsidR="009D33AE" w:rsidRPr="00DD7A4A" w:rsidRDefault="009D33AE" w:rsidP="009D33AE">
      <w:pPr>
        <w:keepNext/>
        <w:keepLines/>
        <w:spacing w:before="200" w:line="240" w:lineRule="auto"/>
        <w:outlineLvl w:val="2"/>
        <w:rPr>
          <w:rFonts w:eastAsiaTheme="majorEastAsia" w:cstheme="minorHAnsi"/>
          <w:b/>
          <w:bCs/>
          <w:color w:val="4F81BD" w:themeColor="accent1"/>
        </w:rPr>
      </w:pPr>
      <w:bookmarkStart w:id="121" w:name="_Toc347164530"/>
      <w:r w:rsidRPr="00DD7A4A">
        <w:rPr>
          <w:rFonts w:eastAsiaTheme="majorEastAsia" w:cstheme="minorHAnsi"/>
          <w:b/>
          <w:bCs/>
          <w:color w:val="4F81BD" w:themeColor="accent1"/>
        </w:rPr>
        <w:t>Service and Climate Measures</w:t>
      </w:r>
      <w:bookmarkEnd w:id="121"/>
    </w:p>
    <w:p w:rsidR="009D33AE" w:rsidRPr="00AC0BC5" w:rsidRDefault="00AC0BC5" w:rsidP="009D33AE">
      <w:pPr>
        <w:spacing w:line="240" w:lineRule="auto"/>
        <w:rPr>
          <w:rFonts w:cstheme="minorHAnsi"/>
        </w:rPr>
      </w:pPr>
      <w:r w:rsidRPr="00D737F5">
        <w:rPr>
          <w:rFonts w:cstheme="minorHAnsi"/>
        </w:rPr>
        <w:t>The prevention specialist</w:t>
      </w:r>
      <w:r w:rsidR="009D33AE" w:rsidRPr="00AC0BC5">
        <w:rPr>
          <w:rFonts w:cstheme="minorHAnsi"/>
        </w:rPr>
        <w:t xml:space="preserve"> will collect the following measures of prevention service provision:</w:t>
      </w:r>
    </w:p>
    <w:p w:rsidR="009D33AE" w:rsidRPr="00AC0BC5" w:rsidRDefault="009D33AE" w:rsidP="00D737F5">
      <w:pPr>
        <w:numPr>
          <w:ilvl w:val="0"/>
          <w:numId w:val="76"/>
        </w:numPr>
        <w:spacing w:line="240" w:lineRule="auto"/>
        <w:contextualSpacing/>
        <w:rPr>
          <w:rFonts w:cstheme="minorHAnsi"/>
        </w:rPr>
      </w:pPr>
      <w:r w:rsidRPr="00AC0BC5">
        <w:rPr>
          <w:rFonts w:cstheme="minorHAnsi"/>
        </w:rPr>
        <w:t>Training Measures</w:t>
      </w:r>
    </w:p>
    <w:p w:rsidR="009D33AE" w:rsidRPr="00AC0BC5" w:rsidRDefault="009D33AE" w:rsidP="00D737F5">
      <w:pPr>
        <w:numPr>
          <w:ilvl w:val="1"/>
          <w:numId w:val="76"/>
        </w:numPr>
        <w:spacing w:line="240" w:lineRule="auto"/>
        <w:contextualSpacing/>
        <w:rPr>
          <w:rFonts w:cstheme="minorHAnsi"/>
        </w:rPr>
      </w:pPr>
      <w:r w:rsidRPr="00AC0BC5">
        <w:rPr>
          <w:rFonts w:cstheme="minorHAnsi"/>
        </w:rPr>
        <w:t>Number of staff who have attended prevention training sessions;</w:t>
      </w:r>
    </w:p>
    <w:p w:rsidR="009D33AE" w:rsidRPr="00AC0BC5" w:rsidRDefault="009D33AE" w:rsidP="00D737F5">
      <w:pPr>
        <w:numPr>
          <w:ilvl w:val="1"/>
          <w:numId w:val="76"/>
        </w:numPr>
        <w:spacing w:line="240" w:lineRule="auto"/>
        <w:contextualSpacing/>
        <w:rPr>
          <w:rFonts w:cstheme="minorHAnsi"/>
        </w:rPr>
      </w:pPr>
      <w:r w:rsidRPr="00AC0BC5">
        <w:rPr>
          <w:rFonts w:cstheme="minorHAnsi"/>
        </w:rPr>
        <w:t>Staff knowledge about bullying prevention dynamics and strategies.</w:t>
      </w:r>
    </w:p>
    <w:p w:rsidR="009D33AE" w:rsidRPr="00AC0BC5" w:rsidRDefault="009D33AE" w:rsidP="00D737F5">
      <w:pPr>
        <w:numPr>
          <w:ilvl w:val="0"/>
          <w:numId w:val="76"/>
        </w:numPr>
        <w:spacing w:line="240" w:lineRule="auto"/>
        <w:contextualSpacing/>
        <w:rPr>
          <w:rFonts w:cstheme="minorHAnsi"/>
        </w:rPr>
      </w:pPr>
      <w:r w:rsidRPr="00AC0BC5">
        <w:rPr>
          <w:rFonts w:cstheme="minorHAnsi"/>
        </w:rPr>
        <w:t>Curriculum Measures</w:t>
      </w:r>
    </w:p>
    <w:p w:rsidR="009D33AE" w:rsidRPr="00AC0BC5" w:rsidRDefault="009D33AE" w:rsidP="00D737F5">
      <w:pPr>
        <w:numPr>
          <w:ilvl w:val="1"/>
          <w:numId w:val="76"/>
        </w:numPr>
        <w:spacing w:line="240" w:lineRule="auto"/>
        <w:contextualSpacing/>
        <w:rPr>
          <w:rFonts w:cstheme="minorHAnsi"/>
        </w:rPr>
      </w:pPr>
      <w:r w:rsidRPr="00AC0BC5">
        <w:rPr>
          <w:rFonts w:cstheme="minorHAnsi"/>
        </w:rPr>
        <w:t>Number of prevention curricula sessions provided to youth</w:t>
      </w:r>
    </w:p>
    <w:p w:rsidR="009D33AE" w:rsidRPr="00AC0BC5" w:rsidRDefault="009D33AE" w:rsidP="00D737F5">
      <w:pPr>
        <w:numPr>
          <w:ilvl w:val="1"/>
          <w:numId w:val="76"/>
        </w:numPr>
        <w:spacing w:line="240" w:lineRule="auto"/>
        <w:contextualSpacing/>
        <w:rPr>
          <w:rFonts w:cstheme="minorHAnsi"/>
        </w:rPr>
      </w:pPr>
      <w:r w:rsidRPr="00AC0BC5">
        <w:rPr>
          <w:rFonts w:cstheme="minorHAnsi"/>
        </w:rPr>
        <w:t>Number of at-risk youth referred to treatment and services</w:t>
      </w:r>
    </w:p>
    <w:p w:rsidR="009D33AE" w:rsidRPr="00AC0BC5" w:rsidRDefault="009D33AE" w:rsidP="00D737F5">
      <w:pPr>
        <w:numPr>
          <w:ilvl w:val="2"/>
          <w:numId w:val="76"/>
        </w:numPr>
        <w:spacing w:line="240" w:lineRule="auto"/>
        <w:contextualSpacing/>
        <w:rPr>
          <w:rFonts w:cstheme="minorHAnsi"/>
        </w:rPr>
      </w:pPr>
      <w:r w:rsidRPr="00AC0BC5">
        <w:rPr>
          <w:rFonts w:cstheme="minorHAnsi"/>
        </w:rPr>
        <w:t>Number of treatment sessions provided to at-risk youth</w:t>
      </w:r>
    </w:p>
    <w:p w:rsidR="009D33AE" w:rsidRPr="00AC0BC5" w:rsidRDefault="00F22C0B" w:rsidP="00D737F5">
      <w:pPr>
        <w:numPr>
          <w:ilvl w:val="0"/>
          <w:numId w:val="76"/>
        </w:numPr>
        <w:spacing w:line="240" w:lineRule="auto"/>
        <w:contextualSpacing/>
        <w:rPr>
          <w:rFonts w:cstheme="minorHAnsi"/>
        </w:rPr>
      </w:pPr>
      <w:r w:rsidRPr="00D737F5">
        <w:rPr>
          <w:rFonts w:cstheme="minorHAnsi"/>
        </w:rPr>
        <w:t>YSA</w:t>
      </w:r>
      <w:r w:rsidR="009D33AE" w:rsidRPr="00AC0BC5">
        <w:rPr>
          <w:rFonts w:cstheme="minorHAnsi"/>
        </w:rPr>
        <w:t xml:space="preserve"> Climate- surveys administered to youth and staff desired to measure perceptions of:</w:t>
      </w:r>
    </w:p>
    <w:p w:rsidR="009D33AE" w:rsidRPr="00AC0BC5" w:rsidRDefault="009D33AE" w:rsidP="00D737F5">
      <w:pPr>
        <w:numPr>
          <w:ilvl w:val="1"/>
          <w:numId w:val="76"/>
        </w:numPr>
        <w:spacing w:line="240" w:lineRule="auto"/>
        <w:contextualSpacing/>
        <w:rPr>
          <w:rFonts w:cstheme="minorHAnsi"/>
        </w:rPr>
      </w:pPr>
      <w:r w:rsidRPr="00AC0BC5">
        <w:rPr>
          <w:rFonts w:cstheme="minorHAnsi"/>
        </w:rPr>
        <w:t xml:space="preserve"> </w:t>
      </w:r>
      <w:r w:rsidR="00F22C0B" w:rsidRPr="00D737F5">
        <w:rPr>
          <w:rFonts w:cstheme="minorHAnsi"/>
        </w:rPr>
        <w:t>YSA</w:t>
      </w:r>
      <w:r w:rsidRPr="00D737F5">
        <w:rPr>
          <w:rFonts w:cstheme="minorHAnsi"/>
        </w:rPr>
        <w:t xml:space="preserve"> </w:t>
      </w:r>
      <w:r w:rsidRPr="00AC0BC5">
        <w:rPr>
          <w:rFonts w:cstheme="minorHAnsi"/>
        </w:rPr>
        <w:t>climate</w:t>
      </w:r>
    </w:p>
    <w:p w:rsidR="009D33AE" w:rsidRPr="00AC0BC5" w:rsidRDefault="009D33AE" w:rsidP="00D737F5">
      <w:pPr>
        <w:numPr>
          <w:ilvl w:val="1"/>
          <w:numId w:val="76"/>
        </w:numPr>
        <w:spacing w:line="240" w:lineRule="auto"/>
        <w:contextualSpacing/>
        <w:rPr>
          <w:rFonts w:cstheme="minorHAnsi"/>
        </w:rPr>
      </w:pPr>
      <w:r w:rsidRPr="00AC0BC5">
        <w:rPr>
          <w:rFonts w:cstheme="minorHAnsi"/>
        </w:rPr>
        <w:lastRenderedPageBreak/>
        <w:t xml:space="preserve">Safety at </w:t>
      </w:r>
      <w:r w:rsidR="00F22C0B" w:rsidRPr="00D737F5">
        <w:rPr>
          <w:rFonts w:cstheme="minorHAnsi"/>
        </w:rPr>
        <w:t>YSA</w:t>
      </w:r>
    </w:p>
    <w:p w:rsidR="009D33AE" w:rsidRPr="00AC0BC5" w:rsidRDefault="009D33AE" w:rsidP="00D737F5">
      <w:pPr>
        <w:numPr>
          <w:ilvl w:val="1"/>
          <w:numId w:val="76"/>
        </w:numPr>
        <w:spacing w:line="240" w:lineRule="auto"/>
        <w:contextualSpacing/>
        <w:rPr>
          <w:rFonts w:cstheme="minorHAnsi"/>
        </w:rPr>
      </w:pPr>
      <w:r w:rsidRPr="00AC0BC5">
        <w:rPr>
          <w:rFonts w:cstheme="minorHAnsi"/>
        </w:rPr>
        <w:t>Youth self-reports of bullying</w:t>
      </w:r>
    </w:p>
    <w:p w:rsidR="009D33AE" w:rsidRPr="00DD7A4A" w:rsidRDefault="009D33AE" w:rsidP="009D33AE">
      <w:pPr>
        <w:spacing w:line="240" w:lineRule="auto"/>
        <w:rPr>
          <w:rFonts w:cstheme="minorHAnsi"/>
        </w:rPr>
      </w:pPr>
    </w:p>
    <w:p w:rsidR="009D33AE" w:rsidRPr="00DD7A4A" w:rsidRDefault="009D33AE" w:rsidP="009D33AE">
      <w:pPr>
        <w:keepNext/>
        <w:keepLines/>
        <w:spacing w:before="200" w:line="240" w:lineRule="auto"/>
        <w:outlineLvl w:val="2"/>
        <w:rPr>
          <w:rFonts w:eastAsiaTheme="majorEastAsia" w:cstheme="minorHAnsi"/>
          <w:b/>
          <w:bCs/>
          <w:color w:val="4F81BD" w:themeColor="accent1"/>
        </w:rPr>
      </w:pPr>
      <w:bookmarkStart w:id="122" w:name="_Toc347164531"/>
      <w:r w:rsidRPr="00DD7A4A">
        <w:rPr>
          <w:rFonts w:eastAsiaTheme="majorEastAsia" w:cstheme="minorHAnsi"/>
          <w:b/>
          <w:bCs/>
          <w:color w:val="4F81BD" w:themeColor="accent1"/>
        </w:rPr>
        <w:t>Reporting to the Citywide Coordinator</w:t>
      </w:r>
      <w:bookmarkEnd w:id="122"/>
    </w:p>
    <w:p w:rsidR="009D33AE" w:rsidRPr="00AC0BC5" w:rsidRDefault="00AB23E1" w:rsidP="009D33AE">
      <w:pPr>
        <w:spacing w:line="240" w:lineRule="auto"/>
        <w:rPr>
          <w:rFonts w:cstheme="minorHAnsi"/>
        </w:rPr>
      </w:pPr>
      <w:r w:rsidRPr="00D737F5">
        <w:rPr>
          <w:rFonts w:cstheme="minorHAnsi"/>
        </w:rPr>
        <w:t xml:space="preserve"> </w:t>
      </w:r>
      <w:r w:rsidR="00F22C0B" w:rsidRPr="00D737F5">
        <w:rPr>
          <w:rFonts w:cstheme="minorHAnsi"/>
        </w:rPr>
        <w:t>YSA</w:t>
      </w:r>
      <w:r w:rsidR="009D33AE" w:rsidRPr="00AC0BC5">
        <w:rPr>
          <w:rFonts w:cstheme="minorHAnsi"/>
        </w:rPr>
        <w:t xml:space="preserve"> will provide a report of bullying prevention and incident metrics to the citywide coordinator every six months.  The </w:t>
      </w:r>
      <w:r w:rsidR="00F22C0B" w:rsidRPr="00D737F5">
        <w:rPr>
          <w:rFonts w:cstheme="minorHAnsi"/>
        </w:rPr>
        <w:t>YSA</w:t>
      </w:r>
      <w:r w:rsidR="009D33AE" w:rsidRPr="00AC0BC5">
        <w:rPr>
          <w:rFonts w:cstheme="minorHAnsi"/>
        </w:rPr>
        <w:t xml:space="preserve"> report will include all service and incident measures included in this policy.  </w:t>
      </w:r>
    </w:p>
    <w:p w:rsidR="009D33AE" w:rsidRPr="00AC0BC5" w:rsidRDefault="009D33AE" w:rsidP="009D33AE">
      <w:pPr>
        <w:spacing w:line="240" w:lineRule="auto"/>
        <w:ind w:firstLine="720"/>
        <w:rPr>
          <w:rFonts w:cstheme="minorHAnsi"/>
        </w:rPr>
      </w:pPr>
    </w:p>
    <w:p w:rsidR="009D33AE" w:rsidRPr="00AC0BC5" w:rsidRDefault="00F22C0B" w:rsidP="009D33AE">
      <w:pPr>
        <w:spacing w:line="240" w:lineRule="auto"/>
        <w:rPr>
          <w:rFonts w:cstheme="minorHAnsi"/>
        </w:rPr>
      </w:pPr>
      <w:r w:rsidRPr="00D737F5">
        <w:rPr>
          <w:rFonts w:cstheme="minorHAnsi"/>
        </w:rPr>
        <w:t>YSA</w:t>
      </w:r>
      <w:r w:rsidR="009D33AE" w:rsidRPr="00AC0BC5">
        <w:rPr>
          <w:rFonts w:cstheme="minorHAnsi"/>
        </w:rPr>
        <w:t xml:space="preserve"> will make a copy of the report prepared for the Mayor by the citywide coordinator available online at the agency’s website and will include copies of the report in mailings to families of youth served by the agency as appropriate.  Copies of the report will also be made available to the community at </w:t>
      </w:r>
      <w:r w:rsidR="00AC0BC5" w:rsidRPr="00D737F5">
        <w:rPr>
          <w:rFonts w:cstheme="minorHAnsi"/>
        </w:rPr>
        <w:t xml:space="preserve">YSA’s headquarters </w:t>
      </w:r>
    </w:p>
    <w:p w:rsidR="009D33AE" w:rsidRPr="00AC0BC5" w:rsidRDefault="009D33AE" w:rsidP="009D33AE">
      <w:pPr>
        <w:spacing w:line="240" w:lineRule="auto"/>
        <w:rPr>
          <w:rFonts w:cstheme="minorHAnsi"/>
        </w:rPr>
      </w:pPr>
    </w:p>
    <w:p w:rsidR="009D33AE" w:rsidRPr="00AC0BC5" w:rsidRDefault="00F22C0B" w:rsidP="009D33AE">
      <w:pPr>
        <w:spacing w:line="240" w:lineRule="auto"/>
        <w:rPr>
          <w:rFonts w:cstheme="minorHAnsi"/>
        </w:rPr>
      </w:pPr>
      <w:r w:rsidRPr="00D737F5">
        <w:rPr>
          <w:rFonts w:cstheme="minorHAnsi"/>
        </w:rPr>
        <w:t>YSA</w:t>
      </w:r>
      <w:r w:rsidR="009D33AE" w:rsidRPr="00AC0BC5">
        <w:rPr>
          <w:rFonts w:cstheme="minorHAnsi"/>
        </w:rPr>
        <w:t xml:space="preserve"> will take every possible measure to ensure the privacy and confidentiality of all parties in an incident.  To ensure confidentiality, reports provided to outside agencies will not include identifying information about the parties involved in an incident, and will report data only in the aggregate.</w:t>
      </w:r>
    </w:p>
    <w:p w:rsidR="009D33AE" w:rsidRPr="00DD7A4A" w:rsidRDefault="009D33AE" w:rsidP="009D33AE">
      <w:pPr>
        <w:keepNext/>
        <w:keepLines/>
        <w:spacing w:before="200"/>
        <w:outlineLvl w:val="2"/>
        <w:rPr>
          <w:rFonts w:eastAsiaTheme="majorEastAsia" w:cstheme="minorHAnsi"/>
          <w:b/>
          <w:bCs/>
          <w:color w:val="4F81BD" w:themeColor="accent1"/>
        </w:rPr>
      </w:pPr>
      <w:bookmarkStart w:id="123" w:name="_Toc347164532"/>
      <w:r w:rsidRPr="00DD7A4A">
        <w:rPr>
          <w:rFonts w:eastAsiaTheme="majorEastAsia" w:cstheme="minorHAnsi"/>
          <w:b/>
          <w:bCs/>
          <w:color w:val="4F81BD" w:themeColor="accent1"/>
        </w:rPr>
        <w:t>Prevention Goals</w:t>
      </w:r>
      <w:bookmarkEnd w:id="123"/>
    </w:p>
    <w:p w:rsidR="009D33AE" w:rsidRPr="00AC0BC5" w:rsidRDefault="009D33AE" w:rsidP="009D33AE">
      <w:pPr>
        <w:rPr>
          <w:rFonts w:cstheme="minorHAnsi"/>
        </w:rPr>
      </w:pPr>
      <w:r w:rsidRPr="00AC0BC5">
        <w:rPr>
          <w:rFonts w:cstheme="minorHAnsi"/>
        </w:rPr>
        <w:t xml:space="preserve">At the beginning of the District public school academic year, </w:t>
      </w:r>
      <w:r w:rsidR="00AC0BC5" w:rsidRPr="00D737F5">
        <w:rPr>
          <w:rFonts w:cstheme="minorHAnsi"/>
        </w:rPr>
        <w:t>the prevention specialist</w:t>
      </w:r>
      <w:r w:rsidRPr="00AC0BC5">
        <w:rPr>
          <w:rFonts w:cstheme="minorHAnsi"/>
        </w:rPr>
        <w:t xml:space="preserve"> will update goals for </w:t>
      </w:r>
      <w:r w:rsidR="00AC0BC5" w:rsidRPr="00D737F5">
        <w:rPr>
          <w:rFonts w:cstheme="minorHAnsi"/>
        </w:rPr>
        <w:t>YSA’s</w:t>
      </w:r>
      <w:r w:rsidRPr="00D737F5">
        <w:rPr>
          <w:rFonts w:cstheme="minorHAnsi"/>
        </w:rPr>
        <w:t xml:space="preserve"> </w:t>
      </w:r>
      <w:r w:rsidRPr="00AC0BC5">
        <w:rPr>
          <w:rFonts w:cstheme="minorHAnsi"/>
        </w:rPr>
        <w:t xml:space="preserve">prevention efforts. </w:t>
      </w:r>
      <w:r w:rsidRPr="00D737F5">
        <w:rPr>
          <w:rFonts w:cstheme="minorHAnsi"/>
        </w:rPr>
        <w:t xml:space="preserve"> </w:t>
      </w:r>
      <w:r w:rsidR="00AC0BC5" w:rsidRPr="00D737F5">
        <w:rPr>
          <w:rFonts w:cstheme="minorHAnsi"/>
        </w:rPr>
        <w:t xml:space="preserve">YSA </w:t>
      </w:r>
      <w:r w:rsidRPr="00AC0BC5">
        <w:rPr>
          <w:rFonts w:cstheme="minorHAnsi"/>
        </w:rPr>
        <w:t xml:space="preserve">will set out clear, reasonable goals to be achieved in incident reduction, training and curriculum development and </w:t>
      </w:r>
      <w:r w:rsidR="00F22C0B" w:rsidRPr="00D737F5">
        <w:rPr>
          <w:rFonts w:cstheme="minorHAnsi"/>
        </w:rPr>
        <w:t>YSA</w:t>
      </w:r>
      <w:r w:rsidRPr="00AC0BC5">
        <w:rPr>
          <w:rFonts w:cstheme="minorHAnsi"/>
        </w:rPr>
        <w:t xml:space="preserve"> climate improvement at the 6 month, one year, and three year marks.  Each goal created should have clear data measures being collected to track </w:t>
      </w:r>
      <w:r w:rsidR="00AC0BC5" w:rsidRPr="00D737F5">
        <w:rPr>
          <w:rFonts w:cstheme="minorHAnsi"/>
        </w:rPr>
        <w:t>YSA</w:t>
      </w:r>
      <w:r w:rsidRPr="00AC0BC5">
        <w:rPr>
          <w:rFonts w:cstheme="minorHAnsi"/>
        </w:rPr>
        <w:t xml:space="preserve"> progress toward these goals.  These goals will be published as part of </w:t>
      </w:r>
      <w:r w:rsidR="00F22C0B" w:rsidRPr="00D737F5">
        <w:rPr>
          <w:rFonts w:cstheme="minorHAnsi"/>
        </w:rPr>
        <w:t>YSA</w:t>
      </w:r>
      <w:r w:rsidRPr="00D737F5">
        <w:rPr>
          <w:rFonts w:cstheme="minorHAnsi"/>
        </w:rPr>
        <w:t xml:space="preserve"> </w:t>
      </w:r>
      <w:r w:rsidRPr="00AC0BC5">
        <w:rPr>
          <w:rFonts w:cstheme="minorHAnsi"/>
        </w:rPr>
        <w:t>reports to the citywide coordinator and the community.</w:t>
      </w:r>
    </w:p>
    <w:p w:rsidR="009D33AE" w:rsidRPr="00DD7A4A" w:rsidRDefault="009D33AE" w:rsidP="009D33AE">
      <w:pPr>
        <w:pStyle w:val="Heading1"/>
        <w:spacing w:line="240" w:lineRule="auto"/>
        <w:rPr>
          <w:rFonts w:asciiTheme="minorHAnsi" w:hAnsiTheme="minorHAnsi" w:cstheme="minorHAnsi"/>
        </w:rPr>
      </w:pPr>
      <w:bookmarkStart w:id="124" w:name="_Toc347164533"/>
      <w:r w:rsidRPr="00DD7A4A">
        <w:rPr>
          <w:rFonts w:asciiTheme="minorHAnsi" w:hAnsiTheme="minorHAnsi" w:cstheme="minorHAnsi"/>
        </w:rPr>
        <w:t>Secondary Prevention Strategies</w:t>
      </w:r>
      <w:bookmarkEnd w:id="124"/>
    </w:p>
    <w:p w:rsidR="00F22C0B" w:rsidRDefault="009D33AE" w:rsidP="00D737F5">
      <w:pPr>
        <w:pStyle w:val="Heading2"/>
        <w:spacing w:line="240" w:lineRule="auto"/>
        <w:rPr>
          <w:rFonts w:cstheme="minorHAnsi"/>
        </w:rPr>
      </w:pPr>
      <w:bookmarkStart w:id="125" w:name="_Toc347164534"/>
      <w:r w:rsidRPr="00DD7A4A">
        <w:rPr>
          <w:rFonts w:asciiTheme="minorHAnsi" w:hAnsiTheme="minorHAnsi" w:cstheme="minorHAnsi"/>
        </w:rPr>
        <w:t xml:space="preserve">Identifying </w:t>
      </w:r>
      <w:r>
        <w:rPr>
          <w:rFonts w:asciiTheme="minorHAnsi" w:hAnsiTheme="minorHAnsi" w:cstheme="minorHAnsi"/>
        </w:rPr>
        <w:t>At-Risk</w:t>
      </w:r>
      <w:r w:rsidRPr="00DD7A4A">
        <w:rPr>
          <w:rFonts w:asciiTheme="minorHAnsi" w:hAnsiTheme="minorHAnsi" w:cstheme="minorHAnsi"/>
        </w:rPr>
        <w:t xml:space="preserve"> Groups</w:t>
      </w:r>
      <w:bookmarkEnd w:id="125"/>
    </w:p>
    <w:p w:rsidR="009D33AE" w:rsidRPr="00DD7A4A" w:rsidRDefault="009D33AE" w:rsidP="009D33AE">
      <w:pPr>
        <w:rPr>
          <w:rFonts w:cstheme="minorHAnsi"/>
        </w:rPr>
      </w:pPr>
      <w:r w:rsidRPr="00AC0BC5">
        <w:rPr>
          <w:rFonts w:cstheme="minorHAnsi"/>
        </w:rPr>
        <w:t xml:space="preserve">All staff at </w:t>
      </w:r>
      <w:r w:rsidR="00F22C0B" w:rsidRPr="00D737F5">
        <w:rPr>
          <w:rFonts w:cstheme="minorHAnsi"/>
        </w:rPr>
        <w:t>YSA</w:t>
      </w:r>
      <w:r w:rsidRPr="00AC0BC5">
        <w:rPr>
          <w:rFonts w:cstheme="minorHAnsi"/>
        </w:rPr>
        <w:t xml:space="preserve"> will actively seek out youth who are at</w:t>
      </w:r>
      <w:r w:rsidR="00B3797E">
        <w:rPr>
          <w:rFonts w:cstheme="minorHAnsi"/>
        </w:rPr>
        <w:t xml:space="preserve"> r</w:t>
      </w:r>
      <w:r w:rsidRPr="00AC0BC5">
        <w:rPr>
          <w:rFonts w:cstheme="minorHAnsi"/>
        </w:rPr>
        <w:t>isk of being victims or bullies to proactively remedy incidents of bullying before they occur. In determining whether a youth is at</w:t>
      </w:r>
      <w:r w:rsidR="00B3797E">
        <w:rPr>
          <w:rFonts w:cstheme="minorHAnsi"/>
        </w:rPr>
        <w:t xml:space="preserve"> </w:t>
      </w:r>
      <w:r w:rsidRPr="00AC0BC5">
        <w:rPr>
          <w:rFonts w:cstheme="minorHAnsi"/>
        </w:rPr>
        <w:t xml:space="preserve">risk of being a </w:t>
      </w:r>
      <w:r w:rsidRPr="00D737F5">
        <w:rPr>
          <w:rFonts w:cstheme="minorHAnsi"/>
        </w:rPr>
        <w:t>victim</w:t>
      </w:r>
      <w:r w:rsidRPr="00AC0BC5">
        <w:rPr>
          <w:rFonts w:cstheme="minorHAnsi"/>
        </w:rPr>
        <w:t xml:space="preserve"> of ag</w:t>
      </w:r>
      <w:r w:rsidRPr="00DD7A4A">
        <w:rPr>
          <w:rFonts w:cstheme="minorHAnsi"/>
        </w:rPr>
        <w:t xml:space="preserve">gression, staff </w:t>
      </w:r>
      <w:r>
        <w:rPr>
          <w:rFonts w:cstheme="minorHAnsi"/>
        </w:rPr>
        <w:t>will consider the</w:t>
      </w:r>
      <w:r w:rsidRPr="00DD7A4A">
        <w:rPr>
          <w:rFonts w:cstheme="minorHAnsi"/>
        </w:rPr>
        <w:t xml:space="preserve"> following risk factors:</w:t>
      </w:r>
    </w:p>
    <w:p w:rsidR="009D33AE" w:rsidRPr="000139C3" w:rsidRDefault="009D33AE" w:rsidP="00D737F5">
      <w:pPr>
        <w:pStyle w:val="ListParagraph"/>
        <w:numPr>
          <w:ilvl w:val="0"/>
          <w:numId w:val="82"/>
        </w:numPr>
        <w:rPr>
          <w:rFonts w:cstheme="minorHAnsi"/>
        </w:rPr>
      </w:pPr>
      <w:r w:rsidRPr="000139C3">
        <w:rPr>
          <w:rFonts w:cstheme="minorHAnsi"/>
        </w:rPr>
        <w:t>Individual factors</w:t>
      </w:r>
    </w:p>
    <w:p w:rsidR="009D33AE" w:rsidRPr="000139C3" w:rsidRDefault="009D33AE" w:rsidP="00D737F5">
      <w:pPr>
        <w:pStyle w:val="ListParagraph"/>
        <w:numPr>
          <w:ilvl w:val="1"/>
          <w:numId w:val="82"/>
        </w:numPr>
        <w:rPr>
          <w:rFonts w:cstheme="minorHAnsi"/>
        </w:rPr>
      </w:pPr>
      <w:r w:rsidRPr="000139C3">
        <w:rPr>
          <w:rFonts w:cstheme="minorHAnsi"/>
        </w:rPr>
        <w:t>Cautious, sensitive, insecure personality</w:t>
      </w:r>
    </w:p>
    <w:p w:rsidR="009D33AE" w:rsidRPr="000139C3" w:rsidRDefault="009D33AE" w:rsidP="00D737F5">
      <w:pPr>
        <w:pStyle w:val="ListParagraph"/>
        <w:numPr>
          <w:ilvl w:val="1"/>
          <w:numId w:val="82"/>
        </w:numPr>
        <w:rPr>
          <w:rFonts w:cstheme="minorHAnsi"/>
        </w:rPr>
      </w:pPr>
      <w:r w:rsidRPr="000139C3">
        <w:rPr>
          <w:rFonts w:cstheme="minorHAnsi"/>
        </w:rPr>
        <w:t>Difficulty asserting themselves among peers</w:t>
      </w:r>
    </w:p>
    <w:p w:rsidR="009D33AE" w:rsidRPr="000139C3" w:rsidRDefault="009D33AE" w:rsidP="00D737F5">
      <w:pPr>
        <w:pStyle w:val="ListParagraph"/>
        <w:numPr>
          <w:ilvl w:val="1"/>
          <w:numId w:val="82"/>
        </w:numPr>
        <w:rPr>
          <w:rFonts w:cstheme="minorHAnsi"/>
        </w:rPr>
      </w:pPr>
      <w:r w:rsidRPr="000139C3">
        <w:rPr>
          <w:rFonts w:cstheme="minorHAnsi"/>
        </w:rPr>
        <w:t>Physical weakness, particularly in boys</w:t>
      </w:r>
    </w:p>
    <w:p w:rsidR="009D33AE" w:rsidRPr="000139C3" w:rsidRDefault="009D33AE" w:rsidP="00D737F5">
      <w:pPr>
        <w:pStyle w:val="ListParagraph"/>
        <w:numPr>
          <w:ilvl w:val="0"/>
          <w:numId w:val="82"/>
        </w:numPr>
        <w:rPr>
          <w:rFonts w:cstheme="minorHAnsi"/>
        </w:rPr>
      </w:pPr>
      <w:r w:rsidRPr="000139C3">
        <w:rPr>
          <w:rFonts w:cstheme="minorHAnsi"/>
        </w:rPr>
        <w:t>Parental factors</w:t>
      </w:r>
    </w:p>
    <w:p w:rsidR="009D33AE" w:rsidRPr="000139C3" w:rsidRDefault="009D33AE" w:rsidP="00D737F5">
      <w:pPr>
        <w:pStyle w:val="ListParagraph"/>
        <w:numPr>
          <w:ilvl w:val="1"/>
          <w:numId w:val="82"/>
        </w:numPr>
        <w:rPr>
          <w:rFonts w:cstheme="minorHAnsi"/>
        </w:rPr>
      </w:pPr>
      <w:r w:rsidRPr="000139C3">
        <w:rPr>
          <w:rFonts w:cstheme="minorHAnsi"/>
        </w:rPr>
        <w:t>Possible over-protective parents</w:t>
      </w:r>
    </w:p>
    <w:p w:rsidR="009D33AE" w:rsidRPr="000139C3" w:rsidRDefault="009D33AE" w:rsidP="00D737F5">
      <w:pPr>
        <w:pStyle w:val="ListParagraph"/>
        <w:numPr>
          <w:ilvl w:val="0"/>
          <w:numId w:val="82"/>
        </w:numPr>
        <w:rPr>
          <w:rFonts w:cstheme="minorHAnsi"/>
        </w:rPr>
      </w:pPr>
      <w:r w:rsidRPr="000139C3">
        <w:rPr>
          <w:rFonts w:cstheme="minorHAnsi"/>
        </w:rPr>
        <w:t>Peer risk factors</w:t>
      </w:r>
    </w:p>
    <w:p w:rsidR="000139C3" w:rsidRPr="000139C3" w:rsidRDefault="009D33AE" w:rsidP="00D737F5">
      <w:pPr>
        <w:pStyle w:val="ListParagraph"/>
        <w:numPr>
          <w:ilvl w:val="1"/>
          <w:numId w:val="82"/>
        </w:numPr>
        <w:rPr>
          <w:rFonts w:cstheme="minorHAnsi"/>
        </w:rPr>
      </w:pPr>
      <w:r w:rsidRPr="000139C3">
        <w:rPr>
          <w:rFonts w:cstheme="minorHAnsi"/>
        </w:rPr>
        <w:t>Lack of close friends.</w:t>
      </w:r>
    </w:p>
    <w:p w:rsidR="000139C3" w:rsidRPr="00DD7A4A" w:rsidRDefault="009D33AE" w:rsidP="009D33AE">
      <w:pPr>
        <w:rPr>
          <w:rFonts w:cstheme="minorHAnsi"/>
        </w:rPr>
      </w:pPr>
      <w:r w:rsidRPr="00DD7A4A">
        <w:rPr>
          <w:rFonts w:cstheme="minorHAnsi"/>
        </w:rPr>
        <w:t xml:space="preserve">Risk factors for being a </w:t>
      </w:r>
      <w:r w:rsidRPr="00D737F5">
        <w:rPr>
          <w:rFonts w:cstheme="minorHAnsi"/>
        </w:rPr>
        <w:t>bully</w:t>
      </w:r>
      <w:r w:rsidRPr="00DD7A4A">
        <w:rPr>
          <w:rFonts w:cstheme="minorHAnsi"/>
        </w:rPr>
        <w:t xml:space="preserve"> in an incident include: </w:t>
      </w:r>
    </w:p>
    <w:p w:rsidR="009D33AE" w:rsidRPr="00DD7A4A" w:rsidRDefault="009D33AE" w:rsidP="00D737F5">
      <w:pPr>
        <w:pStyle w:val="ListParagraph"/>
        <w:numPr>
          <w:ilvl w:val="0"/>
          <w:numId w:val="83"/>
        </w:numPr>
        <w:rPr>
          <w:rFonts w:cstheme="minorHAnsi"/>
        </w:rPr>
      </w:pPr>
      <w:r>
        <w:rPr>
          <w:rFonts w:cstheme="minorHAnsi"/>
        </w:rPr>
        <w:t>Individual factors</w:t>
      </w:r>
    </w:p>
    <w:p w:rsidR="009D33AE" w:rsidRDefault="009D33AE" w:rsidP="00D737F5">
      <w:pPr>
        <w:pStyle w:val="ListParagraph"/>
        <w:numPr>
          <w:ilvl w:val="1"/>
          <w:numId w:val="83"/>
        </w:numPr>
        <w:rPr>
          <w:rFonts w:cstheme="minorHAnsi"/>
        </w:rPr>
      </w:pPr>
      <w:r>
        <w:rPr>
          <w:rFonts w:cstheme="minorHAnsi"/>
        </w:rPr>
        <w:t>Impulsive, hot-headed, dominant personality lacking empathy</w:t>
      </w:r>
    </w:p>
    <w:p w:rsidR="009D33AE" w:rsidRDefault="009D33AE" w:rsidP="00D737F5">
      <w:pPr>
        <w:pStyle w:val="ListParagraph"/>
        <w:numPr>
          <w:ilvl w:val="1"/>
          <w:numId w:val="83"/>
        </w:numPr>
        <w:rPr>
          <w:rFonts w:cstheme="minorHAnsi"/>
        </w:rPr>
      </w:pPr>
      <w:r>
        <w:rPr>
          <w:rFonts w:cstheme="minorHAnsi"/>
        </w:rPr>
        <w:t>Difficulty conforming to rules and low frustration tolerance</w:t>
      </w:r>
    </w:p>
    <w:p w:rsidR="009D33AE" w:rsidRDefault="009D33AE" w:rsidP="00D737F5">
      <w:pPr>
        <w:pStyle w:val="ListParagraph"/>
        <w:numPr>
          <w:ilvl w:val="1"/>
          <w:numId w:val="83"/>
        </w:numPr>
        <w:rPr>
          <w:rFonts w:cstheme="minorHAnsi"/>
        </w:rPr>
      </w:pPr>
      <w:r>
        <w:rPr>
          <w:rFonts w:cstheme="minorHAnsi"/>
        </w:rPr>
        <w:t>Positive attitudes toward violence</w:t>
      </w:r>
    </w:p>
    <w:p w:rsidR="009D33AE" w:rsidRPr="00DD7A4A" w:rsidRDefault="009D33AE" w:rsidP="00D737F5">
      <w:pPr>
        <w:pStyle w:val="ListParagraph"/>
        <w:numPr>
          <w:ilvl w:val="1"/>
          <w:numId w:val="83"/>
        </w:numPr>
        <w:rPr>
          <w:rFonts w:cstheme="minorHAnsi"/>
        </w:rPr>
      </w:pPr>
      <w:r>
        <w:rPr>
          <w:rFonts w:cstheme="minorHAnsi"/>
        </w:rPr>
        <w:lastRenderedPageBreak/>
        <w:t>Gradually decreasing interest in school or academic achievement</w:t>
      </w:r>
    </w:p>
    <w:p w:rsidR="009D33AE" w:rsidRDefault="009D33AE" w:rsidP="00D737F5">
      <w:pPr>
        <w:pStyle w:val="ListParagraph"/>
        <w:numPr>
          <w:ilvl w:val="0"/>
          <w:numId w:val="83"/>
        </w:numPr>
        <w:rPr>
          <w:rFonts w:cstheme="minorHAnsi"/>
        </w:rPr>
      </w:pPr>
      <w:r>
        <w:rPr>
          <w:rFonts w:cstheme="minorHAnsi"/>
        </w:rPr>
        <w:t>Parental factors</w:t>
      </w:r>
    </w:p>
    <w:p w:rsidR="009D33AE" w:rsidRDefault="009D33AE" w:rsidP="00D737F5">
      <w:pPr>
        <w:pStyle w:val="ListParagraph"/>
        <w:numPr>
          <w:ilvl w:val="1"/>
          <w:numId w:val="83"/>
        </w:numPr>
        <w:rPr>
          <w:rFonts w:cstheme="minorHAnsi"/>
        </w:rPr>
      </w:pPr>
      <w:r>
        <w:rPr>
          <w:rFonts w:cstheme="minorHAnsi"/>
        </w:rPr>
        <w:t>Lack of parental warmth and involvement</w:t>
      </w:r>
    </w:p>
    <w:p w:rsidR="009D33AE" w:rsidRDefault="009D33AE" w:rsidP="00D737F5">
      <w:pPr>
        <w:pStyle w:val="ListParagraph"/>
        <w:numPr>
          <w:ilvl w:val="1"/>
          <w:numId w:val="83"/>
        </w:numPr>
        <w:rPr>
          <w:rFonts w:cstheme="minorHAnsi"/>
        </w:rPr>
      </w:pPr>
      <w:r>
        <w:rPr>
          <w:rFonts w:cstheme="minorHAnsi"/>
        </w:rPr>
        <w:t>Overly-permissive or excessively harsh discipline/physical punishment by parents</w:t>
      </w:r>
    </w:p>
    <w:p w:rsidR="009D33AE" w:rsidRDefault="009D33AE" w:rsidP="00D737F5">
      <w:pPr>
        <w:pStyle w:val="ListParagraph"/>
        <w:numPr>
          <w:ilvl w:val="1"/>
          <w:numId w:val="83"/>
        </w:numPr>
        <w:rPr>
          <w:rFonts w:cstheme="minorHAnsi"/>
        </w:rPr>
      </w:pPr>
      <w:r>
        <w:rPr>
          <w:rFonts w:cstheme="minorHAnsi"/>
        </w:rPr>
        <w:t>Lack of parental supervision</w:t>
      </w:r>
    </w:p>
    <w:p w:rsidR="009D33AE" w:rsidRDefault="009D33AE" w:rsidP="00D737F5">
      <w:pPr>
        <w:pStyle w:val="ListParagraph"/>
        <w:numPr>
          <w:ilvl w:val="0"/>
          <w:numId w:val="83"/>
        </w:numPr>
        <w:rPr>
          <w:rFonts w:cstheme="minorHAnsi"/>
        </w:rPr>
      </w:pPr>
      <w:r>
        <w:rPr>
          <w:rFonts w:cstheme="minorHAnsi"/>
        </w:rPr>
        <w:t>Peer risk factors</w:t>
      </w:r>
    </w:p>
    <w:p w:rsidR="009D33AE" w:rsidRDefault="009D33AE" w:rsidP="00D737F5">
      <w:pPr>
        <w:pStyle w:val="ListParagraph"/>
        <w:numPr>
          <w:ilvl w:val="1"/>
          <w:numId w:val="83"/>
        </w:numPr>
        <w:rPr>
          <w:rFonts w:cstheme="minorHAnsi"/>
        </w:rPr>
      </w:pPr>
      <w:r>
        <w:rPr>
          <w:rFonts w:cstheme="minorHAnsi"/>
        </w:rPr>
        <w:t>Friends/peers with positive attitudes towards violence</w:t>
      </w:r>
    </w:p>
    <w:p w:rsidR="009D33AE" w:rsidRPr="000139C3" w:rsidRDefault="009D33AE" w:rsidP="00D737F5">
      <w:pPr>
        <w:pStyle w:val="ListParagraph"/>
        <w:numPr>
          <w:ilvl w:val="1"/>
          <w:numId w:val="83"/>
        </w:numPr>
        <w:rPr>
          <w:rFonts w:cstheme="minorHAnsi"/>
        </w:rPr>
      </w:pPr>
      <w:r>
        <w:rPr>
          <w:rFonts w:cstheme="minorHAnsi"/>
        </w:rPr>
        <w:t>Exposure to models of bullying</w:t>
      </w:r>
    </w:p>
    <w:p w:rsidR="009D33AE" w:rsidRPr="00DD7A4A" w:rsidRDefault="009D33AE" w:rsidP="009D33AE">
      <w:pPr>
        <w:pStyle w:val="Heading3"/>
        <w:spacing w:line="240" w:lineRule="auto"/>
        <w:rPr>
          <w:rFonts w:asciiTheme="minorHAnsi" w:hAnsiTheme="minorHAnsi" w:cstheme="minorHAnsi"/>
        </w:rPr>
      </w:pPr>
      <w:bookmarkStart w:id="126" w:name="_Toc347164535"/>
      <w:r w:rsidRPr="00DD7A4A">
        <w:rPr>
          <w:rFonts w:asciiTheme="minorHAnsi" w:hAnsiTheme="minorHAnsi" w:cstheme="minorHAnsi"/>
        </w:rPr>
        <w:t>Referral to Secondary Service for At-Risk Youth</w:t>
      </w:r>
      <w:bookmarkEnd w:id="126"/>
    </w:p>
    <w:p w:rsidR="009D33AE" w:rsidRPr="00DD7A4A" w:rsidRDefault="00AB23E1" w:rsidP="009D33AE">
      <w:pPr>
        <w:rPr>
          <w:rFonts w:cstheme="minorHAnsi"/>
        </w:rPr>
      </w:pPr>
      <w:r w:rsidRPr="00D737F5">
        <w:rPr>
          <w:rFonts w:cstheme="minorHAnsi"/>
        </w:rPr>
        <w:t xml:space="preserve"> </w:t>
      </w:r>
      <w:r w:rsidR="00F22C0B" w:rsidRPr="00D737F5">
        <w:rPr>
          <w:rFonts w:cstheme="minorHAnsi"/>
        </w:rPr>
        <w:t>YSA</w:t>
      </w:r>
      <w:r w:rsidR="009D33AE" w:rsidRPr="000139C3">
        <w:rPr>
          <w:rFonts w:cstheme="minorHAnsi"/>
        </w:rPr>
        <w:t xml:space="preserve"> </w:t>
      </w:r>
      <w:proofErr w:type="gramStart"/>
      <w:r w:rsidR="009D33AE" w:rsidRPr="000139C3">
        <w:rPr>
          <w:rFonts w:cstheme="minorHAnsi"/>
        </w:rPr>
        <w:t>staff who believe</w:t>
      </w:r>
      <w:proofErr w:type="gramEnd"/>
      <w:r w:rsidR="009D33AE" w:rsidRPr="000139C3">
        <w:rPr>
          <w:rFonts w:cstheme="minorHAnsi"/>
        </w:rPr>
        <w:t xml:space="preserve"> that a youth is at</w:t>
      </w:r>
      <w:r w:rsidR="00B3797E">
        <w:rPr>
          <w:rFonts w:cstheme="minorHAnsi"/>
        </w:rPr>
        <w:t xml:space="preserve"> </w:t>
      </w:r>
      <w:r w:rsidR="009D33AE" w:rsidRPr="000139C3">
        <w:rPr>
          <w:rFonts w:cstheme="minorHAnsi"/>
        </w:rPr>
        <w:t xml:space="preserve">risk of being a victim or bully will send the youth to the </w:t>
      </w:r>
      <w:r w:rsidR="000139C3" w:rsidRPr="00D737F5">
        <w:rPr>
          <w:rFonts w:cstheme="minorHAnsi"/>
        </w:rPr>
        <w:t xml:space="preserve">prevention specialist </w:t>
      </w:r>
      <w:r w:rsidR="009D33AE" w:rsidRPr="000139C3">
        <w:rPr>
          <w:rFonts w:cstheme="minorHAnsi"/>
        </w:rPr>
        <w:t>who will refer them to the appropriate services based on the agency’s resource mapping effort. Resources</w:t>
      </w:r>
      <w:r w:rsidR="009D33AE" w:rsidRPr="00DD7A4A">
        <w:rPr>
          <w:rFonts w:cstheme="minorHAnsi"/>
        </w:rPr>
        <w:t xml:space="preserve"> will be given directly to the youth.  If outside agencies are contacted, the </w:t>
      </w:r>
      <w:r w:rsidR="009D33AE">
        <w:rPr>
          <w:rFonts w:cstheme="minorHAnsi"/>
        </w:rPr>
        <w:t>youth’s</w:t>
      </w:r>
      <w:r w:rsidR="009D33AE" w:rsidRPr="00DD7A4A">
        <w:rPr>
          <w:rFonts w:cstheme="minorHAnsi"/>
        </w:rPr>
        <w:t xml:space="preserve"> </w:t>
      </w:r>
      <w:r w:rsidR="009D33AE">
        <w:rPr>
          <w:rFonts w:cstheme="minorHAnsi"/>
        </w:rPr>
        <w:t xml:space="preserve">and/or parent or guardian’s </w:t>
      </w:r>
      <w:r w:rsidR="009D33AE" w:rsidRPr="00DD7A4A">
        <w:rPr>
          <w:rFonts w:cstheme="minorHAnsi"/>
        </w:rPr>
        <w:t xml:space="preserve">written consent must first be obtained. </w:t>
      </w:r>
    </w:p>
    <w:p w:rsidR="009D33AE" w:rsidRPr="00DD7A4A" w:rsidRDefault="009D33AE" w:rsidP="009D33AE">
      <w:pPr>
        <w:rPr>
          <w:rFonts w:cstheme="minorHAnsi"/>
        </w:rPr>
      </w:pPr>
    </w:p>
    <w:p w:rsidR="009D33AE" w:rsidRPr="00DD7A4A" w:rsidRDefault="009D33AE" w:rsidP="009D33AE">
      <w:pPr>
        <w:rPr>
          <w:rFonts w:cstheme="minorHAnsi"/>
        </w:rPr>
      </w:pPr>
      <w:r w:rsidRPr="00DD7A4A">
        <w:rPr>
          <w:rFonts w:cstheme="minorHAnsi"/>
        </w:rPr>
        <w:t xml:space="preserve">Referral to service as part of a secondary prevention measure is not a disciplinary action and will never be noted on a youth’s record as such.  At the time of a referral </w:t>
      </w:r>
      <w:r w:rsidR="000139C3" w:rsidRPr="000139C3">
        <w:rPr>
          <w:rFonts w:cstheme="minorHAnsi"/>
        </w:rPr>
        <w:t xml:space="preserve">prevention specialist </w:t>
      </w:r>
      <w:r>
        <w:rPr>
          <w:rFonts w:cstheme="minorHAnsi"/>
        </w:rPr>
        <w:t xml:space="preserve">with assent from the youth </w:t>
      </w:r>
      <w:r w:rsidRPr="00DD7A4A">
        <w:rPr>
          <w:rFonts w:cstheme="minorHAnsi"/>
        </w:rPr>
        <w:t xml:space="preserve">will inform the youth’s parents or guardian about referring youth to services, reasons they are referring youth, the type of service they are referring the youth. </w:t>
      </w:r>
    </w:p>
    <w:p w:rsidR="00F22C0B" w:rsidRDefault="009D33AE" w:rsidP="00D737F5">
      <w:pPr>
        <w:pStyle w:val="Heading3"/>
        <w:spacing w:line="240" w:lineRule="auto"/>
        <w:rPr>
          <w:rFonts w:cstheme="minorHAnsi"/>
        </w:rPr>
      </w:pPr>
      <w:bookmarkStart w:id="127" w:name="_Toc347164536"/>
      <w:r w:rsidRPr="00DD7A4A">
        <w:rPr>
          <w:rFonts w:asciiTheme="minorHAnsi" w:hAnsiTheme="minorHAnsi" w:cstheme="minorHAnsi"/>
        </w:rPr>
        <w:t xml:space="preserve">Controlling </w:t>
      </w:r>
      <w:r>
        <w:rPr>
          <w:rFonts w:asciiTheme="minorHAnsi" w:hAnsiTheme="minorHAnsi" w:cstheme="minorHAnsi"/>
        </w:rPr>
        <w:t>At-Risk</w:t>
      </w:r>
      <w:r w:rsidRPr="00DD7A4A">
        <w:rPr>
          <w:rFonts w:asciiTheme="minorHAnsi" w:hAnsiTheme="minorHAnsi" w:cstheme="minorHAnsi"/>
        </w:rPr>
        <w:t xml:space="preserve"> Areas</w:t>
      </w:r>
      <w:bookmarkEnd w:id="127"/>
    </w:p>
    <w:p w:rsidR="009D33AE" w:rsidRPr="000139C3" w:rsidRDefault="009D33AE" w:rsidP="009D33AE">
      <w:pPr>
        <w:rPr>
          <w:rFonts w:cstheme="minorHAnsi"/>
        </w:rPr>
      </w:pPr>
      <w:r w:rsidRPr="00DD7A4A">
        <w:rPr>
          <w:rFonts w:cstheme="minorHAnsi"/>
        </w:rPr>
        <w:t xml:space="preserve">If a location </w:t>
      </w:r>
      <w:r w:rsidRPr="000139C3">
        <w:rPr>
          <w:rFonts w:cstheme="minorHAnsi"/>
        </w:rPr>
        <w:t xml:space="preserve">on </w:t>
      </w:r>
      <w:r w:rsidR="00F22C0B" w:rsidRPr="00D737F5">
        <w:rPr>
          <w:rFonts w:cstheme="minorHAnsi"/>
        </w:rPr>
        <w:t>YSA</w:t>
      </w:r>
      <w:r w:rsidRPr="00D737F5">
        <w:rPr>
          <w:rFonts w:cstheme="minorHAnsi"/>
        </w:rPr>
        <w:t xml:space="preserve"> </w:t>
      </w:r>
      <w:r w:rsidRPr="000139C3">
        <w:rPr>
          <w:rFonts w:cstheme="minorHAnsi"/>
        </w:rPr>
        <w:t xml:space="preserve">premises is identified by </w:t>
      </w:r>
      <w:r w:rsidR="000139C3" w:rsidRPr="00D737F5">
        <w:rPr>
          <w:rFonts w:cstheme="minorHAnsi"/>
        </w:rPr>
        <w:t>YSA’s</w:t>
      </w:r>
      <w:r w:rsidRPr="000139C3">
        <w:rPr>
          <w:rFonts w:cstheme="minorHAnsi"/>
        </w:rPr>
        <w:t xml:space="preserve"> data collection efforts as being particularly prone to hosting incidents of bullying, the </w:t>
      </w:r>
      <w:r w:rsidR="000139C3" w:rsidRPr="000139C3">
        <w:rPr>
          <w:rFonts w:cstheme="minorHAnsi"/>
        </w:rPr>
        <w:t>prevention specialist</w:t>
      </w:r>
      <w:r w:rsidRPr="000139C3">
        <w:rPr>
          <w:rFonts w:cstheme="minorHAnsi"/>
        </w:rPr>
        <w:t xml:space="preserve"> will take steps to improve the safety and security of that location for </w:t>
      </w:r>
      <w:r w:rsidR="00F22C0B" w:rsidRPr="00D737F5">
        <w:rPr>
          <w:rFonts w:cstheme="minorHAnsi"/>
        </w:rPr>
        <w:t>YSA</w:t>
      </w:r>
      <w:r w:rsidRPr="00D737F5">
        <w:rPr>
          <w:rFonts w:cstheme="minorHAnsi"/>
        </w:rPr>
        <w:t xml:space="preserve"> </w:t>
      </w:r>
      <w:r w:rsidRPr="000139C3">
        <w:rPr>
          <w:rFonts w:cstheme="minorHAnsi"/>
        </w:rPr>
        <w:t>youth.  These steps will include:</w:t>
      </w:r>
    </w:p>
    <w:p w:rsidR="009D33AE" w:rsidRPr="00DD7A4A" w:rsidRDefault="009D33AE" w:rsidP="00D737F5">
      <w:pPr>
        <w:pStyle w:val="ListParagraph"/>
        <w:numPr>
          <w:ilvl w:val="0"/>
          <w:numId w:val="81"/>
        </w:numPr>
        <w:rPr>
          <w:rFonts w:cstheme="minorHAnsi"/>
        </w:rPr>
      </w:pPr>
      <w:r w:rsidRPr="000139C3">
        <w:rPr>
          <w:rFonts w:cstheme="minorHAnsi"/>
        </w:rPr>
        <w:t>Reducing youth traffic to these</w:t>
      </w:r>
      <w:r w:rsidRPr="00DD7A4A">
        <w:rPr>
          <w:rFonts w:cstheme="minorHAnsi"/>
        </w:rPr>
        <w:t xml:space="preserve"> areas by altering schedules or activities</w:t>
      </w:r>
      <w:r>
        <w:rPr>
          <w:rFonts w:cstheme="minorHAnsi"/>
        </w:rPr>
        <w:t>;</w:t>
      </w:r>
    </w:p>
    <w:p w:rsidR="009D33AE" w:rsidRPr="00DD7A4A" w:rsidRDefault="009D33AE" w:rsidP="00D737F5">
      <w:pPr>
        <w:pStyle w:val="ListParagraph"/>
        <w:numPr>
          <w:ilvl w:val="0"/>
          <w:numId w:val="81"/>
        </w:numPr>
        <w:rPr>
          <w:rFonts w:cstheme="minorHAnsi"/>
        </w:rPr>
      </w:pPr>
      <w:r w:rsidRPr="00DD7A4A">
        <w:rPr>
          <w:rFonts w:cstheme="minorHAnsi"/>
        </w:rPr>
        <w:t>Reducing the number of youth of different ages or activity groups in an at-risk area by altering schedules or activities</w:t>
      </w:r>
      <w:r>
        <w:rPr>
          <w:rFonts w:cstheme="minorHAnsi"/>
        </w:rPr>
        <w:t>;</w:t>
      </w:r>
    </w:p>
    <w:p w:rsidR="009D33AE" w:rsidRPr="00DD7A4A" w:rsidRDefault="009D33AE" w:rsidP="00D737F5">
      <w:pPr>
        <w:pStyle w:val="ListParagraph"/>
        <w:numPr>
          <w:ilvl w:val="0"/>
          <w:numId w:val="81"/>
        </w:numPr>
        <w:rPr>
          <w:rFonts w:cstheme="minorHAnsi"/>
        </w:rPr>
      </w:pPr>
      <w:r w:rsidRPr="00DD7A4A">
        <w:rPr>
          <w:rFonts w:cstheme="minorHAnsi"/>
        </w:rPr>
        <w:t>Increasing supervision in these areas, and training supervising staff in the identification of bullying behaviors particularly common in that place.</w:t>
      </w:r>
    </w:p>
    <w:p w:rsidR="009D33AE" w:rsidRPr="00DD7A4A" w:rsidRDefault="009D33AE" w:rsidP="009D33AE">
      <w:pPr>
        <w:rPr>
          <w:rFonts w:cstheme="minorHAnsi"/>
        </w:rPr>
      </w:pPr>
    </w:p>
    <w:p w:rsidR="009D33AE" w:rsidRPr="000139C3" w:rsidRDefault="00F22C0B" w:rsidP="009D33AE">
      <w:pPr>
        <w:rPr>
          <w:rFonts w:cstheme="minorHAnsi"/>
        </w:rPr>
      </w:pPr>
      <w:r w:rsidRPr="00D737F5">
        <w:rPr>
          <w:rFonts w:cstheme="minorHAnsi"/>
        </w:rPr>
        <w:t>YSA</w:t>
      </w:r>
      <w:r w:rsidR="009D33AE" w:rsidRPr="000139C3">
        <w:rPr>
          <w:rFonts w:cstheme="minorHAnsi"/>
        </w:rPr>
        <w:t xml:space="preserve"> will take measures to address an at-risk location no more than one month after receiving information on the presence of such an area on </w:t>
      </w:r>
      <w:r w:rsidRPr="00D737F5">
        <w:rPr>
          <w:rFonts w:cstheme="minorHAnsi"/>
        </w:rPr>
        <w:t>YSA</w:t>
      </w:r>
      <w:r w:rsidR="009D33AE" w:rsidRPr="00D737F5">
        <w:rPr>
          <w:rFonts w:cstheme="minorHAnsi"/>
        </w:rPr>
        <w:t xml:space="preserve"> </w:t>
      </w:r>
      <w:r w:rsidR="009D33AE" w:rsidRPr="000139C3">
        <w:rPr>
          <w:rFonts w:cstheme="minorHAnsi"/>
        </w:rPr>
        <w:t xml:space="preserve">premises.  </w:t>
      </w:r>
    </w:p>
    <w:p w:rsidR="00F22C0B" w:rsidRPr="00D737F5" w:rsidRDefault="009D33AE" w:rsidP="00D737F5">
      <w:pPr>
        <w:pStyle w:val="Heading2"/>
        <w:spacing w:line="240" w:lineRule="auto"/>
        <w:rPr>
          <w:rFonts w:cstheme="minorHAnsi"/>
        </w:rPr>
      </w:pPr>
      <w:bookmarkStart w:id="128" w:name="_Toc347164537"/>
      <w:r w:rsidRPr="00DD7A4A">
        <w:rPr>
          <w:rFonts w:asciiTheme="minorHAnsi" w:hAnsiTheme="minorHAnsi" w:cstheme="minorHAnsi"/>
        </w:rPr>
        <w:t>Secondary Services for At-Risk Youth</w:t>
      </w:r>
      <w:bookmarkEnd w:id="128"/>
    </w:p>
    <w:p w:rsidR="009D33AE" w:rsidRPr="00DD7A4A" w:rsidRDefault="009D33AE" w:rsidP="009D33AE">
      <w:pPr>
        <w:rPr>
          <w:rFonts w:cstheme="minorHAnsi"/>
        </w:rPr>
      </w:pPr>
      <w:r w:rsidRPr="00DD7A4A">
        <w:rPr>
          <w:rFonts w:cstheme="minorHAnsi"/>
        </w:rPr>
        <w:t>Secondary services provided to at-risk youth are not designed to punish and will not be reported on</w:t>
      </w:r>
      <w:r w:rsidRPr="000139C3">
        <w:rPr>
          <w:rFonts w:cstheme="minorHAnsi"/>
        </w:rPr>
        <w:t xml:space="preserve"> </w:t>
      </w:r>
      <w:r w:rsidR="00F22C0B" w:rsidRPr="00D737F5">
        <w:rPr>
          <w:rFonts w:cstheme="minorHAnsi"/>
        </w:rPr>
        <w:t>YSA</w:t>
      </w:r>
      <w:r w:rsidRPr="000139C3">
        <w:rPr>
          <w:rFonts w:cstheme="minorHAnsi"/>
        </w:rPr>
        <w:t xml:space="preserve"> records as such.  Rather, the objective of secondary services is to support at-risk youth and address risk </w:t>
      </w:r>
      <w:r w:rsidRPr="00DD7A4A">
        <w:rPr>
          <w:rFonts w:cstheme="minorHAnsi"/>
        </w:rPr>
        <w:t xml:space="preserve">behaviors before they become serious safety or disciplinary issues.  To this end, remedial measures will be tailored to the youth receiving them to build on youth strengths while addressing skills and behavior deficits.  </w:t>
      </w:r>
    </w:p>
    <w:p w:rsidR="009D33AE" w:rsidRPr="00DD7A4A" w:rsidRDefault="009D33AE" w:rsidP="009D33AE">
      <w:pPr>
        <w:rPr>
          <w:rFonts w:cstheme="minorHAnsi"/>
        </w:rPr>
      </w:pPr>
    </w:p>
    <w:p w:rsidR="009D33AE" w:rsidRDefault="009D33AE" w:rsidP="009D33AE">
      <w:pPr>
        <w:rPr>
          <w:rFonts w:cstheme="minorHAnsi"/>
        </w:rPr>
      </w:pPr>
      <w:r>
        <w:rPr>
          <w:rFonts w:cstheme="minorHAnsi"/>
        </w:rPr>
        <w:t>W</w:t>
      </w:r>
      <w:r w:rsidRPr="00DD7A4A">
        <w:rPr>
          <w:rFonts w:cstheme="minorHAnsi"/>
        </w:rPr>
        <w:t xml:space="preserve">hen considering what remedial services should be offered to a youth, </w:t>
      </w:r>
      <w:r w:rsidR="000139C3">
        <w:rPr>
          <w:rFonts w:cstheme="minorHAnsi"/>
        </w:rPr>
        <w:t xml:space="preserve">the </w:t>
      </w:r>
      <w:r w:rsidR="000139C3" w:rsidRPr="000139C3">
        <w:rPr>
          <w:rFonts w:cstheme="minorHAnsi"/>
        </w:rPr>
        <w:t xml:space="preserve">prevention specialist </w:t>
      </w:r>
      <w:r w:rsidRPr="00DD7A4A">
        <w:rPr>
          <w:rFonts w:cstheme="minorHAnsi"/>
        </w:rPr>
        <w:t xml:space="preserve">will take into account: life skill competencies and deficiencies, extracurricular and academic strengths and weaknesses, available peer and home support networks, and personal traits. Based on these attributes </w:t>
      </w:r>
      <w:r w:rsidRPr="00DD7A4A">
        <w:rPr>
          <w:rFonts w:cstheme="minorHAnsi"/>
        </w:rPr>
        <w:lastRenderedPageBreak/>
        <w:t xml:space="preserve">and </w:t>
      </w:r>
      <w:r w:rsidRPr="000139C3">
        <w:rPr>
          <w:rFonts w:cstheme="minorHAnsi"/>
        </w:rPr>
        <w:t xml:space="preserve">information from resource mapping, </w:t>
      </w:r>
      <w:r w:rsidR="000139C3" w:rsidRPr="000139C3">
        <w:rPr>
          <w:rFonts w:cstheme="minorHAnsi"/>
        </w:rPr>
        <w:t xml:space="preserve">the prevention specialist </w:t>
      </w:r>
      <w:r w:rsidRPr="000139C3">
        <w:rPr>
          <w:rFonts w:cstheme="minorHAnsi"/>
        </w:rPr>
        <w:t xml:space="preserve">will determine the appropriate remedial services.  If </w:t>
      </w:r>
      <w:r w:rsidR="00F22C0B" w:rsidRPr="00D737F5">
        <w:rPr>
          <w:rFonts w:cstheme="minorHAnsi"/>
        </w:rPr>
        <w:t>YSA</w:t>
      </w:r>
      <w:r w:rsidRPr="00D737F5">
        <w:rPr>
          <w:rFonts w:cstheme="minorHAnsi"/>
        </w:rPr>
        <w:t xml:space="preserve"> </w:t>
      </w:r>
      <w:r w:rsidRPr="000139C3">
        <w:rPr>
          <w:rFonts w:cstheme="minorHAnsi"/>
        </w:rPr>
        <w:t xml:space="preserve">does not have access to services appropriate to a youth’s needs, they will refer the youth to an outside agency who can address these needs rather than substituting other services that </w:t>
      </w:r>
      <w:r w:rsidR="00F22C0B" w:rsidRPr="00D737F5">
        <w:rPr>
          <w:rFonts w:cstheme="minorHAnsi"/>
        </w:rPr>
        <w:t>YSA</w:t>
      </w:r>
      <w:r w:rsidRPr="000139C3">
        <w:rPr>
          <w:rFonts w:cstheme="minorHAnsi"/>
        </w:rPr>
        <w:t xml:space="preserve"> can provide.</w:t>
      </w:r>
    </w:p>
    <w:p w:rsidR="009D33AE" w:rsidRDefault="009D33AE" w:rsidP="009D33AE">
      <w:pPr>
        <w:rPr>
          <w:rFonts w:cstheme="minorHAnsi"/>
        </w:rPr>
      </w:pPr>
    </w:p>
    <w:p w:rsidR="009D33AE" w:rsidRPr="00DD7A4A" w:rsidRDefault="009D33AE" w:rsidP="009D33AE">
      <w:pPr>
        <w:rPr>
          <w:rFonts w:cstheme="minorHAnsi"/>
        </w:rPr>
      </w:pPr>
      <w:r w:rsidRPr="00DD7A4A">
        <w:t>Resources will be given directly to youth.  If outsi</w:t>
      </w:r>
      <w:r w:rsidRPr="000139C3">
        <w:t xml:space="preserve">de agencies are contacted, the youth’s </w:t>
      </w:r>
      <w:r w:rsidRPr="000139C3">
        <w:rPr>
          <w:rFonts w:cstheme="minorHAnsi"/>
        </w:rPr>
        <w:t xml:space="preserve">and/or parent or guardian’s </w:t>
      </w:r>
      <w:r w:rsidRPr="000139C3">
        <w:t xml:space="preserve">written consent will first be obtained.  </w:t>
      </w:r>
      <w:r w:rsidRPr="000139C3">
        <w:rPr>
          <w:rFonts w:cstheme="minorHAnsi"/>
        </w:rPr>
        <w:t xml:space="preserve">In all cases of remedial action, </w:t>
      </w:r>
      <w:r w:rsidR="000139C3" w:rsidRPr="00D737F5">
        <w:rPr>
          <w:rFonts w:cstheme="minorHAnsi"/>
        </w:rPr>
        <w:t>YSA</w:t>
      </w:r>
      <w:r w:rsidRPr="000139C3">
        <w:rPr>
          <w:rFonts w:cstheme="minorHAnsi"/>
        </w:rPr>
        <w:t xml:space="preserve"> will take all possible steps to actively involve the youth’s parents</w:t>
      </w:r>
      <w:r w:rsidRPr="00DD7A4A">
        <w:rPr>
          <w:rFonts w:cstheme="minorHAnsi"/>
        </w:rPr>
        <w:t xml:space="preserve"> or guardians in the skill</w:t>
      </w:r>
      <w:r w:rsidR="00B3797E">
        <w:rPr>
          <w:rFonts w:cstheme="minorHAnsi"/>
        </w:rPr>
        <w:t>-</w:t>
      </w:r>
      <w:r w:rsidRPr="00DD7A4A">
        <w:rPr>
          <w:rFonts w:cstheme="minorHAnsi"/>
        </w:rPr>
        <w:t xml:space="preserve">building process, as long as the </w:t>
      </w:r>
      <w:r>
        <w:rPr>
          <w:rFonts w:cstheme="minorHAnsi"/>
        </w:rPr>
        <w:t>youth’s</w:t>
      </w:r>
      <w:r w:rsidRPr="00DD7A4A">
        <w:rPr>
          <w:rFonts w:cstheme="minorHAnsi"/>
        </w:rPr>
        <w:t xml:space="preserve"> written </w:t>
      </w:r>
      <w:r>
        <w:rPr>
          <w:rFonts w:cstheme="minorHAnsi"/>
        </w:rPr>
        <w:t>as</w:t>
      </w:r>
      <w:r w:rsidRPr="00DD7A4A">
        <w:rPr>
          <w:rFonts w:cstheme="minorHAnsi"/>
        </w:rPr>
        <w:t>sent is obtained.</w:t>
      </w:r>
    </w:p>
    <w:p w:rsidR="009D33AE" w:rsidRPr="00DD7A4A" w:rsidRDefault="009D33AE" w:rsidP="009D33AE">
      <w:pPr>
        <w:rPr>
          <w:rFonts w:cstheme="minorHAnsi"/>
        </w:rPr>
      </w:pPr>
    </w:p>
    <w:p w:rsidR="009D33AE" w:rsidRPr="00D737F5" w:rsidRDefault="009D33AE" w:rsidP="009D33AE">
      <w:pPr>
        <w:rPr>
          <w:rFonts w:cstheme="minorHAnsi"/>
        </w:rPr>
      </w:pPr>
      <w:r w:rsidRPr="00DD7A4A">
        <w:rPr>
          <w:rFonts w:cstheme="minorHAnsi"/>
        </w:rPr>
        <w:t xml:space="preserve">Examples of </w:t>
      </w:r>
      <w:r w:rsidRPr="000139C3">
        <w:rPr>
          <w:rFonts w:cstheme="minorHAnsi"/>
        </w:rPr>
        <w:t xml:space="preserve">remedial services </w:t>
      </w:r>
      <w:r w:rsidR="00F22C0B" w:rsidRPr="00D737F5">
        <w:rPr>
          <w:rFonts w:cstheme="minorHAnsi"/>
        </w:rPr>
        <w:t>YSA</w:t>
      </w:r>
      <w:r w:rsidRPr="000139C3">
        <w:rPr>
          <w:rFonts w:cstheme="minorHAnsi"/>
        </w:rPr>
        <w:t xml:space="preserve"> will provide directly or refer a youth to include but are not limited to:</w:t>
      </w:r>
      <w:r w:rsidR="00D8146D">
        <w:rPr>
          <w:rFonts w:cstheme="minorHAnsi"/>
        </w:rPr>
        <w:t xml:space="preserve"> </w:t>
      </w:r>
      <w:r w:rsidRPr="00D737F5">
        <w:rPr>
          <w:rFonts w:cstheme="minorHAnsi"/>
        </w:rPr>
        <w:t>peer support groups, alternative educational or institutional placement, youth treatment, therapy or counseling, closely monitored behavioral management plans, parent conferences or service learning ex</w:t>
      </w:r>
      <w:r w:rsidR="000139C3" w:rsidRPr="00D737F5">
        <w:rPr>
          <w:rFonts w:cstheme="minorHAnsi"/>
        </w:rPr>
        <w:t>periences.</w:t>
      </w:r>
      <w:r w:rsidRPr="00D737F5">
        <w:rPr>
          <w:rFonts w:cstheme="minorHAnsi"/>
        </w:rPr>
        <w:t xml:space="preserve"> </w:t>
      </w:r>
      <w:r w:rsidRPr="000139C3">
        <w:rPr>
          <w:rFonts w:cstheme="minorHAnsi"/>
        </w:rPr>
        <w:t xml:space="preserve">Services will be provided to an at-risk youth no more than one month after such a determination is made by </w:t>
      </w:r>
      <w:r w:rsidR="000139C3" w:rsidRPr="000139C3">
        <w:rPr>
          <w:rFonts w:cstheme="minorHAnsi"/>
        </w:rPr>
        <w:t>the prevention specialist</w:t>
      </w:r>
      <w:r w:rsidR="000139C3">
        <w:rPr>
          <w:rFonts w:cstheme="minorHAnsi"/>
        </w:rPr>
        <w:t>.</w:t>
      </w:r>
      <w:r w:rsidR="000139C3" w:rsidRPr="000139C3">
        <w:rPr>
          <w:rFonts w:cstheme="minorHAnsi"/>
        </w:rPr>
        <w:t xml:space="preserve"> </w:t>
      </w:r>
      <w:r w:rsidRPr="00DD7A4A">
        <w:rPr>
          <w:rFonts w:cstheme="minorHAnsi"/>
        </w:rPr>
        <w:br w:type="page"/>
      </w:r>
    </w:p>
    <w:p w:rsidR="009D33AE" w:rsidRPr="00DD7A4A" w:rsidRDefault="009D33AE" w:rsidP="009D33AE">
      <w:pPr>
        <w:pStyle w:val="Heading1"/>
        <w:rPr>
          <w:rFonts w:asciiTheme="minorHAnsi" w:hAnsiTheme="minorHAnsi" w:cstheme="minorHAnsi"/>
        </w:rPr>
      </w:pPr>
      <w:bookmarkStart w:id="129" w:name="_Toc347164538"/>
      <w:r w:rsidRPr="00DD7A4A">
        <w:rPr>
          <w:rFonts w:asciiTheme="minorHAnsi" w:hAnsiTheme="minorHAnsi" w:cstheme="minorHAnsi"/>
        </w:rPr>
        <w:lastRenderedPageBreak/>
        <w:t>Tertiary Prevention Strategies</w:t>
      </w:r>
      <w:bookmarkEnd w:id="129"/>
    </w:p>
    <w:p w:rsidR="00F22C0B" w:rsidRPr="00D737F5" w:rsidRDefault="009D33AE" w:rsidP="00D737F5">
      <w:pPr>
        <w:keepNext/>
        <w:keepLines/>
        <w:spacing w:before="200"/>
        <w:outlineLvl w:val="1"/>
        <w:rPr>
          <w:rFonts w:eastAsiaTheme="majorEastAsia" w:cstheme="minorHAnsi"/>
          <w:b/>
          <w:bCs/>
          <w:color w:val="4F81BD" w:themeColor="accent1"/>
          <w:sz w:val="26"/>
          <w:szCs w:val="26"/>
        </w:rPr>
      </w:pPr>
      <w:bookmarkStart w:id="130" w:name="_Toc347164539"/>
      <w:r w:rsidRPr="00DD7A4A">
        <w:rPr>
          <w:rFonts w:eastAsiaTheme="majorEastAsia" w:cstheme="minorHAnsi"/>
          <w:b/>
          <w:bCs/>
          <w:color w:val="4F81BD" w:themeColor="accent1"/>
          <w:sz w:val="26"/>
          <w:szCs w:val="26"/>
        </w:rPr>
        <w:t xml:space="preserve">Reporting Incidents of Bullying </w:t>
      </w:r>
      <w:r>
        <w:rPr>
          <w:rFonts w:eastAsiaTheme="majorEastAsia" w:cstheme="minorHAnsi"/>
          <w:b/>
          <w:bCs/>
          <w:color w:val="4F81BD" w:themeColor="accent1"/>
          <w:sz w:val="26"/>
          <w:szCs w:val="26"/>
        </w:rPr>
        <w:t>or Retaliation</w:t>
      </w:r>
      <w:bookmarkEnd w:id="130"/>
    </w:p>
    <w:p w:rsidR="009D33AE" w:rsidRPr="000139C3" w:rsidRDefault="00F22C0B" w:rsidP="009D33AE">
      <w:pPr>
        <w:rPr>
          <w:rFonts w:cstheme="minorHAnsi"/>
        </w:rPr>
      </w:pPr>
      <w:r w:rsidRPr="00D737F5">
        <w:rPr>
          <w:rFonts w:cstheme="minorHAnsi"/>
        </w:rPr>
        <w:t>YSA</w:t>
      </w:r>
      <w:r w:rsidR="009D33AE" w:rsidRPr="000139C3">
        <w:rPr>
          <w:rFonts w:cstheme="minorHAnsi"/>
        </w:rPr>
        <w:t xml:space="preserve"> expects all staff members and volunteers to report incidents of bullying or retaliation they witness or are made aware of.  Staff members should immediately report all such incidents to the </w:t>
      </w:r>
      <w:r w:rsidR="000139C3" w:rsidRPr="000139C3">
        <w:rPr>
          <w:rFonts w:cstheme="minorHAnsi"/>
        </w:rPr>
        <w:t xml:space="preserve">prevention specialist </w:t>
      </w:r>
      <w:r w:rsidR="009D33AE" w:rsidRPr="000139C3">
        <w:rPr>
          <w:rFonts w:cstheme="minorHAnsi"/>
        </w:rPr>
        <w:t xml:space="preserve">who will create a written report of a bullying incident and include the incident in </w:t>
      </w:r>
      <w:r w:rsidRPr="00D737F5">
        <w:rPr>
          <w:rFonts w:cstheme="minorHAnsi"/>
        </w:rPr>
        <w:t>YSA</w:t>
      </w:r>
      <w:r w:rsidR="009D33AE" w:rsidRPr="000139C3">
        <w:rPr>
          <w:rFonts w:cstheme="minorHAnsi"/>
        </w:rPr>
        <w:t xml:space="preserve"> reports of bullying incidents to the citywide coordinator.</w:t>
      </w:r>
    </w:p>
    <w:p w:rsidR="009D33AE" w:rsidRPr="000139C3" w:rsidRDefault="009D33AE" w:rsidP="009D33AE">
      <w:pPr>
        <w:rPr>
          <w:rFonts w:cstheme="minorHAnsi"/>
        </w:rPr>
      </w:pPr>
    </w:p>
    <w:p w:rsidR="009D33AE" w:rsidRPr="000139C3" w:rsidRDefault="009D33AE" w:rsidP="009D33AE">
      <w:pPr>
        <w:rPr>
          <w:rFonts w:cstheme="minorHAnsi"/>
        </w:rPr>
      </w:pPr>
      <w:r w:rsidRPr="000139C3">
        <w:rPr>
          <w:rFonts w:cstheme="minorHAnsi"/>
        </w:rPr>
        <w:t xml:space="preserve">Youth, parents, guardians, and community members are encouraged by </w:t>
      </w:r>
      <w:r w:rsidR="00F22C0B" w:rsidRPr="00D737F5">
        <w:rPr>
          <w:rFonts w:cstheme="minorHAnsi"/>
        </w:rPr>
        <w:t>YSA</w:t>
      </w:r>
      <w:r w:rsidRPr="000139C3">
        <w:rPr>
          <w:rFonts w:cstheme="minorHAnsi"/>
        </w:rPr>
        <w:t xml:space="preserve"> to report any incidents of bullying that they witness or become aware of.  Reports of bullying may be made to </w:t>
      </w:r>
      <w:r w:rsidR="000139C3" w:rsidRPr="00D737F5">
        <w:rPr>
          <w:rFonts w:cstheme="minorHAnsi"/>
        </w:rPr>
        <w:t>preventbullying@ysa.org</w:t>
      </w:r>
      <w:r w:rsidR="000139C3" w:rsidRPr="000139C3">
        <w:rPr>
          <w:rFonts w:cstheme="minorHAnsi"/>
        </w:rPr>
        <w:t>;</w:t>
      </w:r>
      <w:r w:rsidRPr="000139C3">
        <w:rPr>
          <w:rFonts w:cstheme="minorHAnsi"/>
        </w:rPr>
        <w:t xml:space="preserve"> </w:t>
      </w:r>
      <w:r w:rsidR="000139C3" w:rsidRPr="00D737F5">
        <w:rPr>
          <w:rFonts w:cstheme="minorHAnsi"/>
        </w:rPr>
        <w:t>45 Government Plaza, Springfield, HI, 22341, prevention specialist Mark Wade at 111-111-1111</w:t>
      </w:r>
      <w:r w:rsidRPr="000139C3">
        <w:rPr>
          <w:rFonts w:cstheme="minorHAnsi"/>
        </w:rPr>
        <w:t xml:space="preserve"> or through an anonymous </w:t>
      </w:r>
      <w:proofErr w:type="spellStart"/>
      <w:r w:rsidRPr="000139C3">
        <w:rPr>
          <w:rFonts w:cstheme="minorHAnsi"/>
        </w:rPr>
        <w:t>dropbox</w:t>
      </w:r>
      <w:proofErr w:type="spellEnd"/>
      <w:r w:rsidRPr="000139C3">
        <w:rPr>
          <w:rFonts w:cstheme="minorHAnsi"/>
        </w:rPr>
        <w:t xml:space="preserve"> at </w:t>
      </w:r>
      <w:r w:rsidR="000139C3" w:rsidRPr="00D737F5">
        <w:rPr>
          <w:rFonts w:cstheme="minorHAnsi"/>
        </w:rPr>
        <w:t>45 Government Plaza, Springfield, HI, 22341</w:t>
      </w:r>
      <w:r w:rsidR="000139C3" w:rsidRPr="000139C3">
        <w:rPr>
          <w:rFonts w:cstheme="minorHAnsi"/>
        </w:rPr>
        <w:t>.</w:t>
      </w:r>
    </w:p>
    <w:p w:rsidR="009D33AE" w:rsidRPr="000139C3" w:rsidRDefault="009D33AE" w:rsidP="009D33AE">
      <w:pPr>
        <w:rPr>
          <w:rFonts w:cstheme="minorHAnsi"/>
        </w:rPr>
      </w:pPr>
    </w:p>
    <w:p w:rsidR="009D33AE" w:rsidRPr="000139C3" w:rsidRDefault="009D33AE" w:rsidP="009D33AE">
      <w:pPr>
        <w:rPr>
          <w:rFonts w:cstheme="minorHAnsi"/>
        </w:rPr>
      </w:pPr>
      <w:r w:rsidRPr="000139C3">
        <w:rPr>
          <w:rFonts w:cstheme="minorHAnsi"/>
        </w:rPr>
        <w:t xml:space="preserve">Reports of bullying by youth, parents, guardians and community members may be made anonymously, but disciplinary action cannot be taken by </w:t>
      </w:r>
      <w:r w:rsidR="00F22C0B" w:rsidRPr="00D737F5">
        <w:rPr>
          <w:rFonts w:cstheme="minorHAnsi"/>
        </w:rPr>
        <w:t>YSA</w:t>
      </w:r>
      <w:r w:rsidRPr="000139C3">
        <w:rPr>
          <w:rFonts w:cstheme="minorHAnsi"/>
        </w:rPr>
        <w:t xml:space="preserve"> solely on the basis of an anonymous report, though such a report may trigger an investigation that will provide actionable information.  All oral reports received as part of this process will be transcribed into writing and included in </w:t>
      </w:r>
      <w:r w:rsidR="00F22C0B" w:rsidRPr="00D737F5">
        <w:rPr>
          <w:rFonts w:cstheme="minorHAnsi"/>
        </w:rPr>
        <w:t>YSA</w:t>
      </w:r>
      <w:r w:rsidRPr="000139C3">
        <w:rPr>
          <w:rFonts w:cstheme="minorHAnsi"/>
        </w:rPr>
        <w:t xml:space="preserve">’s bullying database.  </w:t>
      </w:r>
    </w:p>
    <w:p w:rsidR="009D33AE" w:rsidRPr="000139C3" w:rsidRDefault="009D33AE" w:rsidP="009D33AE">
      <w:pPr>
        <w:rPr>
          <w:rFonts w:cstheme="minorHAnsi"/>
        </w:rPr>
      </w:pPr>
    </w:p>
    <w:p w:rsidR="009D33AE" w:rsidRPr="000139C3" w:rsidRDefault="009D33AE" w:rsidP="009D33AE">
      <w:pPr>
        <w:rPr>
          <w:rFonts w:cstheme="minorHAnsi"/>
        </w:rPr>
      </w:pPr>
      <w:r w:rsidRPr="000139C3">
        <w:rPr>
          <w:rFonts w:cstheme="minorHAnsi"/>
        </w:rPr>
        <w:t xml:space="preserve"> </w:t>
      </w:r>
      <w:r w:rsidR="00F22C0B" w:rsidRPr="00D737F5">
        <w:rPr>
          <w:rFonts w:cstheme="minorHAnsi"/>
        </w:rPr>
        <w:t>YSA</w:t>
      </w:r>
      <w:r w:rsidRPr="000139C3">
        <w:rPr>
          <w:rFonts w:cstheme="minorHAnsi"/>
        </w:rPr>
        <w:t xml:space="preserve"> will ensure that there are reporting materials available in a wide variety of languages and that information about reporting is communicated to youth connected to </w:t>
      </w:r>
      <w:r w:rsidR="000139C3" w:rsidRPr="00D737F5">
        <w:rPr>
          <w:rFonts w:cstheme="minorHAnsi"/>
        </w:rPr>
        <w:t xml:space="preserve">YSA </w:t>
      </w:r>
      <w:r w:rsidRPr="000139C3">
        <w:rPr>
          <w:rFonts w:cstheme="minorHAnsi"/>
        </w:rPr>
        <w:t xml:space="preserve">in an age appropriate manner.  Information on how to report incidents of bullying will also be included as appropriate in </w:t>
      </w:r>
      <w:r w:rsidR="00F22C0B" w:rsidRPr="00D737F5">
        <w:rPr>
          <w:rFonts w:cstheme="minorHAnsi"/>
        </w:rPr>
        <w:t>YSA</w:t>
      </w:r>
      <w:r w:rsidRPr="00D737F5">
        <w:rPr>
          <w:rFonts w:cstheme="minorHAnsi"/>
        </w:rPr>
        <w:t xml:space="preserve"> </w:t>
      </w:r>
      <w:r w:rsidRPr="000139C3">
        <w:rPr>
          <w:rFonts w:cstheme="minorHAnsi"/>
        </w:rPr>
        <w:t xml:space="preserve">mailings to youth and their families.  </w:t>
      </w:r>
      <w:r w:rsidR="000139C3" w:rsidRPr="000139C3">
        <w:rPr>
          <w:rFonts w:cstheme="minorHAnsi"/>
        </w:rPr>
        <w:t xml:space="preserve">The prevention specialist </w:t>
      </w:r>
      <w:r w:rsidRPr="000139C3">
        <w:rPr>
          <w:rFonts w:cstheme="minorHAnsi"/>
        </w:rPr>
        <w:t xml:space="preserve">is available to assist in reporting incidents of bullying and can be reached at </w:t>
      </w:r>
      <w:r w:rsidR="000139C3" w:rsidRPr="00D737F5">
        <w:rPr>
          <w:rFonts w:cstheme="minorHAnsi"/>
        </w:rPr>
        <w:t>111-111-1111.</w:t>
      </w:r>
    </w:p>
    <w:p w:rsidR="009D33AE" w:rsidRPr="00DD7A4A" w:rsidRDefault="009D33AE" w:rsidP="009D33AE">
      <w:pPr>
        <w:rPr>
          <w:rFonts w:cstheme="minorHAnsi"/>
        </w:rPr>
      </w:pPr>
    </w:p>
    <w:p w:rsidR="009D33AE" w:rsidRPr="00DD7A4A" w:rsidRDefault="009D33AE" w:rsidP="009D33AE">
      <w:pPr>
        <w:rPr>
          <w:rFonts w:cstheme="minorHAnsi"/>
        </w:rPr>
      </w:pPr>
      <w:r w:rsidRPr="00DD7A4A">
        <w:rPr>
          <w:rFonts w:cstheme="minorHAnsi"/>
        </w:rPr>
        <w:t xml:space="preserve">Reports of bullying not received by </w:t>
      </w:r>
      <w:r w:rsidR="000139C3" w:rsidRPr="00DD7A4A">
        <w:rPr>
          <w:rFonts w:cstheme="minorHAnsi"/>
        </w:rPr>
        <w:t xml:space="preserve">the </w:t>
      </w:r>
      <w:r w:rsidR="000139C3" w:rsidRPr="000139C3">
        <w:rPr>
          <w:rFonts w:cstheme="minorHAnsi"/>
        </w:rPr>
        <w:t>prevention specialist</w:t>
      </w:r>
      <w:r w:rsidR="000139C3" w:rsidRPr="00DD7A4A">
        <w:rPr>
          <w:rFonts w:cstheme="minorHAnsi"/>
        </w:rPr>
        <w:t xml:space="preserve"> </w:t>
      </w:r>
      <w:r w:rsidRPr="00DD7A4A">
        <w:rPr>
          <w:rFonts w:cstheme="minorHAnsi"/>
        </w:rPr>
        <w:t xml:space="preserve">will be transmitted to them and the </w:t>
      </w:r>
      <w:r w:rsidR="000139C3" w:rsidRPr="000139C3">
        <w:rPr>
          <w:rFonts w:cstheme="minorHAnsi"/>
        </w:rPr>
        <w:t>prevention specialist</w:t>
      </w:r>
      <w:r w:rsidR="000139C3" w:rsidRPr="00DD7A4A">
        <w:rPr>
          <w:rFonts w:cstheme="minorHAnsi"/>
        </w:rPr>
        <w:t xml:space="preserve"> </w:t>
      </w:r>
      <w:r w:rsidRPr="00DD7A4A">
        <w:rPr>
          <w:rFonts w:cstheme="minorHAnsi"/>
        </w:rPr>
        <w:t>within one day of their receipt or creation by the staff member who reported the initial incident.</w:t>
      </w:r>
    </w:p>
    <w:p w:rsidR="00F22C0B" w:rsidRPr="00D737F5" w:rsidRDefault="009D33AE" w:rsidP="00D737F5">
      <w:pPr>
        <w:keepNext/>
        <w:keepLines/>
        <w:spacing w:before="200"/>
        <w:outlineLvl w:val="1"/>
        <w:rPr>
          <w:rFonts w:eastAsiaTheme="majorEastAsia" w:cstheme="minorHAnsi"/>
          <w:b/>
          <w:bCs/>
          <w:color w:val="4F81BD" w:themeColor="accent1"/>
          <w:sz w:val="26"/>
          <w:szCs w:val="26"/>
        </w:rPr>
      </w:pPr>
      <w:bookmarkStart w:id="131" w:name="_Toc347164540"/>
      <w:r w:rsidRPr="00DD7A4A">
        <w:rPr>
          <w:rFonts w:eastAsiaTheme="majorEastAsia" w:cstheme="minorHAnsi"/>
          <w:b/>
          <w:bCs/>
          <w:color w:val="4F81BD" w:themeColor="accent1"/>
          <w:sz w:val="26"/>
          <w:szCs w:val="26"/>
        </w:rPr>
        <w:t>Investigating Incidents of Bullying</w:t>
      </w:r>
      <w:bookmarkEnd w:id="131"/>
      <w:r w:rsidRPr="00DD7A4A">
        <w:rPr>
          <w:rFonts w:eastAsiaTheme="majorEastAsia" w:cstheme="minorHAnsi"/>
          <w:b/>
          <w:bCs/>
          <w:color w:val="4F81BD" w:themeColor="accent1"/>
          <w:sz w:val="26"/>
          <w:szCs w:val="26"/>
        </w:rPr>
        <w:t xml:space="preserve"> </w:t>
      </w:r>
    </w:p>
    <w:p w:rsidR="009D33AE" w:rsidRPr="00DD7A4A" w:rsidRDefault="009D33AE" w:rsidP="009D33AE">
      <w:pPr>
        <w:rPr>
          <w:rFonts w:cstheme="minorHAnsi"/>
        </w:rPr>
      </w:pPr>
      <w:r>
        <w:rPr>
          <w:rFonts w:cstheme="minorHAnsi"/>
        </w:rPr>
        <w:t>P</w:t>
      </w:r>
      <w:r w:rsidRPr="00DD7A4A">
        <w:rPr>
          <w:rFonts w:cstheme="minorHAnsi"/>
        </w:rPr>
        <w:t xml:space="preserve">rior to the investigation of an incident, </w:t>
      </w:r>
      <w:r w:rsidR="001F274D" w:rsidRPr="00DD7A4A">
        <w:rPr>
          <w:rFonts w:cstheme="minorHAnsi"/>
        </w:rPr>
        <w:t xml:space="preserve">the </w:t>
      </w:r>
      <w:r w:rsidR="001F274D" w:rsidRPr="000139C3">
        <w:rPr>
          <w:rFonts w:cstheme="minorHAnsi"/>
        </w:rPr>
        <w:t>prevention specialist</w:t>
      </w:r>
      <w:r w:rsidRPr="00DD7A4A">
        <w:rPr>
          <w:rFonts w:cstheme="minorHAnsi"/>
        </w:rPr>
        <w:t xml:space="preserve"> will take steps to ensure the safety of the alleged victim referenced in a reported bullying incident.  These steps will be designed to restore a sense of safety to the victim and to protect them from further incidents if necessary.  Examples of such steps taken include designating a staff member to serve as that alleged victim’s “safe” person, altering the alleged bully/bullies’ seating or schedule to reduce access to the alleged victim or creating a safety plan in consultation with the alleged victim.  Once an investigation is concluded, further steps will be taken as needed to assure the continued safety of the victim from additional incidents of bullying or retaliation.  </w:t>
      </w:r>
    </w:p>
    <w:p w:rsidR="009D33AE" w:rsidRPr="00DD7A4A" w:rsidRDefault="009D33AE" w:rsidP="009D33AE">
      <w:pPr>
        <w:rPr>
          <w:rFonts w:cstheme="minorHAnsi"/>
        </w:rPr>
      </w:pPr>
    </w:p>
    <w:p w:rsidR="009D33AE" w:rsidRPr="00DD7A4A" w:rsidRDefault="009D33AE" w:rsidP="009D33AE">
      <w:pPr>
        <w:rPr>
          <w:rFonts w:cstheme="minorHAnsi"/>
        </w:rPr>
      </w:pPr>
      <w:r w:rsidRPr="00DD7A4A">
        <w:rPr>
          <w:rFonts w:cstheme="minorHAnsi"/>
        </w:rPr>
        <w:t xml:space="preserve">Once a report of bullying has been received by an agency, the following groups will be notified as needed by </w:t>
      </w:r>
      <w:r w:rsidR="001F274D" w:rsidRPr="00DD7A4A">
        <w:rPr>
          <w:rFonts w:cstheme="minorHAnsi"/>
        </w:rPr>
        <w:t xml:space="preserve">the </w:t>
      </w:r>
      <w:r w:rsidR="001F274D" w:rsidRPr="000139C3">
        <w:rPr>
          <w:rFonts w:cstheme="minorHAnsi"/>
        </w:rPr>
        <w:t>prevention specialist</w:t>
      </w:r>
      <w:r w:rsidRPr="00DD7A4A">
        <w:rPr>
          <w:rFonts w:cstheme="minorHAnsi"/>
        </w:rPr>
        <w:t>, so long as, in the absence of legal imperative, the parent or guardian</w:t>
      </w:r>
      <w:r w:rsidR="00142459">
        <w:rPr>
          <w:rFonts w:cstheme="minorHAnsi"/>
        </w:rPr>
        <w:t>’</w:t>
      </w:r>
      <w:r w:rsidRPr="00DD7A4A">
        <w:rPr>
          <w:rFonts w:cstheme="minorHAnsi"/>
        </w:rPr>
        <w:t>s written consent is obtained prior to notification.</w:t>
      </w:r>
    </w:p>
    <w:p w:rsidR="009D33AE" w:rsidRPr="00DD7A4A" w:rsidRDefault="009D33AE" w:rsidP="009D33AE">
      <w:pPr>
        <w:rPr>
          <w:rFonts w:cstheme="minorHAnsi"/>
        </w:rPr>
      </w:pPr>
    </w:p>
    <w:p w:rsidR="009D33AE" w:rsidRPr="001F274D" w:rsidRDefault="009D33AE" w:rsidP="009D33AE">
      <w:pPr>
        <w:spacing w:line="240" w:lineRule="auto"/>
        <w:ind w:left="720"/>
        <w:rPr>
          <w:rFonts w:cstheme="minorHAnsi"/>
        </w:rPr>
      </w:pPr>
      <w:r w:rsidRPr="00DD7A4A">
        <w:rPr>
          <w:rFonts w:cstheme="minorHAnsi"/>
          <w:u w:val="single"/>
        </w:rPr>
        <w:lastRenderedPageBreak/>
        <w:t xml:space="preserve">Parents and </w:t>
      </w:r>
      <w:r w:rsidRPr="001F274D">
        <w:rPr>
          <w:rFonts w:cstheme="minorHAnsi"/>
          <w:u w:val="single"/>
        </w:rPr>
        <w:t>guardians</w:t>
      </w:r>
      <w:r w:rsidRPr="001F274D">
        <w:rPr>
          <w:rFonts w:cstheme="minorHAnsi"/>
        </w:rPr>
        <w:t xml:space="preserve">:  </w:t>
      </w:r>
      <w:r w:rsidR="00F22C0B" w:rsidRPr="00D737F5">
        <w:rPr>
          <w:rFonts w:cstheme="minorHAnsi"/>
        </w:rPr>
        <w:t>YSA</w:t>
      </w:r>
      <w:r w:rsidRPr="00D737F5">
        <w:rPr>
          <w:rFonts w:cstheme="minorHAnsi"/>
        </w:rPr>
        <w:t xml:space="preserve"> </w:t>
      </w:r>
      <w:r w:rsidRPr="001F274D">
        <w:rPr>
          <w:rFonts w:cstheme="minorHAnsi"/>
        </w:rPr>
        <w:t xml:space="preserve">will notify the parents or guardians of victims, bullies, and if appropriate, witnesses to an incident of bullying behavior about the nature of the incident and the procedures and steps in place for responding to it.  </w:t>
      </w:r>
      <w:r w:rsidR="001F274D" w:rsidRPr="001F274D">
        <w:rPr>
          <w:rFonts w:cstheme="minorHAnsi"/>
        </w:rPr>
        <w:t xml:space="preserve">The prevention specialist </w:t>
      </w:r>
      <w:r w:rsidRPr="001F274D">
        <w:rPr>
          <w:rFonts w:cstheme="minorHAnsi"/>
        </w:rPr>
        <w:t>will determine if parents or guardians should be informed prior to or after the investigation of an incident.</w:t>
      </w:r>
    </w:p>
    <w:p w:rsidR="009D33AE" w:rsidRPr="001F274D" w:rsidRDefault="009D33AE" w:rsidP="009D33AE">
      <w:pPr>
        <w:spacing w:line="240" w:lineRule="auto"/>
        <w:ind w:left="720"/>
        <w:rPr>
          <w:rFonts w:cstheme="minorHAnsi"/>
        </w:rPr>
      </w:pPr>
    </w:p>
    <w:p w:rsidR="009D33AE" w:rsidRPr="001F274D" w:rsidRDefault="009D33AE" w:rsidP="009D33AE">
      <w:pPr>
        <w:spacing w:line="240" w:lineRule="auto"/>
        <w:ind w:left="720"/>
        <w:rPr>
          <w:rFonts w:cstheme="minorHAnsi"/>
        </w:rPr>
      </w:pPr>
      <w:r w:rsidRPr="001F274D">
        <w:rPr>
          <w:rFonts w:cstheme="minorHAnsi"/>
          <w:u w:val="single"/>
        </w:rPr>
        <w:t>Schools</w:t>
      </w:r>
      <w:r w:rsidRPr="001F274D">
        <w:rPr>
          <w:rFonts w:cstheme="minorHAnsi"/>
        </w:rPr>
        <w:t xml:space="preserve">:  </w:t>
      </w:r>
      <w:r w:rsidR="00F22C0B" w:rsidRPr="00D737F5">
        <w:rPr>
          <w:rFonts w:cstheme="minorHAnsi"/>
        </w:rPr>
        <w:t>YSA</w:t>
      </w:r>
      <w:r w:rsidRPr="00D737F5">
        <w:rPr>
          <w:rFonts w:cstheme="minorHAnsi"/>
        </w:rPr>
        <w:t xml:space="preserve"> </w:t>
      </w:r>
      <w:r w:rsidRPr="001F274D">
        <w:rPr>
          <w:rFonts w:cstheme="minorHAnsi"/>
        </w:rPr>
        <w:t>will notify the schools of all victims and bullies in an incident of bullying to ensure that youth are not victimized across agencies and that comprehensive service and protection can be provided to bullies and victims.</w:t>
      </w:r>
    </w:p>
    <w:p w:rsidR="009D33AE" w:rsidRPr="001F274D" w:rsidRDefault="009D33AE" w:rsidP="009D33AE">
      <w:pPr>
        <w:spacing w:line="240" w:lineRule="auto"/>
        <w:ind w:left="720"/>
        <w:rPr>
          <w:rFonts w:cstheme="minorHAnsi"/>
        </w:rPr>
      </w:pPr>
    </w:p>
    <w:p w:rsidR="009D33AE" w:rsidRPr="001F274D" w:rsidRDefault="009D33AE" w:rsidP="009D33AE">
      <w:pPr>
        <w:spacing w:line="240" w:lineRule="auto"/>
        <w:ind w:left="720"/>
        <w:rPr>
          <w:rFonts w:cstheme="minorHAnsi"/>
        </w:rPr>
      </w:pPr>
      <w:r w:rsidRPr="001F274D">
        <w:rPr>
          <w:rFonts w:cstheme="minorHAnsi"/>
          <w:u w:val="single"/>
        </w:rPr>
        <w:t>Law enforcement agencies</w:t>
      </w:r>
      <w:r w:rsidRPr="001F274D">
        <w:rPr>
          <w:rFonts w:cstheme="minorHAnsi"/>
        </w:rPr>
        <w:t xml:space="preserve">:  If </w:t>
      </w:r>
      <w:r w:rsidR="00F22C0B" w:rsidRPr="00D737F5">
        <w:rPr>
          <w:rFonts w:cstheme="minorHAnsi"/>
        </w:rPr>
        <w:t>YSA</w:t>
      </w:r>
      <w:r w:rsidRPr="00D737F5">
        <w:rPr>
          <w:rFonts w:cstheme="minorHAnsi"/>
        </w:rPr>
        <w:t xml:space="preserve"> </w:t>
      </w:r>
      <w:r w:rsidRPr="001F274D">
        <w:rPr>
          <w:rFonts w:cstheme="minorHAnsi"/>
        </w:rPr>
        <w:t xml:space="preserve">determines that the reported incident may involve criminal activity or the basis for criminal charges, information about the incident must be conveyed to the appropriate law enforcement authorities.  As part of making this determination </w:t>
      </w:r>
      <w:r w:rsidR="001F274D" w:rsidRPr="001F274D">
        <w:rPr>
          <w:rFonts w:cstheme="minorHAnsi"/>
        </w:rPr>
        <w:t xml:space="preserve">the prevention specialist </w:t>
      </w:r>
      <w:r w:rsidRPr="001F274D">
        <w:rPr>
          <w:rFonts w:cstheme="minorHAnsi"/>
        </w:rPr>
        <w:t xml:space="preserve">may wish to consult with either a law enforcement officer or legal counsel.  Law enforcement shall only be contacted if all other available remedies have been exhausted. </w:t>
      </w:r>
    </w:p>
    <w:p w:rsidR="009D33AE" w:rsidRPr="00DD7A4A" w:rsidRDefault="009D33AE" w:rsidP="009D33AE">
      <w:pPr>
        <w:spacing w:line="240" w:lineRule="auto"/>
        <w:rPr>
          <w:rFonts w:cstheme="minorHAnsi"/>
        </w:rPr>
      </w:pPr>
    </w:p>
    <w:p w:rsidR="009D33AE" w:rsidRPr="001F274D" w:rsidRDefault="00F22C0B" w:rsidP="009D33AE">
      <w:pPr>
        <w:rPr>
          <w:rFonts w:cstheme="minorHAnsi"/>
        </w:rPr>
      </w:pPr>
      <w:r w:rsidRPr="00D737F5">
        <w:rPr>
          <w:rFonts w:cstheme="minorHAnsi"/>
        </w:rPr>
        <w:t>YSA</w:t>
      </w:r>
      <w:r w:rsidR="009D33AE" w:rsidRPr="001F274D">
        <w:rPr>
          <w:rFonts w:cstheme="minorHAnsi"/>
        </w:rPr>
        <w:t xml:space="preserve"> will notify these groups of incidents of bullying only to the extent allowed by law.  Notification will be undertaken solely to ensure that services are provided to victims and bullies and to protect victims from further or sustained victimization.  </w:t>
      </w:r>
      <w:r w:rsidRPr="00D737F5">
        <w:rPr>
          <w:rFonts w:cstheme="minorHAnsi"/>
        </w:rPr>
        <w:t>YSA</w:t>
      </w:r>
      <w:r w:rsidR="009D33AE" w:rsidRPr="001F274D">
        <w:rPr>
          <w:rFonts w:cstheme="minorHAnsi"/>
        </w:rPr>
        <w:t xml:space="preserve"> will make every effort to protect the confidentiality of those who report bullying incidents.</w:t>
      </w:r>
    </w:p>
    <w:p w:rsidR="009D33AE" w:rsidRPr="00DD7A4A" w:rsidRDefault="009D33AE" w:rsidP="009D33AE">
      <w:pPr>
        <w:rPr>
          <w:rFonts w:cstheme="minorHAnsi"/>
          <w:b/>
        </w:rPr>
      </w:pPr>
    </w:p>
    <w:p w:rsidR="009D33AE" w:rsidRPr="00DD7A4A" w:rsidRDefault="001F274D" w:rsidP="009D33AE">
      <w:pPr>
        <w:rPr>
          <w:rFonts w:cstheme="minorHAnsi"/>
        </w:rPr>
      </w:pPr>
      <w:r>
        <w:rPr>
          <w:rFonts w:cstheme="minorHAnsi"/>
        </w:rPr>
        <w:t>T</w:t>
      </w:r>
      <w:r w:rsidRPr="00DD7A4A">
        <w:rPr>
          <w:rFonts w:cstheme="minorHAnsi"/>
        </w:rPr>
        <w:t xml:space="preserve">he </w:t>
      </w:r>
      <w:r w:rsidRPr="000139C3">
        <w:rPr>
          <w:rFonts w:cstheme="minorHAnsi"/>
        </w:rPr>
        <w:t>prevention specialist</w:t>
      </w:r>
      <w:r w:rsidRPr="00DD7A4A">
        <w:rPr>
          <w:rFonts w:cstheme="minorHAnsi"/>
        </w:rPr>
        <w:t xml:space="preserve"> </w:t>
      </w:r>
      <w:r w:rsidR="009D33AE" w:rsidRPr="00DD7A4A">
        <w:rPr>
          <w:rFonts w:cstheme="minorHAnsi"/>
        </w:rPr>
        <w:t xml:space="preserve">is responsible for investigating reports of bullying and can be reached at </w:t>
      </w:r>
      <w:proofErr w:type="gramStart"/>
      <w:r w:rsidRPr="00D737F5">
        <w:rPr>
          <w:rFonts w:cstheme="minorHAnsi"/>
        </w:rPr>
        <w:t>preventbullying@ysa.org</w:t>
      </w:r>
      <w:r w:rsidR="009D33AE" w:rsidRPr="001F274D">
        <w:rPr>
          <w:rFonts w:cstheme="minorHAnsi"/>
        </w:rPr>
        <w:t xml:space="preserve">  An</w:t>
      </w:r>
      <w:proofErr w:type="gramEnd"/>
      <w:r w:rsidR="009D33AE" w:rsidRPr="00DD7A4A">
        <w:rPr>
          <w:rFonts w:cstheme="minorHAnsi"/>
        </w:rPr>
        <w:t xml:space="preserve"> investigation of an incident will be initiated no more than one day after </w:t>
      </w:r>
      <w:r w:rsidRPr="00DD7A4A">
        <w:rPr>
          <w:rFonts w:cstheme="minorHAnsi"/>
        </w:rPr>
        <w:t xml:space="preserve">the </w:t>
      </w:r>
      <w:r w:rsidRPr="000139C3">
        <w:rPr>
          <w:rFonts w:cstheme="minorHAnsi"/>
        </w:rPr>
        <w:t>prevention specialist</w:t>
      </w:r>
      <w:r w:rsidRPr="00DD7A4A">
        <w:rPr>
          <w:rFonts w:cstheme="minorHAnsi"/>
        </w:rPr>
        <w:t xml:space="preserve"> </w:t>
      </w:r>
      <w:r w:rsidR="009D33AE" w:rsidRPr="00DD7A4A">
        <w:rPr>
          <w:rFonts w:cstheme="minorHAnsi"/>
        </w:rPr>
        <w:t xml:space="preserve">receives a report of bullying and will conclude no later than 30 days after the receipt of such a report.  As part of the investigation </w:t>
      </w:r>
      <w:r w:rsidRPr="00DD7A4A">
        <w:rPr>
          <w:rFonts w:cstheme="minorHAnsi"/>
        </w:rPr>
        <w:t xml:space="preserve">the </w:t>
      </w:r>
      <w:r w:rsidRPr="000139C3">
        <w:rPr>
          <w:rFonts w:cstheme="minorHAnsi"/>
        </w:rPr>
        <w:t>prevention specialist</w:t>
      </w:r>
      <w:r w:rsidRPr="00DD7A4A">
        <w:rPr>
          <w:rFonts w:cstheme="minorHAnsi"/>
        </w:rPr>
        <w:t xml:space="preserve"> </w:t>
      </w:r>
      <w:r w:rsidR="009D33AE" w:rsidRPr="00DD7A4A">
        <w:rPr>
          <w:rFonts w:cstheme="minorHAnsi"/>
        </w:rPr>
        <w:t>will interview any involved or relevant parties including alleged victims, bullies, witnesses, staff, parents or guardians.</w:t>
      </w:r>
    </w:p>
    <w:p w:rsidR="009D33AE" w:rsidRPr="00DD7A4A" w:rsidRDefault="009D33AE" w:rsidP="009D33AE">
      <w:pPr>
        <w:rPr>
          <w:rFonts w:cstheme="minorHAnsi"/>
        </w:rPr>
      </w:pPr>
    </w:p>
    <w:p w:rsidR="009D33AE" w:rsidRPr="00DD7A4A" w:rsidRDefault="001F274D" w:rsidP="009D33AE">
      <w:pPr>
        <w:rPr>
          <w:rFonts w:cstheme="minorHAnsi"/>
        </w:rPr>
      </w:pPr>
      <w:r>
        <w:rPr>
          <w:rFonts w:cstheme="minorHAnsi"/>
        </w:rPr>
        <w:t>T</w:t>
      </w:r>
      <w:r w:rsidRPr="00DD7A4A">
        <w:rPr>
          <w:rFonts w:cstheme="minorHAnsi"/>
        </w:rPr>
        <w:t xml:space="preserve">he </w:t>
      </w:r>
      <w:r w:rsidRPr="000139C3">
        <w:rPr>
          <w:rFonts w:cstheme="minorHAnsi"/>
        </w:rPr>
        <w:t>prevention specialist</w:t>
      </w:r>
      <w:r>
        <w:rPr>
          <w:rFonts w:cstheme="minorHAnsi"/>
        </w:rPr>
        <w:t xml:space="preserve"> will</w:t>
      </w:r>
      <w:r w:rsidR="009D33AE" w:rsidRPr="00DD7A4A">
        <w:rPr>
          <w:rFonts w:cstheme="minorHAnsi"/>
        </w:rPr>
        <w:t xml:space="preserve"> provide confidentiality as far as possible to relevant parties as part of the investigation, and inform all relevant parties that retaliation for reporting acts of bullying is prohibited.  Written records of the investigation process should be maintained and may be included in the prevention database to generate a more accurate p</w:t>
      </w:r>
      <w:r>
        <w:rPr>
          <w:rFonts w:cstheme="minorHAnsi"/>
        </w:rPr>
        <w:t>icture of bullying behaviors at YSA</w:t>
      </w:r>
      <w:r w:rsidR="009D33AE" w:rsidRPr="00DD7A4A">
        <w:rPr>
          <w:rFonts w:cstheme="minorHAnsi"/>
        </w:rPr>
        <w:t>.  Where necessary, provisions will be made to include the advice of legal counsel.</w:t>
      </w:r>
    </w:p>
    <w:p w:rsidR="009D33AE" w:rsidRPr="00DD7A4A" w:rsidRDefault="009D33AE" w:rsidP="009D33AE">
      <w:pPr>
        <w:rPr>
          <w:rFonts w:cstheme="minorHAnsi"/>
        </w:rPr>
      </w:pPr>
    </w:p>
    <w:p w:rsidR="009D33AE" w:rsidRPr="00DD7A4A" w:rsidRDefault="009D33AE" w:rsidP="009D33AE">
      <w:pPr>
        <w:rPr>
          <w:rFonts w:cstheme="minorHAnsi"/>
        </w:rPr>
      </w:pPr>
      <w:r w:rsidRPr="00DD7A4A">
        <w:rPr>
          <w:rFonts w:cstheme="minorHAnsi"/>
        </w:rPr>
        <w:t xml:space="preserve">In investigating an incident of bullying, </w:t>
      </w:r>
      <w:r w:rsidR="001F274D" w:rsidRPr="00DD7A4A">
        <w:rPr>
          <w:rFonts w:cstheme="minorHAnsi"/>
        </w:rPr>
        <w:t xml:space="preserve">the </w:t>
      </w:r>
      <w:r w:rsidR="001F274D" w:rsidRPr="000139C3">
        <w:rPr>
          <w:rFonts w:cstheme="minorHAnsi"/>
        </w:rPr>
        <w:t>prevention specialist</w:t>
      </w:r>
      <w:r w:rsidRPr="00DD7A4A">
        <w:rPr>
          <w:rFonts w:cstheme="minorHAnsi"/>
          <w:b/>
        </w:rPr>
        <w:t xml:space="preserve"> </w:t>
      </w:r>
      <w:r w:rsidRPr="00DD7A4A">
        <w:rPr>
          <w:rFonts w:cstheme="minorHAnsi"/>
        </w:rPr>
        <w:t xml:space="preserve">will seek to ensure that the reported incident is one of victimization, a sign of bullying, rather than of conflict.  Thus when investigating a reported incident </w:t>
      </w:r>
      <w:r w:rsidR="001F274D" w:rsidRPr="00DD7A4A">
        <w:rPr>
          <w:rFonts w:cstheme="minorHAnsi"/>
        </w:rPr>
        <w:t xml:space="preserve">the </w:t>
      </w:r>
      <w:r w:rsidR="001F274D" w:rsidRPr="000139C3">
        <w:rPr>
          <w:rFonts w:cstheme="minorHAnsi"/>
        </w:rPr>
        <w:t>prevention specialist</w:t>
      </w:r>
      <w:r w:rsidR="001F274D" w:rsidRPr="00DD7A4A">
        <w:rPr>
          <w:rFonts w:cstheme="minorHAnsi"/>
        </w:rPr>
        <w:t xml:space="preserve"> </w:t>
      </w:r>
      <w:r w:rsidRPr="00DD7A4A">
        <w:rPr>
          <w:rFonts w:cstheme="minorHAnsi"/>
        </w:rPr>
        <w:t>will attempt to determine, through interviewing the victim, what mechanisms the victim had and has access to for halting the incident that occurred, and preventing future such instances.  If the victim reports a few or no mechanisms for ending the incident or constructively dealing with future instances, that information will serve as compelling</w:t>
      </w:r>
      <w:r w:rsidR="002E5DA8">
        <w:rPr>
          <w:rFonts w:cstheme="minorHAnsi"/>
        </w:rPr>
        <w:t>,</w:t>
      </w:r>
      <w:r w:rsidRPr="00DD7A4A">
        <w:rPr>
          <w:rFonts w:cstheme="minorHAnsi"/>
        </w:rPr>
        <w:t xml:space="preserve"> though not conclusive evidence that the reported incident was an incident of bullying. </w:t>
      </w:r>
    </w:p>
    <w:p w:rsidR="009D33AE" w:rsidRPr="00DD7A4A" w:rsidRDefault="009D33AE" w:rsidP="009D33AE">
      <w:pPr>
        <w:rPr>
          <w:rFonts w:cstheme="minorHAnsi"/>
        </w:rPr>
      </w:pPr>
    </w:p>
    <w:p w:rsidR="009D33AE" w:rsidRPr="001F274D" w:rsidRDefault="001F274D" w:rsidP="009D33AE">
      <w:pPr>
        <w:rPr>
          <w:rFonts w:cstheme="minorHAnsi"/>
        </w:rPr>
      </w:pPr>
      <w:r>
        <w:rPr>
          <w:rFonts w:cstheme="minorHAnsi"/>
        </w:rPr>
        <w:t>T</w:t>
      </w:r>
      <w:r w:rsidRPr="00DD7A4A">
        <w:rPr>
          <w:rFonts w:cstheme="minorHAnsi"/>
        </w:rPr>
        <w:t xml:space="preserve">he </w:t>
      </w:r>
      <w:r w:rsidRPr="000139C3">
        <w:rPr>
          <w:rFonts w:cstheme="minorHAnsi"/>
        </w:rPr>
        <w:t>prevention specialist</w:t>
      </w:r>
      <w:r w:rsidRPr="00DD7A4A">
        <w:rPr>
          <w:rFonts w:cstheme="minorHAnsi"/>
        </w:rPr>
        <w:t xml:space="preserve"> </w:t>
      </w:r>
      <w:r w:rsidR="009D33AE" w:rsidRPr="00DD7A4A">
        <w:rPr>
          <w:rFonts w:cstheme="minorHAnsi"/>
        </w:rPr>
        <w:t xml:space="preserve">is charged with making determinations as to whether a reported incident constitutes a case of bullying.  These determinations will be made in consideration of the totality of the facts and the circumstances surrounding the incident.  If </w:t>
      </w:r>
      <w:r w:rsidRPr="00DD7A4A">
        <w:rPr>
          <w:rFonts w:cstheme="minorHAnsi"/>
        </w:rPr>
        <w:t xml:space="preserve">the </w:t>
      </w:r>
      <w:r w:rsidRPr="000139C3">
        <w:rPr>
          <w:rFonts w:cstheme="minorHAnsi"/>
        </w:rPr>
        <w:t>prevention specialist</w:t>
      </w:r>
      <w:r w:rsidRPr="00DD7A4A">
        <w:rPr>
          <w:rFonts w:cstheme="minorHAnsi"/>
        </w:rPr>
        <w:t xml:space="preserve"> </w:t>
      </w:r>
      <w:r w:rsidR="009D33AE" w:rsidRPr="00DD7A4A">
        <w:rPr>
          <w:rFonts w:cstheme="minorHAnsi"/>
        </w:rPr>
        <w:t xml:space="preserve">determines that an </w:t>
      </w:r>
      <w:r w:rsidR="009D33AE" w:rsidRPr="00DD7A4A">
        <w:rPr>
          <w:rFonts w:cstheme="minorHAnsi"/>
        </w:rPr>
        <w:lastRenderedPageBreak/>
        <w:t xml:space="preserve">incident of bullying has occurred, they should take the response steps </w:t>
      </w:r>
      <w:r w:rsidR="009D33AE" w:rsidRPr="001F274D">
        <w:rPr>
          <w:rFonts w:cstheme="minorHAnsi"/>
        </w:rPr>
        <w:t xml:space="preserve">enumerated in </w:t>
      </w:r>
      <w:r w:rsidRPr="00D737F5">
        <w:rPr>
          <w:rFonts w:cstheme="minorHAnsi"/>
        </w:rPr>
        <w:t xml:space="preserve">YSA’s </w:t>
      </w:r>
      <w:r w:rsidR="009D33AE" w:rsidRPr="001F274D">
        <w:rPr>
          <w:rFonts w:cstheme="minorHAnsi"/>
        </w:rPr>
        <w:t>tertiary prevention plan to prevent the recurrence of an incident and restore the safety of a victim.</w:t>
      </w:r>
    </w:p>
    <w:p w:rsidR="009D33AE" w:rsidRPr="001F274D" w:rsidRDefault="009D33AE" w:rsidP="009D33AE">
      <w:pPr>
        <w:rPr>
          <w:rFonts w:cstheme="minorHAnsi"/>
        </w:rPr>
      </w:pPr>
    </w:p>
    <w:p w:rsidR="009D33AE" w:rsidRPr="001F274D" w:rsidRDefault="009D33AE" w:rsidP="009D33AE">
      <w:pPr>
        <w:rPr>
          <w:rFonts w:cstheme="minorHAnsi"/>
        </w:rPr>
      </w:pPr>
      <w:r w:rsidRPr="001F274D">
        <w:rPr>
          <w:rFonts w:cstheme="minorHAnsi"/>
        </w:rPr>
        <w:t xml:space="preserve">If </w:t>
      </w:r>
      <w:r w:rsidR="001F274D" w:rsidRPr="001F274D">
        <w:rPr>
          <w:rFonts w:cstheme="minorHAnsi"/>
        </w:rPr>
        <w:t xml:space="preserve">the prevention specialist </w:t>
      </w:r>
      <w:r w:rsidRPr="001F274D">
        <w:rPr>
          <w:rFonts w:cstheme="minorHAnsi"/>
        </w:rPr>
        <w:t>determines that additional support is needed to conduct a thorough and equitable investigation they will contact the citywide prevention coordinator.</w:t>
      </w:r>
    </w:p>
    <w:p w:rsidR="009D33AE" w:rsidRPr="00DD7A4A" w:rsidRDefault="009D33AE" w:rsidP="009D33AE">
      <w:pPr>
        <w:rPr>
          <w:rFonts w:cstheme="minorHAnsi"/>
        </w:rPr>
      </w:pPr>
    </w:p>
    <w:p w:rsidR="009D33AE" w:rsidRPr="00DD7A4A" w:rsidRDefault="009D33AE" w:rsidP="009D33AE">
      <w:pPr>
        <w:pStyle w:val="Heading2"/>
        <w:spacing w:line="240" w:lineRule="auto"/>
        <w:rPr>
          <w:rFonts w:asciiTheme="minorHAnsi" w:hAnsiTheme="minorHAnsi" w:cstheme="minorHAnsi"/>
        </w:rPr>
      </w:pPr>
      <w:bookmarkStart w:id="132" w:name="_Toc347164541"/>
      <w:r w:rsidRPr="00DD7A4A">
        <w:rPr>
          <w:rFonts w:asciiTheme="minorHAnsi" w:hAnsiTheme="minorHAnsi" w:cstheme="minorHAnsi"/>
        </w:rPr>
        <w:t>Sanctions and Remedies for Bullying</w:t>
      </w:r>
      <w:bookmarkEnd w:id="132"/>
    </w:p>
    <w:p w:rsidR="009D33AE" w:rsidRPr="00DD7A4A" w:rsidRDefault="001F274D" w:rsidP="009D33AE">
      <w:pPr>
        <w:pStyle w:val="Heading3"/>
        <w:spacing w:line="240" w:lineRule="auto"/>
        <w:rPr>
          <w:rFonts w:asciiTheme="minorHAnsi" w:hAnsiTheme="minorHAnsi" w:cstheme="minorHAnsi"/>
        </w:rPr>
      </w:pPr>
      <w:bookmarkStart w:id="133" w:name="_Toc347164542"/>
      <w:r>
        <w:rPr>
          <w:rFonts w:asciiTheme="minorHAnsi" w:hAnsiTheme="minorHAnsi" w:cstheme="minorHAnsi"/>
        </w:rPr>
        <w:t>Sanctions</w:t>
      </w:r>
      <w:bookmarkEnd w:id="133"/>
    </w:p>
    <w:p w:rsidR="009D33AE" w:rsidRPr="001F274D" w:rsidRDefault="00AB23E1" w:rsidP="009D33AE">
      <w:pPr>
        <w:rPr>
          <w:rFonts w:cstheme="minorHAnsi"/>
        </w:rPr>
      </w:pPr>
      <w:r w:rsidRPr="00D737F5">
        <w:rPr>
          <w:rFonts w:cstheme="minorHAnsi"/>
        </w:rPr>
        <w:t xml:space="preserve"> </w:t>
      </w:r>
      <w:r w:rsidR="00F22C0B" w:rsidRPr="00D737F5">
        <w:rPr>
          <w:rFonts w:cstheme="minorHAnsi"/>
        </w:rPr>
        <w:t>YSA</w:t>
      </w:r>
      <w:r w:rsidR="009D33AE" w:rsidRPr="00D737F5">
        <w:rPr>
          <w:rFonts w:cstheme="minorHAnsi"/>
        </w:rPr>
        <w:t xml:space="preserve"> </w:t>
      </w:r>
      <w:r w:rsidR="009D33AE" w:rsidRPr="001F274D">
        <w:rPr>
          <w:rFonts w:cstheme="minorHAnsi"/>
        </w:rPr>
        <w:t xml:space="preserve">recognizes that for sanctions to be an effective component of a bullying prevention plan, they must be applied consistently, fairly, and equitably.   To this end, </w:t>
      </w:r>
      <w:r w:rsidR="00F22C0B" w:rsidRPr="00D737F5">
        <w:rPr>
          <w:rFonts w:cstheme="minorHAnsi"/>
        </w:rPr>
        <w:t>YSA</w:t>
      </w:r>
      <w:r w:rsidR="009D33AE" w:rsidRPr="001F274D">
        <w:rPr>
          <w:rFonts w:cstheme="minorHAnsi"/>
        </w:rPr>
        <w:t xml:space="preserve"> shall ensure that </w:t>
      </w:r>
      <w:proofErr w:type="gramStart"/>
      <w:r w:rsidR="009D33AE" w:rsidRPr="001F274D">
        <w:rPr>
          <w:rFonts w:cstheme="minorHAnsi"/>
        </w:rPr>
        <w:t>staff follow</w:t>
      </w:r>
      <w:proofErr w:type="gramEnd"/>
      <w:r w:rsidR="009D33AE" w:rsidRPr="001F274D">
        <w:rPr>
          <w:rFonts w:cstheme="minorHAnsi"/>
        </w:rPr>
        <w:t xml:space="preserve"> these guidelines as closely as possible, while allowing for flexibility to adapt sanctions to individual contexts.  Furthermore, to ensure equitability in applying sanctions, measures will be applied on a graduated basis determined by the nature of the offense, the disciplinary history of the youth involved</w:t>
      </w:r>
      <w:r w:rsidR="00FA7586">
        <w:rPr>
          <w:rFonts w:cstheme="minorHAnsi"/>
        </w:rPr>
        <w:t>,</w:t>
      </w:r>
      <w:r w:rsidR="009D33AE" w:rsidRPr="001F274D">
        <w:rPr>
          <w:rFonts w:cstheme="minorHAnsi"/>
        </w:rPr>
        <w:t xml:space="preserve"> and the age and developmental status of the youth involved.  Responses to incidents of bullying may include, but are not limited to:</w:t>
      </w:r>
    </w:p>
    <w:p w:rsidR="009D33AE" w:rsidRPr="001F274D" w:rsidRDefault="009D33AE" w:rsidP="009D33AE">
      <w:pPr>
        <w:pStyle w:val="ListParagraph"/>
        <w:numPr>
          <w:ilvl w:val="0"/>
          <w:numId w:val="13"/>
        </w:numPr>
        <w:rPr>
          <w:rFonts w:cstheme="minorHAnsi"/>
        </w:rPr>
      </w:pPr>
      <w:r w:rsidRPr="001F274D">
        <w:rPr>
          <w:rFonts w:cstheme="minorHAnsi"/>
        </w:rPr>
        <w:t>Reprimand</w:t>
      </w:r>
    </w:p>
    <w:p w:rsidR="009D33AE" w:rsidRPr="001F274D" w:rsidRDefault="009D33AE" w:rsidP="009D33AE">
      <w:pPr>
        <w:pStyle w:val="ListParagraph"/>
        <w:numPr>
          <w:ilvl w:val="0"/>
          <w:numId w:val="13"/>
        </w:numPr>
        <w:rPr>
          <w:rFonts w:cstheme="minorHAnsi"/>
        </w:rPr>
      </w:pPr>
      <w:r w:rsidRPr="001F274D">
        <w:rPr>
          <w:rFonts w:cstheme="minorHAnsi"/>
        </w:rPr>
        <w:t xml:space="preserve">Deprivation of </w:t>
      </w:r>
      <w:r w:rsidR="00F22C0B" w:rsidRPr="00D737F5">
        <w:rPr>
          <w:rFonts w:cstheme="minorHAnsi"/>
        </w:rPr>
        <w:t>YSA</w:t>
      </w:r>
      <w:r w:rsidRPr="001F274D">
        <w:rPr>
          <w:rFonts w:cstheme="minorHAnsi"/>
        </w:rPr>
        <w:t xml:space="preserve"> privileges</w:t>
      </w:r>
    </w:p>
    <w:p w:rsidR="009D33AE" w:rsidRPr="001F274D" w:rsidRDefault="009D33AE" w:rsidP="009D33AE">
      <w:pPr>
        <w:pStyle w:val="ListParagraph"/>
        <w:numPr>
          <w:ilvl w:val="0"/>
          <w:numId w:val="13"/>
        </w:numPr>
        <w:rPr>
          <w:rFonts w:cstheme="minorHAnsi"/>
        </w:rPr>
      </w:pPr>
      <w:r w:rsidRPr="001F274D">
        <w:rPr>
          <w:rFonts w:cstheme="minorHAnsi"/>
        </w:rPr>
        <w:t xml:space="preserve">Bans on participating in optional </w:t>
      </w:r>
      <w:r w:rsidR="00F22C0B" w:rsidRPr="00D737F5">
        <w:rPr>
          <w:rFonts w:cstheme="minorHAnsi"/>
        </w:rPr>
        <w:t>YSA</w:t>
      </w:r>
      <w:r w:rsidRPr="001F274D">
        <w:rPr>
          <w:rFonts w:cstheme="minorHAnsi"/>
        </w:rPr>
        <w:t xml:space="preserve"> activities</w:t>
      </w:r>
    </w:p>
    <w:p w:rsidR="009D33AE" w:rsidRPr="001F274D" w:rsidRDefault="009D33AE" w:rsidP="009D33AE">
      <w:pPr>
        <w:pStyle w:val="ListParagraph"/>
        <w:numPr>
          <w:ilvl w:val="0"/>
          <w:numId w:val="13"/>
        </w:numPr>
        <w:rPr>
          <w:rFonts w:cstheme="minorHAnsi"/>
        </w:rPr>
      </w:pPr>
      <w:r w:rsidRPr="001F274D">
        <w:rPr>
          <w:rFonts w:cstheme="minorHAnsi"/>
        </w:rPr>
        <w:t xml:space="preserve">Deprivation of </w:t>
      </w:r>
      <w:r w:rsidR="00F22C0B" w:rsidRPr="00D737F5">
        <w:rPr>
          <w:rFonts w:cstheme="minorHAnsi"/>
        </w:rPr>
        <w:t>YSA</w:t>
      </w:r>
      <w:r w:rsidRPr="001F274D">
        <w:rPr>
          <w:rFonts w:cstheme="minorHAnsi"/>
        </w:rPr>
        <w:t xml:space="preserve"> services</w:t>
      </w:r>
    </w:p>
    <w:p w:rsidR="009D33AE" w:rsidRPr="001F274D" w:rsidRDefault="009D33AE" w:rsidP="009D33AE">
      <w:pPr>
        <w:pStyle w:val="ListParagraph"/>
        <w:numPr>
          <w:ilvl w:val="0"/>
          <w:numId w:val="13"/>
        </w:numPr>
        <w:rPr>
          <w:rFonts w:cstheme="minorHAnsi"/>
        </w:rPr>
      </w:pPr>
      <w:r w:rsidRPr="001F274D">
        <w:rPr>
          <w:rFonts w:cstheme="minorHAnsi"/>
        </w:rPr>
        <w:t xml:space="preserve">Ban or suspension from </w:t>
      </w:r>
      <w:r w:rsidR="00F22C0B" w:rsidRPr="00D737F5">
        <w:rPr>
          <w:rFonts w:cstheme="minorHAnsi"/>
        </w:rPr>
        <w:t>YSA</w:t>
      </w:r>
      <w:r w:rsidRPr="001F274D">
        <w:rPr>
          <w:rFonts w:cstheme="minorHAnsi"/>
        </w:rPr>
        <w:t xml:space="preserve"> facilities</w:t>
      </w:r>
    </w:p>
    <w:p w:rsidR="009D33AE" w:rsidRPr="001F274D" w:rsidRDefault="009D33AE" w:rsidP="009D33AE">
      <w:pPr>
        <w:rPr>
          <w:rFonts w:cstheme="minorHAnsi"/>
        </w:rPr>
      </w:pPr>
    </w:p>
    <w:p w:rsidR="009D33AE" w:rsidRPr="001F274D" w:rsidRDefault="009D33AE" w:rsidP="009D33AE">
      <w:pPr>
        <w:rPr>
          <w:rFonts w:cstheme="minorHAnsi"/>
        </w:rPr>
      </w:pPr>
      <w:r w:rsidRPr="001F274D">
        <w:rPr>
          <w:rFonts w:cstheme="minorHAnsi"/>
        </w:rPr>
        <w:t xml:space="preserve">Sanctions will be applied within one day of the determination that an incident of bullying has occurred, unless an appeal of the incident by the bully has been received in that time as described in the Appeals section of this policy.  To ensure that single incidents of bullying do not become recurring problems, </w:t>
      </w:r>
      <w:r w:rsidR="00F22C0B" w:rsidRPr="00D737F5">
        <w:rPr>
          <w:rFonts w:cstheme="minorHAnsi"/>
        </w:rPr>
        <w:t>YSA</w:t>
      </w:r>
      <w:r w:rsidRPr="001F274D">
        <w:rPr>
          <w:rFonts w:cstheme="minorHAnsi"/>
        </w:rPr>
        <w:t xml:space="preserve"> will always refer victims and bullies involved in an incident to services in addition to imposing sanctions on bullies.</w:t>
      </w:r>
    </w:p>
    <w:p w:rsidR="009D33AE" w:rsidRPr="001F274D" w:rsidRDefault="009D33AE" w:rsidP="009D33AE">
      <w:pPr>
        <w:rPr>
          <w:rFonts w:cstheme="minorHAnsi"/>
        </w:rPr>
      </w:pPr>
    </w:p>
    <w:p w:rsidR="009D33AE" w:rsidRPr="001F274D" w:rsidRDefault="00F22C0B" w:rsidP="009D33AE">
      <w:pPr>
        <w:rPr>
          <w:rFonts w:cstheme="minorHAnsi"/>
        </w:rPr>
      </w:pPr>
      <w:r w:rsidRPr="00D737F5">
        <w:rPr>
          <w:rFonts w:cstheme="minorHAnsi"/>
        </w:rPr>
        <w:t>YSA</w:t>
      </w:r>
      <w:r w:rsidR="009D33AE" w:rsidRPr="001F274D">
        <w:rPr>
          <w:rFonts w:cstheme="minorHAnsi"/>
        </w:rPr>
        <w:t xml:space="preserve"> does not endorse the use of punitive strategies associated with “zero-tolerance” policies when applying sanctions to an incident of bullying.</w:t>
      </w:r>
    </w:p>
    <w:p w:rsidR="009D33AE" w:rsidRPr="001F274D" w:rsidRDefault="009D33AE" w:rsidP="009D33AE">
      <w:pPr>
        <w:rPr>
          <w:rFonts w:cstheme="minorHAnsi"/>
        </w:rPr>
      </w:pPr>
    </w:p>
    <w:p w:rsidR="009D33AE" w:rsidRPr="001F274D" w:rsidRDefault="00F22C0B" w:rsidP="009D33AE">
      <w:pPr>
        <w:rPr>
          <w:rFonts w:cstheme="minorHAnsi"/>
        </w:rPr>
      </w:pPr>
      <w:r w:rsidRPr="00D737F5">
        <w:rPr>
          <w:rFonts w:cstheme="minorHAnsi"/>
        </w:rPr>
        <w:t>YSA</w:t>
      </w:r>
      <w:r w:rsidR="009D33AE" w:rsidRPr="001F274D">
        <w:rPr>
          <w:rFonts w:cstheme="minorHAnsi"/>
        </w:rPr>
        <w:t xml:space="preserve"> shall communicate to youth in contact with </w:t>
      </w:r>
      <w:r w:rsidRPr="00D737F5">
        <w:rPr>
          <w:rFonts w:cstheme="minorHAnsi"/>
        </w:rPr>
        <w:t>YSA</w:t>
      </w:r>
      <w:r w:rsidR="009D33AE" w:rsidRPr="001F274D">
        <w:rPr>
          <w:rFonts w:cstheme="minorHAnsi"/>
        </w:rPr>
        <w:t>, the consequences that youth can expect for participating in bullying behavior.</w:t>
      </w:r>
    </w:p>
    <w:p w:rsidR="009D33AE" w:rsidRPr="00DD7A4A" w:rsidRDefault="009D33AE" w:rsidP="009D33AE">
      <w:pPr>
        <w:keepNext/>
        <w:keepLines/>
        <w:spacing w:before="200" w:line="240" w:lineRule="auto"/>
        <w:outlineLvl w:val="1"/>
        <w:rPr>
          <w:rFonts w:eastAsiaTheme="majorEastAsia" w:cstheme="minorHAnsi"/>
          <w:b/>
          <w:bCs/>
          <w:color w:val="4F81BD" w:themeColor="accent1"/>
          <w:sz w:val="26"/>
          <w:szCs w:val="26"/>
        </w:rPr>
      </w:pPr>
      <w:bookmarkStart w:id="134" w:name="_Toc347164543"/>
      <w:r w:rsidRPr="00DD7A4A">
        <w:rPr>
          <w:rFonts w:eastAsiaTheme="majorEastAsia" w:cstheme="minorHAnsi"/>
          <w:b/>
          <w:bCs/>
          <w:color w:val="4F81BD" w:themeColor="accent1"/>
          <w:sz w:val="26"/>
          <w:szCs w:val="26"/>
        </w:rPr>
        <w:t>Referral to Services</w:t>
      </w:r>
      <w:bookmarkEnd w:id="134"/>
    </w:p>
    <w:p w:rsidR="009D33AE" w:rsidRPr="001F274D" w:rsidRDefault="00AB23E1" w:rsidP="009D33AE">
      <w:pPr>
        <w:rPr>
          <w:rFonts w:cstheme="minorHAnsi"/>
        </w:rPr>
      </w:pPr>
      <w:r w:rsidRPr="00D737F5">
        <w:rPr>
          <w:rFonts w:cstheme="minorHAnsi"/>
        </w:rPr>
        <w:t xml:space="preserve"> </w:t>
      </w:r>
      <w:r w:rsidR="00F22C0B" w:rsidRPr="00D737F5">
        <w:rPr>
          <w:rFonts w:cstheme="minorHAnsi"/>
        </w:rPr>
        <w:t>YSA</w:t>
      </w:r>
      <w:r w:rsidR="009D33AE" w:rsidRPr="001F274D">
        <w:rPr>
          <w:rFonts w:cstheme="minorHAnsi"/>
        </w:rPr>
        <w:t xml:space="preserve"> response to an active incident of bullying will always include the referral of both victim(s) and bully/bullies to remedial services.  If an investigation determines that a youth was involved in an incident of bullying as a bully, victim, or witness the </w:t>
      </w:r>
      <w:r w:rsidR="001F274D" w:rsidRPr="001F274D">
        <w:rPr>
          <w:rFonts w:cstheme="minorHAnsi"/>
        </w:rPr>
        <w:t xml:space="preserve">prevention specialist </w:t>
      </w:r>
      <w:r w:rsidR="009D33AE" w:rsidRPr="001F274D">
        <w:rPr>
          <w:rFonts w:cstheme="minorHAnsi"/>
        </w:rPr>
        <w:t xml:space="preserve">will refer them to the appropriate services based on the </w:t>
      </w:r>
      <w:r w:rsidR="001F274D" w:rsidRPr="00D737F5">
        <w:rPr>
          <w:rFonts w:cstheme="minorHAnsi"/>
        </w:rPr>
        <w:t xml:space="preserve">YSA’s </w:t>
      </w:r>
      <w:r w:rsidR="009D33AE" w:rsidRPr="001F274D">
        <w:rPr>
          <w:rFonts w:cstheme="minorHAnsi"/>
        </w:rPr>
        <w:t xml:space="preserve">resource mapping effort. </w:t>
      </w:r>
    </w:p>
    <w:p w:rsidR="009D33AE" w:rsidRPr="001F274D" w:rsidRDefault="009D33AE" w:rsidP="009D33AE">
      <w:pPr>
        <w:rPr>
          <w:rFonts w:cstheme="minorHAnsi"/>
        </w:rPr>
      </w:pPr>
    </w:p>
    <w:p w:rsidR="009D33AE" w:rsidRPr="001F274D" w:rsidRDefault="009D33AE" w:rsidP="009D33AE">
      <w:pPr>
        <w:rPr>
          <w:rFonts w:cstheme="minorHAnsi"/>
        </w:rPr>
      </w:pPr>
      <w:r w:rsidRPr="001F274D">
        <w:rPr>
          <w:rFonts w:cstheme="minorHAnsi"/>
        </w:rPr>
        <w:t xml:space="preserve">At the time of a referral </w:t>
      </w:r>
      <w:r w:rsidR="001F274D" w:rsidRPr="001F274D">
        <w:rPr>
          <w:rFonts w:cstheme="minorHAnsi"/>
        </w:rPr>
        <w:t xml:space="preserve">the prevention specialist </w:t>
      </w:r>
      <w:r w:rsidRPr="001F274D">
        <w:rPr>
          <w:rFonts w:cstheme="minorHAnsi"/>
        </w:rPr>
        <w:t xml:space="preserve">will inform the youth’s parents or guardian about referring the youth to services with the youth’s assent if they have not already been informed as part of </w:t>
      </w:r>
      <w:r w:rsidRPr="001F274D">
        <w:rPr>
          <w:rFonts w:cstheme="minorHAnsi"/>
        </w:rPr>
        <w:lastRenderedPageBreak/>
        <w:t xml:space="preserve">the investigation and determination process.   </w:t>
      </w:r>
      <w:r w:rsidR="001F274D" w:rsidRPr="001F274D">
        <w:rPr>
          <w:rFonts w:cstheme="minorHAnsi"/>
        </w:rPr>
        <w:t xml:space="preserve">The prevention specialist </w:t>
      </w:r>
      <w:r w:rsidRPr="001F274D">
        <w:rPr>
          <w:rFonts w:cstheme="minorHAnsi"/>
        </w:rPr>
        <w:t>will also explain the reasons they are referring a youth, the type of service they are referring the youth to and the reason they think that particular service(s) will meet the youth’s needs. Resources will be given directly to the youth.  If outside agencies are contacted, the youth’s and/or parent or guardian</w:t>
      </w:r>
      <w:r w:rsidR="002E5DA8">
        <w:rPr>
          <w:rFonts w:cstheme="minorHAnsi"/>
        </w:rPr>
        <w:t>’s</w:t>
      </w:r>
      <w:r w:rsidRPr="001F274D">
        <w:rPr>
          <w:rFonts w:cstheme="minorHAnsi"/>
        </w:rPr>
        <w:t xml:space="preserve"> written consent must first be obtained.  If parents or guardians do not consent to contact outside services than such services will only be applied to bullies in conjunction with any sanctions applied.</w:t>
      </w:r>
    </w:p>
    <w:p w:rsidR="009D33AE" w:rsidRPr="00D635BF" w:rsidRDefault="009D33AE" w:rsidP="009D33AE">
      <w:pPr>
        <w:pStyle w:val="Heading2"/>
        <w:spacing w:line="240" w:lineRule="auto"/>
        <w:rPr>
          <w:rFonts w:asciiTheme="minorHAnsi" w:hAnsiTheme="minorHAnsi" w:cstheme="minorHAnsi"/>
        </w:rPr>
      </w:pPr>
      <w:bookmarkStart w:id="135" w:name="_Toc347164544"/>
      <w:r w:rsidRPr="00D635BF">
        <w:rPr>
          <w:rFonts w:asciiTheme="minorHAnsi" w:hAnsiTheme="minorHAnsi" w:cstheme="minorHAnsi"/>
        </w:rPr>
        <w:t>Services for Bullies, Victims and Witnesses</w:t>
      </w:r>
      <w:bookmarkEnd w:id="135"/>
    </w:p>
    <w:p w:rsidR="009D33AE" w:rsidRPr="001F274D" w:rsidRDefault="009D33AE" w:rsidP="009D33AE">
      <w:pPr>
        <w:rPr>
          <w:rFonts w:cstheme="minorHAnsi"/>
        </w:rPr>
      </w:pPr>
      <w:r w:rsidRPr="001F274D">
        <w:rPr>
          <w:rFonts w:cstheme="minorHAnsi"/>
        </w:rPr>
        <w:t xml:space="preserve">Remedial services to which youth are referred are not designed to be punitive and will never be noted on a youth’s </w:t>
      </w:r>
      <w:r w:rsidR="00F22C0B" w:rsidRPr="00D737F5">
        <w:rPr>
          <w:rFonts w:cstheme="minorHAnsi"/>
        </w:rPr>
        <w:t>YSA</w:t>
      </w:r>
      <w:r w:rsidRPr="00D737F5">
        <w:rPr>
          <w:rFonts w:cstheme="minorHAnsi"/>
        </w:rPr>
        <w:t xml:space="preserve"> </w:t>
      </w:r>
      <w:r w:rsidRPr="001F274D">
        <w:rPr>
          <w:rFonts w:cstheme="minorHAnsi"/>
        </w:rPr>
        <w:t xml:space="preserve">records as such. </w:t>
      </w:r>
    </w:p>
    <w:p w:rsidR="009D33AE" w:rsidRPr="001F274D" w:rsidRDefault="009D33AE" w:rsidP="009D33AE">
      <w:pPr>
        <w:rPr>
          <w:rFonts w:cstheme="minorHAnsi"/>
        </w:rPr>
      </w:pPr>
    </w:p>
    <w:p w:rsidR="009D33AE" w:rsidRPr="001F274D" w:rsidRDefault="009D33AE" w:rsidP="009D33AE">
      <w:pPr>
        <w:rPr>
          <w:rFonts w:cstheme="minorHAnsi"/>
        </w:rPr>
      </w:pPr>
      <w:r w:rsidRPr="001F274D">
        <w:rPr>
          <w:rFonts w:cstheme="minorHAnsi"/>
        </w:rPr>
        <w:t xml:space="preserve">Remedial services provided to the bully are designed to correct the thinking patterns, behaviors, and skill deficiencies that led to the incident, turning a bullying incident into a teachable moment. </w:t>
      </w:r>
    </w:p>
    <w:p w:rsidR="009D33AE" w:rsidRPr="001F274D" w:rsidRDefault="009D33AE" w:rsidP="009D33AE">
      <w:pPr>
        <w:rPr>
          <w:rFonts w:cstheme="minorHAnsi"/>
        </w:rPr>
      </w:pPr>
    </w:p>
    <w:p w:rsidR="009D33AE" w:rsidRPr="001F274D" w:rsidRDefault="009D33AE" w:rsidP="009D33AE">
      <w:pPr>
        <w:rPr>
          <w:rFonts w:cstheme="minorHAnsi"/>
        </w:rPr>
      </w:pPr>
      <w:r w:rsidRPr="001F274D">
        <w:rPr>
          <w:rFonts w:cstheme="minorHAnsi"/>
        </w:rPr>
        <w:t xml:space="preserve">Remedial services provided to the victim and witnesses are designed to restore youths’ sense of safety and to empower them to address bullying incidents in a constructive and non-violent manner. </w:t>
      </w:r>
    </w:p>
    <w:p w:rsidR="009D33AE" w:rsidRPr="001F274D" w:rsidRDefault="009D33AE" w:rsidP="009D33AE">
      <w:pPr>
        <w:rPr>
          <w:rFonts w:cstheme="minorHAnsi"/>
        </w:rPr>
      </w:pPr>
    </w:p>
    <w:p w:rsidR="009D33AE" w:rsidRPr="00DD7A4A" w:rsidRDefault="009D33AE" w:rsidP="009D33AE">
      <w:pPr>
        <w:rPr>
          <w:rFonts w:cstheme="minorHAnsi"/>
        </w:rPr>
      </w:pPr>
      <w:r w:rsidRPr="001F274D">
        <w:rPr>
          <w:rFonts w:cstheme="minorHAnsi"/>
        </w:rPr>
        <w:t xml:space="preserve">Remedial services are designed to help youth build the skills to participate safely and constructively in </w:t>
      </w:r>
      <w:r w:rsidR="00F22C0B" w:rsidRPr="00D737F5">
        <w:rPr>
          <w:rFonts w:cstheme="minorHAnsi"/>
        </w:rPr>
        <w:t>YSA</w:t>
      </w:r>
      <w:r w:rsidRPr="001F274D">
        <w:rPr>
          <w:rFonts w:cstheme="minorHAnsi"/>
        </w:rPr>
        <w:t xml:space="preserve"> and will be tailored to youth based on: life skill competencies and deficiencies, extracurricular and academic strengths and weaknesses, available peer and home support networks, mental and behavioral health concerns, and personal traits.  Based on these attributes and information from resource mapping indicating what</w:t>
      </w:r>
      <w:r w:rsidRPr="00D737F5">
        <w:rPr>
          <w:rFonts w:cstheme="minorHAnsi"/>
        </w:rPr>
        <w:t xml:space="preserve"> </w:t>
      </w:r>
      <w:r w:rsidR="00F22C0B" w:rsidRPr="00D737F5">
        <w:rPr>
          <w:rFonts w:cstheme="minorHAnsi"/>
        </w:rPr>
        <w:t>YSA</w:t>
      </w:r>
      <w:r w:rsidRPr="00D737F5">
        <w:rPr>
          <w:rFonts w:cstheme="minorHAnsi"/>
        </w:rPr>
        <w:t xml:space="preserve"> </w:t>
      </w:r>
      <w:r w:rsidRPr="001F274D">
        <w:rPr>
          <w:rFonts w:cstheme="minorHAnsi"/>
        </w:rPr>
        <w:t xml:space="preserve">resources are best suited to address remedy these deficiencies, </w:t>
      </w:r>
      <w:r w:rsidR="001F274D" w:rsidRPr="001F274D">
        <w:rPr>
          <w:rFonts w:cstheme="minorHAnsi"/>
        </w:rPr>
        <w:t>the prevention specialist</w:t>
      </w:r>
      <w:r w:rsidRPr="001F274D">
        <w:rPr>
          <w:rFonts w:cstheme="minorHAnsi"/>
        </w:rPr>
        <w:t xml:space="preserve"> will determine the</w:t>
      </w:r>
      <w:r w:rsidRPr="00DD7A4A">
        <w:rPr>
          <w:rFonts w:cstheme="minorHAnsi"/>
        </w:rPr>
        <w:t xml:space="preserve"> appropriate remedial services.  Services will be provided to youth no later than one month after an incident of bullying is confirmed by </w:t>
      </w:r>
      <w:r w:rsidR="001F274D" w:rsidRPr="00DD7A4A">
        <w:rPr>
          <w:rFonts w:cstheme="minorHAnsi"/>
        </w:rPr>
        <w:t xml:space="preserve">the </w:t>
      </w:r>
      <w:r w:rsidR="001F274D" w:rsidRPr="000139C3">
        <w:rPr>
          <w:rFonts w:cstheme="minorHAnsi"/>
        </w:rPr>
        <w:t>prevention specialist</w:t>
      </w:r>
      <w:r w:rsidR="001F274D">
        <w:rPr>
          <w:rFonts w:cstheme="minorHAnsi"/>
        </w:rPr>
        <w:t>.</w:t>
      </w:r>
    </w:p>
    <w:p w:rsidR="00F22C0B" w:rsidRPr="00D737F5" w:rsidRDefault="009D33AE" w:rsidP="00D737F5">
      <w:pPr>
        <w:keepNext/>
        <w:keepLines/>
        <w:spacing w:before="200" w:line="240" w:lineRule="auto"/>
        <w:outlineLvl w:val="1"/>
        <w:rPr>
          <w:rFonts w:eastAsiaTheme="majorEastAsia" w:cstheme="minorHAnsi"/>
          <w:b/>
          <w:bCs/>
          <w:color w:val="4F81BD" w:themeColor="accent1"/>
          <w:sz w:val="26"/>
          <w:szCs w:val="26"/>
        </w:rPr>
      </w:pPr>
      <w:bookmarkStart w:id="136" w:name="_Toc347164545"/>
      <w:r w:rsidRPr="00DD7A4A">
        <w:rPr>
          <w:rFonts w:eastAsiaTheme="majorEastAsia" w:cstheme="minorHAnsi"/>
          <w:b/>
          <w:bCs/>
          <w:color w:val="4F81BD" w:themeColor="accent1"/>
          <w:sz w:val="26"/>
          <w:szCs w:val="26"/>
        </w:rPr>
        <w:t>Rewards for Third Party Prevention</w:t>
      </w:r>
      <w:bookmarkEnd w:id="136"/>
    </w:p>
    <w:p w:rsidR="00F22C0B" w:rsidRPr="001F274D" w:rsidRDefault="00F22C0B" w:rsidP="00D737F5">
      <w:pPr>
        <w:rPr>
          <w:rFonts w:cstheme="minorHAnsi"/>
        </w:rPr>
      </w:pPr>
      <w:r w:rsidRPr="00D737F5">
        <w:rPr>
          <w:rFonts w:cstheme="minorHAnsi"/>
        </w:rPr>
        <w:t>YSA</w:t>
      </w:r>
      <w:r w:rsidR="009D33AE" w:rsidRPr="001F274D">
        <w:rPr>
          <w:rFonts w:cstheme="minorHAnsi"/>
        </w:rPr>
        <w:t xml:space="preserve"> encourages third party reporting of bullying and constructive intervention in incidents, and recognizes that it may take considerable courage for a youth to intervene in an act of bullying in a way that does not exacerbate the situation.  Therefore, </w:t>
      </w:r>
      <w:r w:rsidRPr="00D737F5">
        <w:rPr>
          <w:rFonts w:cstheme="minorHAnsi"/>
        </w:rPr>
        <w:t>YSA</w:t>
      </w:r>
      <w:r w:rsidR="009D33AE" w:rsidRPr="001F274D">
        <w:rPr>
          <w:rFonts w:cstheme="minorHAnsi"/>
        </w:rPr>
        <w:t xml:space="preserve"> will recognize and reward youth who make a positive contribution to </w:t>
      </w:r>
      <w:r w:rsidRPr="00D737F5">
        <w:rPr>
          <w:rFonts w:cstheme="minorHAnsi"/>
        </w:rPr>
        <w:t>YSA</w:t>
      </w:r>
      <w:r w:rsidR="009D33AE" w:rsidRPr="001F274D">
        <w:rPr>
          <w:rFonts w:cstheme="minorHAnsi"/>
        </w:rPr>
        <w:t xml:space="preserve"> climate by intervening in an act of bullying.  Examples of such rewards include, but are not limited to praise, granting of special or additional privileges at </w:t>
      </w:r>
      <w:r w:rsidRPr="00D737F5">
        <w:rPr>
          <w:rFonts w:cstheme="minorHAnsi"/>
        </w:rPr>
        <w:t>YSA</w:t>
      </w:r>
      <w:r w:rsidR="009D33AE" w:rsidRPr="001F274D">
        <w:rPr>
          <w:rFonts w:cstheme="minorHAnsi"/>
        </w:rPr>
        <w:t xml:space="preserve"> or rewards.  Provided public recognition will not create harms for the youth, rewards may be provided in a public forum to serve as a positive example and encourage to other youth who might be encouraged to intervene in a bullying incident and to further promote a positive agency atmosphere.</w:t>
      </w:r>
    </w:p>
    <w:p w:rsidR="00F22C0B" w:rsidRPr="00D737F5" w:rsidRDefault="009D33AE" w:rsidP="00D737F5">
      <w:pPr>
        <w:keepNext/>
        <w:keepLines/>
        <w:spacing w:before="200" w:line="240" w:lineRule="auto"/>
        <w:outlineLvl w:val="1"/>
        <w:rPr>
          <w:rFonts w:eastAsiaTheme="majorEastAsia" w:cstheme="minorHAnsi"/>
          <w:b/>
          <w:bCs/>
          <w:color w:val="4F81BD" w:themeColor="accent1"/>
          <w:sz w:val="26"/>
          <w:szCs w:val="26"/>
        </w:rPr>
      </w:pPr>
      <w:bookmarkStart w:id="137" w:name="_Toc347164546"/>
      <w:r w:rsidRPr="00DD7A4A">
        <w:rPr>
          <w:rFonts w:eastAsiaTheme="majorEastAsia" w:cstheme="minorHAnsi"/>
          <w:b/>
          <w:bCs/>
          <w:color w:val="4F81BD" w:themeColor="accent1"/>
          <w:sz w:val="26"/>
          <w:szCs w:val="26"/>
        </w:rPr>
        <w:t>Appeal</w:t>
      </w:r>
      <w:r w:rsidR="001F274D">
        <w:rPr>
          <w:rFonts w:eastAsiaTheme="majorEastAsia" w:cstheme="minorHAnsi"/>
          <w:b/>
          <w:bCs/>
          <w:color w:val="4F81BD" w:themeColor="accent1"/>
          <w:sz w:val="26"/>
          <w:szCs w:val="26"/>
        </w:rPr>
        <w:t>s</w:t>
      </w:r>
      <w:bookmarkEnd w:id="137"/>
    </w:p>
    <w:p w:rsidR="00F22C0B" w:rsidRDefault="009D33AE">
      <w:pPr>
        <w:rPr>
          <w:rFonts w:cstheme="minorHAnsi"/>
          <w:b/>
        </w:rPr>
      </w:pPr>
      <w:r w:rsidRPr="001F274D">
        <w:rPr>
          <w:rFonts w:cstheme="minorHAnsi"/>
        </w:rPr>
        <w:t xml:space="preserve">Parties dissatisfied by the outcome of a bullying investigation may appeal the determination of </w:t>
      </w:r>
      <w:r w:rsidR="001F274D" w:rsidRPr="001F274D">
        <w:rPr>
          <w:rFonts w:cstheme="minorHAnsi"/>
        </w:rPr>
        <w:t xml:space="preserve">the prevention specialist </w:t>
      </w:r>
      <w:r w:rsidRPr="001F274D">
        <w:rPr>
          <w:rFonts w:cstheme="minorHAnsi"/>
        </w:rPr>
        <w:t xml:space="preserve">to </w:t>
      </w:r>
      <w:r w:rsidR="001F274D" w:rsidRPr="00D737F5">
        <w:rPr>
          <w:rFonts w:cstheme="minorHAnsi"/>
        </w:rPr>
        <w:t>the YSA director</w:t>
      </w:r>
      <w:r w:rsidR="002E5DA8">
        <w:rPr>
          <w:rFonts w:cstheme="minorHAnsi"/>
        </w:rPr>
        <w:t>.</w:t>
      </w:r>
      <w:r w:rsidRPr="001F274D">
        <w:rPr>
          <w:rFonts w:cstheme="minorHAnsi"/>
        </w:rPr>
        <w:t xml:space="preserve"> </w:t>
      </w:r>
      <w:r w:rsidR="002E5DA8">
        <w:rPr>
          <w:rFonts w:cstheme="minorHAnsi"/>
        </w:rPr>
        <w:t xml:space="preserve"> </w:t>
      </w:r>
      <w:r w:rsidRPr="001F274D">
        <w:rPr>
          <w:rFonts w:cstheme="minorHAnsi"/>
        </w:rPr>
        <w:t xml:space="preserve">This appeal should be submitted no later than 30 days after the initial determination.  Upon receipt of an appeal, </w:t>
      </w:r>
      <w:r w:rsidR="001F274D" w:rsidRPr="00D737F5">
        <w:rPr>
          <w:rFonts w:cstheme="minorHAnsi"/>
        </w:rPr>
        <w:t>the YSA director</w:t>
      </w:r>
      <w:r w:rsidRPr="001F274D">
        <w:rPr>
          <w:rFonts w:cstheme="minorHAnsi"/>
        </w:rPr>
        <w:t xml:space="preserve"> must conduct a secondary investigation within 30 </w:t>
      </w:r>
      <w:r w:rsidR="00FA7586">
        <w:rPr>
          <w:rFonts w:cstheme="minorHAnsi"/>
        </w:rPr>
        <w:t xml:space="preserve">days </w:t>
      </w:r>
      <w:r w:rsidRPr="001F274D">
        <w:rPr>
          <w:rFonts w:cstheme="minorHAnsi"/>
        </w:rPr>
        <w:t xml:space="preserve">of the receipt of an appeal.  This </w:t>
      </w:r>
      <w:r w:rsidR="002E5DA8">
        <w:rPr>
          <w:rFonts w:cstheme="minorHAnsi"/>
        </w:rPr>
        <w:t>30 days</w:t>
      </w:r>
      <w:r w:rsidR="002E5DA8" w:rsidRPr="001F274D">
        <w:rPr>
          <w:rFonts w:cstheme="minorHAnsi"/>
        </w:rPr>
        <w:t xml:space="preserve"> </w:t>
      </w:r>
      <w:r w:rsidRPr="001F274D">
        <w:rPr>
          <w:rFonts w:cstheme="minorHAnsi"/>
        </w:rPr>
        <w:t xml:space="preserve">may be extended by up to an additional 15 days if the </w:t>
      </w:r>
      <w:r w:rsidR="001F274D" w:rsidRPr="00D737F5">
        <w:rPr>
          <w:rFonts w:cstheme="minorHAnsi"/>
        </w:rPr>
        <w:t>YSA director</w:t>
      </w:r>
      <w:r w:rsidRPr="001F274D">
        <w:rPr>
          <w:rFonts w:cstheme="minorHAnsi"/>
        </w:rPr>
        <w:t xml:space="preserve"> sets forth in writing the reasons why more time is needed to conduct an investigation.  Additionally, upon the receipt of an appeal, the </w:t>
      </w:r>
      <w:r w:rsidR="001F274D" w:rsidRPr="00D737F5">
        <w:rPr>
          <w:rFonts w:cstheme="minorHAnsi"/>
        </w:rPr>
        <w:t>YSA director</w:t>
      </w:r>
      <w:r w:rsidRPr="001F274D">
        <w:rPr>
          <w:rFonts w:cstheme="minorHAnsi"/>
        </w:rPr>
        <w:t xml:space="preserve"> must inform the party making the submission of their ability to seek additional redress under the </w:t>
      </w:r>
      <w:r w:rsidR="002E5DA8">
        <w:rPr>
          <w:rFonts w:cstheme="minorHAnsi"/>
        </w:rPr>
        <w:t xml:space="preserve">DC </w:t>
      </w:r>
      <w:r w:rsidRPr="001F274D">
        <w:rPr>
          <w:rFonts w:cstheme="minorHAnsi"/>
        </w:rPr>
        <w:t>Human Rights Act.</w:t>
      </w:r>
    </w:p>
    <w:sectPr w:rsidR="00F22C0B" w:rsidSect="006231E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8A" w:rsidRDefault="00BE538A" w:rsidP="00384AF5">
      <w:pPr>
        <w:spacing w:line="240" w:lineRule="auto"/>
      </w:pPr>
      <w:r>
        <w:separator/>
      </w:r>
    </w:p>
  </w:endnote>
  <w:endnote w:type="continuationSeparator" w:id="0">
    <w:p w:rsidR="00BE538A" w:rsidRDefault="00BE538A" w:rsidP="00384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53" w:rsidRDefault="00173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595544"/>
      <w:docPartObj>
        <w:docPartGallery w:val="Page Numbers (Bottom of Page)"/>
        <w:docPartUnique/>
      </w:docPartObj>
    </w:sdtPr>
    <w:sdtEndPr/>
    <w:sdtContent>
      <w:p w:rsidR="00173753" w:rsidRDefault="00173753">
        <w:pPr>
          <w:pStyle w:val="Footer"/>
          <w:jc w:val="center"/>
        </w:pPr>
        <w:r>
          <w:fldChar w:fldCharType="begin"/>
        </w:r>
        <w:r>
          <w:instrText xml:space="preserve"> PAGE   \* MERGEFORMAT </w:instrText>
        </w:r>
        <w:r>
          <w:fldChar w:fldCharType="separate"/>
        </w:r>
        <w:r w:rsidR="005B2778">
          <w:rPr>
            <w:noProof/>
          </w:rPr>
          <w:t>15</w:t>
        </w:r>
        <w:r>
          <w:rPr>
            <w:noProof/>
          </w:rPr>
          <w:fldChar w:fldCharType="end"/>
        </w:r>
      </w:p>
    </w:sdtContent>
  </w:sdt>
  <w:p w:rsidR="00173753" w:rsidRDefault="00173753" w:rsidP="00384AF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53" w:rsidRDefault="00173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8A" w:rsidRDefault="00BE538A" w:rsidP="00384AF5">
      <w:pPr>
        <w:spacing w:line="240" w:lineRule="auto"/>
      </w:pPr>
      <w:r>
        <w:separator/>
      </w:r>
    </w:p>
  </w:footnote>
  <w:footnote w:type="continuationSeparator" w:id="0">
    <w:p w:rsidR="00BE538A" w:rsidRDefault="00BE538A" w:rsidP="00384AF5">
      <w:pPr>
        <w:spacing w:line="240" w:lineRule="auto"/>
      </w:pPr>
      <w:r>
        <w:continuationSeparator/>
      </w:r>
    </w:p>
  </w:footnote>
  <w:footnote w:id="1">
    <w:p w:rsidR="00173753" w:rsidRDefault="00173753" w:rsidP="001C10F6">
      <w:pPr>
        <w:pStyle w:val="FootnoteText"/>
      </w:pPr>
      <w:r>
        <w:rPr>
          <w:rStyle w:val="FootnoteReference"/>
        </w:rPr>
        <w:footnoteRef/>
      </w:r>
      <w:r>
        <w:t xml:space="preserve"> If a committee is tasked with bullying prevention leadership, then the agency policy should include all the members or agency positions composing that committee, as well as designating a committee chair.</w:t>
      </w:r>
    </w:p>
  </w:footnote>
  <w:footnote w:id="2">
    <w:p w:rsidR="00173753" w:rsidRPr="001D4049" w:rsidRDefault="00173753">
      <w:pPr>
        <w:pStyle w:val="FootnoteText"/>
        <w:rPr>
          <w:i/>
        </w:rPr>
      </w:pPr>
      <w:r>
        <w:rPr>
          <w:rStyle w:val="FootnoteReference"/>
        </w:rPr>
        <w:footnoteRef/>
      </w:r>
      <w:r>
        <w:t xml:space="preserve"> </w:t>
      </w:r>
      <w:proofErr w:type="gramStart"/>
      <w:r>
        <w:t>From “</w:t>
      </w:r>
      <w:r w:rsidRPr="00E77050">
        <w:t xml:space="preserve">Jones, Lisa, Mia </w:t>
      </w:r>
      <w:proofErr w:type="spellStart"/>
      <w:r w:rsidRPr="00E77050">
        <w:t>Doces</w:t>
      </w:r>
      <w:proofErr w:type="spellEnd"/>
      <w:r w:rsidRPr="00E77050">
        <w:t>, Susan Swearer, and Anne Collier.</w:t>
      </w:r>
      <w:proofErr w:type="gramEnd"/>
      <w:r w:rsidRPr="00E77050">
        <w:t xml:space="preserve"> </w:t>
      </w:r>
      <w:r w:rsidRPr="00435E55">
        <w:rPr>
          <w:i/>
        </w:rPr>
        <w:t xml:space="preserve">Implementing Bullying Prevention Programs in </w:t>
      </w:r>
    </w:p>
    <w:p w:rsidR="00173753" w:rsidRDefault="00173753" w:rsidP="004A2172">
      <w:pPr>
        <w:pStyle w:val="FootnoteText"/>
        <w:ind w:firstLine="720"/>
      </w:pPr>
      <w:r w:rsidRPr="00435E55">
        <w:rPr>
          <w:i/>
        </w:rPr>
        <w:t>Schools: A How-To Guide</w:t>
      </w:r>
      <w:r w:rsidRPr="00E77050">
        <w:t xml:space="preserve">. </w:t>
      </w:r>
      <w:proofErr w:type="gramStart"/>
      <w:r w:rsidRPr="00E77050">
        <w:t xml:space="preserve">Born This Way Foundation &amp; the </w:t>
      </w:r>
      <w:proofErr w:type="spellStart"/>
      <w:r w:rsidRPr="00E77050">
        <w:t>Berkman</w:t>
      </w:r>
      <w:proofErr w:type="spellEnd"/>
      <w:r w:rsidRPr="00E77050">
        <w:t xml:space="preserve"> Center for Internet &amp; Society, 2012.</w:t>
      </w:r>
      <w:r>
        <w:t>”</w:t>
      </w:r>
      <w:proofErr w:type="gramEnd"/>
    </w:p>
  </w:footnote>
  <w:footnote w:id="3">
    <w:p w:rsidR="00173753" w:rsidRDefault="00173753">
      <w:pPr>
        <w:pStyle w:val="FootnoteText"/>
      </w:pPr>
      <w:r>
        <w:rPr>
          <w:rStyle w:val="FootnoteReference"/>
        </w:rPr>
        <w:footnoteRef/>
      </w:r>
      <w:r>
        <w:t xml:space="preserve"> </w:t>
      </w:r>
      <w:proofErr w:type="gramStart"/>
      <w:r>
        <w:t>Center for the Study and Prevention of Violence.</w:t>
      </w:r>
      <w:proofErr w:type="gramEnd"/>
      <w:r>
        <w:t xml:space="preserve"> </w:t>
      </w:r>
      <w:proofErr w:type="gramStart"/>
      <w:r>
        <w:rPr>
          <w:i/>
          <w:iCs/>
        </w:rPr>
        <w:t>An Overview of Bullying</w:t>
      </w:r>
      <w:r>
        <w:t>.</w:t>
      </w:r>
      <w:proofErr w:type="gramEnd"/>
      <w:r>
        <w:t xml:space="preserve"> Boulder, CO: University of Colorado at </w:t>
      </w:r>
    </w:p>
    <w:p w:rsidR="00173753" w:rsidRDefault="00173753">
      <w:pPr>
        <w:pStyle w:val="FootnoteText"/>
      </w:pPr>
      <w:proofErr w:type="gramStart"/>
      <w:r>
        <w:t>Boulder, 2001.</w:t>
      </w:r>
      <w:proofErr w:type="gramEnd"/>
    </w:p>
  </w:footnote>
  <w:footnote w:id="4">
    <w:p w:rsidR="00173753" w:rsidRDefault="00173753">
      <w:pPr>
        <w:pStyle w:val="FootnoteText"/>
      </w:pPr>
      <w:r>
        <w:rPr>
          <w:rStyle w:val="FootnoteReference"/>
        </w:rPr>
        <w:footnoteRef/>
      </w:r>
      <w:r>
        <w:t xml:space="preserve"> </w:t>
      </w:r>
      <w:r w:rsidRPr="002D1635">
        <w:t xml:space="preserve">Agencies should develop a list of agency-specific locations when adopting this form.  </w:t>
      </w:r>
      <w:r>
        <w:t>This</w:t>
      </w:r>
      <w:r w:rsidRPr="002D1635">
        <w:t xml:space="preserve"> is a school based example</w:t>
      </w:r>
      <w:r>
        <w:t>.  Agencies should use locations relevant to their youth like pools, gyms, community or recreation rooms, sports fields, and fitness rooms.</w:t>
      </w:r>
    </w:p>
  </w:footnote>
  <w:footnote w:id="5">
    <w:p w:rsidR="00173753" w:rsidRPr="001D4049" w:rsidRDefault="00173753" w:rsidP="009D33AE">
      <w:pPr>
        <w:pStyle w:val="FootnoteText"/>
        <w:rPr>
          <w:i/>
        </w:rPr>
      </w:pPr>
      <w:r>
        <w:rPr>
          <w:rStyle w:val="FootnoteReference"/>
        </w:rPr>
        <w:footnoteRef/>
      </w:r>
      <w:r>
        <w:t xml:space="preserve"> </w:t>
      </w:r>
      <w:proofErr w:type="gramStart"/>
      <w:r>
        <w:t>From “</w:t>
      </w:r>
      <w:r w:rsidRPr="00E77050">
        <w:t xml:space="preserve">Jones, Lisa, Mia </w:t>
      </w:r>
      <w:proofErr w:type="spellStart"/>
      <w:r w:rsidRPr="00E77050">
        <w:t>Doces</w:t>
      </w:r>
      <w:proofErr w:type="spellEnd"/>
      <w:r w:rsidRPr="00E77050">
        <w:t>, Susan Swearer, and Anne Collier.</w:t>
      </w:r>
      <w:proofErr w:type="gramEnd"/>
      <w:r w:rsidRPr="00E77050">
        <w:t xml:space="preserve"> </w:t>
      </w:r>
      <w:r w:rsidRPr="00435E55">
        <w:rPr>
          <w:i/>
        </w:rPr>
        <w:t xml:space="preserve">Implementing Bullying Prevention Programs in </w:t>
      </w:r>
    </w:p>
    <w:p w:rsidR="00173753" w:rsidRDefault="00173753" w:rsidP="009D33AE">
      <w:pPr>
        <w:pStyle w:val="FootnoteText"/>
        <w:ind w:firstLine="720"/>
      </w:pPr>
      <w:r w:rsidRPr="00435E55">
        <w:rPr>
          <w:i/>
        </w:rPr>
        <w:t>Schools: A How-To Guide</w:t>
      </w:r>
      <w:r w:rsidRPr="00E77050">
        <w:t xml:space="preserve">. </w:t>
      </w:r>
      <w:proofErr w:type="gramStart"/>
      <w:r w:rsidRPr="00E77050">
        <w:t xml:space="preserve">Born This Way Foundation &amp; the </w:t>
      </w:r>
      <w:proofErr w:type="spellStart"/>
      <w:r w:rsidRPr="00E77050">
        <w:t>Berkman</w:t>
      </w:r>
      <w:proofErr w:type="spellEnd"/>
      <w:r w:rsidRPr="00E77050">
        <w:t xml:space="preserve"> Center for Internet &amp; Society, 2012.</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53" w:rsidRDefault="00173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53" w:rsidRDefault="001737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53" w:rsidRDefault="00173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16C"/>
    <w:multiLevelType w:val="hybridMultilevel"/>
    <w:tmpl w:val="21D65570"/>
    <w:lvl w:ilvl="0" w:tplc="73F619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D77A8F"/>
    <w:multiLevelType w:val="hybridMultilevel"/>
    <w:tmpl w:val="097092EC"/>
    <w:lvl w:ilvl="0" w:tplc="73F619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712C8"/>
    <w:multiLevelType w:val="hybridMultilevel"/>
    <w:tmpl w:val="78143BC2"/>
    <w:lvl w:ilvl="0" w:tplc="73F619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E92554"/>
    <w:multiLevelType w:val="hybridMultilevel"/>
    <w:tmpl w:val="3D58E22E"/>
    <w:lvl w:ilvl="0" w:tplc="73F619FA">
      <w:start w:val="1"/>
      <w:numFmt w:val="bullet"/>
      <w:lvlText w:val=""/>
      <w:lvlJc w:val="left"/>
      <w:pPr>
        <w:ind w:left="1440" w:hanging="360"/>
      </w:pPr>
      <w:rPr>
        <w:rFonts w:ascii="Symbol" w:hAnsi="Symbol" w:hint="default"/>
      </w:rPr>
    </w:lvl>
    <w:lvl w:ilvl="1" w:tplc="73F619FA">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90558A"/>
    <w:multiLevelType w:val="hybridMultilevel"/>
    <w:tmpl w:val="B448CD4E"/>
    <w:lvl w:ilvl="0" w:tplc="73F619FA">
      <w:start w:val="1"/>
      <w:numFmt w:val="bullet"/>
      <w:lvlText w:val=""/>
      <w:lvlJc w:val="left"/>
      <w:pPr>
        <w:ind w:left="1440" w:hanging="360"/>
      </w:pPr>
      <w:rPr>
        <w:rFonts w:ascii="Symbol" w:hAnsi="Symbol" w:hint="default"/>
      </w:rPr>
    </w:lvl>
    <w:lvl w:ilvl="1" w:tplc="73F619FA">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491D83"/>
    <w:multiLevelType w:val="hybridMultilevel"/>
    <w:tmpl w:val="DF288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154D1"/>
    <w:multiLevelType w:val="hybridMultilevel"/>
    <w:tmpl w:val="50CE4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D4423"/>
    <w:multiLevelType w:val="hybridMultilevel"/>
    <w:tmpl w:val="776AB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57F32"/>
    <w:multiLevelType w:val="hybridMultilevel"/>
    <w:tmpl w:val="E6D8AC50"/>
    <w:lvl w:ilvl="0" w:tplc="73F619FA">
      <w:start w:val="1"/>
      <w:numFmt w:val="bullet"/>
      <w:lvlText w:val=""/>
      <w:lvlJc w:val="left"/>
      <w:pPr>
        <w:ind w:left="1440" w:hanging="360"/>
      </w:pPr>
      <w:rPr>
        <w:rFonts w:ascii="Symbol" w:hAnsi="Symbol" w:hint="default"/>
      </w:rPr>
    </w:lvl>
    <w:lvl w:ilvl="1" w:tplc="73F619FA">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437A27"/>
    <w:multiLevelType w:val="hybridMultilevel"/>
    <w:tmpl w:val="0310DB72"/>
    <w:lvl w:ilvl="0" w:tplc="73F619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7A4B51"/>
    <w:multiLevelType w:val="hybridMultilevel"/>
    <w:tmpl w:val="39D6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5B7576"/>
    <w:multiLevelType w:val="hybridMultilevel"/>
    <w:tmpl w:val="25E2A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7853FD"/>
    <w:multiLevelType w:val="hybridMultilevel"/>
    <w:tmpl w:val="6CB00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821E0B"/>
    <w:multiLevelType w:val="hybridMultilevel"/>
    <w:tmpl w:val="7794F6F4"/>
    <w:lvl w:ilvl="0" w:tplc="73F619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8E12165"/>
    <w:multiLevelType w:val="hybridMultilevel"/>
    <w:tmpl w:val="5A840358"/>
    <w:lvl w:ilvl="0" w:tplc="C4EE80BE">
      <w:start w:val="1"/>
      <w:numFmt w:val="decimal"/>
      <w:lvlText w:val="%1."/>
      <w:lvlJc w:val="left"/>
      <w:pPr>
        <w:ind w:left="360" w:hanging="360"/>
      </w:pPr>
      <w:rPr>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AC81948"/>
    <w:multiLevelType w:val="hybridMultilevel"/>
    <w:tmpl w:val="2594E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7D19A5"/>
    <w:multiLevelType w:val="hybridMultilevel"/>
    <w:tmpl w:val="212E64B8"/>
    <w:lvl w:ilvl="0" w:tplc="73F619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CDB28C3"/>
    <w:multiLevelType w:val="hybridMultilevel"/>
    <w:tmpl w:val="0DF86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A756C2"/>
    <w:multiLevelType w:val="hybridMultilevel"/>
    <w:tmpl w:val="50588FEA"/>
    <w:lvl w:ilvl="0" w:tplc="73F619FA">
      <w:start w:val="1"/>
      <w:numFmt w:val="bullet"/>
      <w:lvlText w:val=""/>
      <w:lvlJc w:val="left"/>
      <w:pPr>
        <w:ind w:left="2160" w:hanging="360"/>
      </w:pPr>
      <w:rPr>
        <w:rFonts w:ascii="Symbol" w:hAnsi="Symbol" w:hint="default"/>
      </w:rPr>
    </w:lvl>
    <w:lvl w:ilvl="1" w:tplc="73F619FA">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1DE33DF8"/>
    <w:multiLevelType w:val="hybridMultilevel"/>
    <w:tmpl w:val="010C9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414583"/>
    <w:multiLevelType w:val="hybridMultilevel"/>
    <w:tmpl w:val="010C9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DE4B88"/>
    <w:multiLevelType w:val="hybridMultilevel"/>
    <w:tmpl w:val="DB561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08B375B"/>
    <w:multiLevelType w:val="hybridMultilevel"/>
    <w:tmpl w:val="AF42164A"/>
    <w:lvl w:ilvl="0" w:tplc="73F619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20AA5717"/>
    <w:multiLevelType w:val="hybridMultilevel"/>
    <w:tmpl w:val="BC825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CA5E68"/>
    <w:multiLevelType w:val="hybridMultilevel"/>
    <w:tmpl w:val="6C72A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257D59"/>
    <w:multiLevelType w:val="hybridMultilevel"/>
    <w:tmpl w:val="2532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411BC6"/>
    <w:multiLevelType w:val="hybridMultilevel"/>
    <w:tmpl w:val="9D8EDFCC"/>
    <w:lvl w:ilvl="0" w:tplc="73F619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94A4156"/>
    <w:multiLevelType w:val="hybridMultilevel"/>
    <w:tmpl w:val="727EC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717C67"/>
    <w:multiLevelType w:val="hybridMultilevel"/>
    <w:tmpl w:val="7EFA9FD0"/>
    <w:lvl w:ilvl="0" w:tplc="73F619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2B4E1343"/>
    <w:multiLevelType w:val="hybridMultilevel"/>
    <w:tmpl w:val="6B6ED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36208E"/>
    <w:multiLevelType w:val="hybridMultilevel"/>
    <w:tmpl w:val="1DB85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6B2A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EF64196"/>
    <w:multiLevelType w:val="hybridMultilevel"/>
    <w:tmpl w:val="92E27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653F82"/>
    <w:multiLevelType w:val="hybridMultilevel"/>
    <w:tmpl w:val="2594E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1F1494"/>
    <w:multiLevelType w:val="hybridMultilevel"/>
    <w:tmpl w:val="8606FCC6"/>
    <w:lvl w:ilvl="0" w:tplc="73F619F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32E83730"/>
    <w:multiLevelType w:val="hybridMultilevel"/>
    <w:tmpl w:val="F5F2038E"/>
    <w:lvl w:ilvl="0" w:tplc="73F619FA">
      <w:start w:val="1"/>
      <w:numFmt w:val="bullet"/>
      <w:lvlText w:val=""/>
      <w:lvlJc w:val="left"/>
      <w:pPr>
        <w:ind w:left="1440" w:hanging="360"/>
      </w:pPr>
      <w:rPr>
        <w:rFonts w:ascii="Symbol" w:hAnsi="Symbol" w:hint="default"/>
      </w:rPr>
    </w:lvl>
    <w:lvl w:ilvl="1" w:tplc="73F619FA">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37B2CB6"/>
    <w:multiLevelType w:val="hybridMultilevel"/>
    <w:tmpl w:val="010C9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B17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A662689"/>
    <w:multiLevelType w:val="hybridMultilevel"/>
    <w:tmpl w:val="81E0D08A"/>
    <w:lvl w:ilvl="0" w:tplc="73F619FA">
      <w:start w:val="1"/>
      <w:numFmt w:val="bullet"/>
      <w:lvlText w:val=""/>
      <w:lvlJc w:val="left"/>
      <w:pPr>
        <w:ind w:left="2160" w:hanging="360"/>
      </w:pPr>
      <w:rPr>
        <w:rFonts w:ascii="Symbol" w:hAnsi="Symbol" w:hint="default"/>
      </w:rPr>
    </w:lvl>
    <w:lvl w:ilvl="1" w:tplc="73F619FA">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3B03330F"/>
    <w:multiLevelType w:val="hybridMultilevel"/>
    <w:tmpl w:val="16E6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DE2FE2"/>
    <w:multiLevelType w:val="hybridMultilevel"/>
    <w:tmpl w:val="2A04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C9126E"/>
    <w:multiLevelType w:val="hybridMultilevel"/>
    <w:tmpl w:val="9086E0FA"/>
    <w:lvl w:ilvl="0" w:tplc="73F619F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24E5F8F"/>
    <w:multiLevelType w:val="hybridMultilevel"/>
    <w:tmpl w:val="8AD8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2AA3321"/>
    <w:multiLevelType w:val="hybridMultilevel"/>
    <w:tmpl w:val="379CE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FE5FDE"/>
    <w:multiLevelType w:val="hybridMultilevel"/>
    <w:tmpl w:val="1130C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A96882"/>
    <w:multiLevelType w:val="hybridMultilevel"/>
    <w:tmpl w:val="2B560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00C28C6"/>
    <w:multiLevelType w:val="hybridMultilevel"/>
    <w:tmpl w:val="0DF86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1438A6"/>
    <w:multiLevelType w:val="hybridMultilevel"/>
    <w:tmpl w:val="A8C2B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ED622B"/>
    <w:multiLevelType w:val="hybridMultilevel"/>
    <w:tmpl w:val="C9C070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54511B7"/>
    <w:multiLevelType w:val="hybridMultilevel"/>
    <w:tmpl w:val="BBF89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6AF3F86"/>
    <w:multiLevelType w:val="hybridMultilevel"/>
    <w:tmpl w:val="077C87B2"/>
    <w:lvl w:ilvl="0" w:tplc="73F619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9485A87"/>
    <w:multiLevelType w:val="hybridMultilevel"/>
    <w:tmpl w:val="6C72A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B70A48"/>
    <w:multiLevelType w:val="hybridMultilevel"/>
    <w:tmpl w:val="2A04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CF39E1"/>
    <w:multiLevelType w:val="hybridMultilevel"/>
    <w:tmpl w:val="776AB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D3C0476"/>
    <w:multiLevelType w:val="hybridMultilevel"/>
    <w:tmpl w:val="FC6EC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0B84DB8"/>
    <w:multiLevelType w:val="hybridMultilevel"/>
    <w:tmpl w:val="6B6ED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15D7C9C"/>
    <w:multiLevelType w:val="hybridMultilevel"/>
    <w:tmpl w:val="50CE4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221682E"/>
    <w:multiLevelType w:val="hybridMultilevel"/>
    <w:tmpl w:val="DD72F7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34175E1"/>
    <w:multiLevelType w:val="hybridMultilevel"/>
    <w:tmpl w:val="1AEC3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AD19D0"/>
    <w:multiLevelType w:val="hybridMultilevel"/>
    <w:tmpl w:val="2532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6222DD"/>
    <w:multiLevelType w:val="hybridMultilevel"/>
    <w:tmpl w:val="5EDCA52C"/>
    <w:lvl w:ilvl="0" w:tplc="73F619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nsid w:val="67673901"/>
    <w:multiLevelType w:val="hybridMultilevel"/>
    <w:tmpl w:val="3F727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F11B02"/>
    <w:multiLevelType w:val="hybridMultilevel"/>
    <w:tmpl w:val="C054D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7C4EC6"/>
    <w:multiLevelType w:val="hybridMultilevel"/>
    <w:tmpl w:val="9B441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B07C2B"/>
    <w:multiLevelType w:val="hybridMultilevel"/>
    <w:tmpl w:val="727EC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DB637CF"/>
    <w:multiLevelType w:val="hybridMultilevel"/>
    <w:tmpl w:val="6CB00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0955375"/>
    <w:multiLevelType w:val="hybridMultilevel"/>
    <w:tmpl w:val="0ACEF7C0"/>
    <w:lvl w:ilvl="0" w:tplc="73F619FA">
      <w:start w:val="1"/>
      <w:numFmt w:val="bullet"/>
      <w:lvlText w:val=""/>
      <w:lvlJc w:val="left"/>
      <w:pPr>
        <w:ind w:left="1440" w:hanging="360"/>
      </w:pPr>
      <w:rPr>
        <w:rFonts w:ascii="Symbol" w:hAnsi="Symbol" w:hint="default"/>
      </w:rPr>
    </w:lvl>
    <w:lvl w:ilvl="1" w:tplc="73F619FA">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0B34F86"/>
    <w:multiLevelType w:val="hybridMultilevel"/>
    <w:tmpl w:val="B166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29A454A"/>
    <w:multiLevelType w:val="hybridMultilevel"/>
    <w:tmpl w:val="2AAEB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2E04AFB"/>
    <w:multiLevelType w:val="hybridMultilevel"/>
    <w:tmpl w:val="36967E54"/>
    <w:lvl w:ilvl="0" w:tplc="73F619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7136F51"/>
    <w:multiLevelType w:val="hybridMultilevel"/>
    <w:tmpl w:val="6C72A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7332DA9"/>
    <w:multiLevelType w:val="hybridMultilevel"/>
    <w:tmpl w:val="C6E2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79A2287"/>
    <w:multiLevelType w:val="hybridMultilevel"/>
    <w:tmpl w:val="A3E04A22"/>
    <w:lvl w:ilvl="0" w:tplc="73F619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nsid w:val="77CD3B52"/>
    <w:multiLevelType w:val="hybridMultilevel"/>
    <w:tmpl w:val="FA4E4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8DB46B6"/>
    <w:multiLevelType w:val="hybridMultilevel"/>
    <w:tmpl w:val="FC6EC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90B6A7F"/>
    <w:multiLevelType w:val="hybridMultilevel"/>
    <w:tmpl w:val="92E27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93D5F83"/>
    <w:multiLevelType w:val="hybridMultilevel"/>
    <w:tmpl w:val="F164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9F62453"/>
    <w:multiLevelType w:val="hybridMultilevel"/>
    <w:tmpl w:val="58401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A55734F"/>
    <w:multiLevelType w:val="hybridMultilevel"/>
    <w:tmpl w:val="CDF85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C3E3484"/>
    <w:multiLevelType w:val="hybridMultilevel"/>
    <w:tmpl w:val="EDCAF0A6"/>
    <w:lvl w:ilvl="0" w:tplc="73F619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7E4274CF"/>
    <w:multiLevelType w:val="hybridMultilevel"/>
    <w:tmpl w:val="118EDCF4"/>
    <w:lvl w:ilvl="0" w:tplc="73F619F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F802F5A"/>
    <w:multiLevelType w:val="hybridMultilevel"/>
    <w:tmpl w:val="92E27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F9D01AD"/>
    <w:multiLevelType w:val="hybridMultilevel"/>
    <w:tmpl w:val="4846184A"/>
    <w:lvl w:ilvl="0" w:tplc="73F619FA">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1"/>
  </w:num>
  <w:num w:numId="2">
    <w:abstractNumId w:val="73"/>
  </w:num>
  <w:num w:numId="3">
    <w:abstractNumId w:val="74"/>
  </w:num>
  <w:num w:numId="4">
    <w:abstractNumId w:val="68"/>
  </w:num>
  <w:num w:numId="5">
    <w:abstractNumId w:val="49"/>
  </w:num>
  <w:num w:numId="6">
    <w:abstractNumId w:val="7"/>
  </w:num>
  <w:num w:numId="7">
    <w:abstractNumId w:val="29"/>
  </w:num>
  <w:num w:numId="8">
    <w:abstractNumId w:val="65"/>
  </w:num>
  <w:num w:numId="9">
    <w:abstractNumId w:val="25"/>
  </w:num>
  <w:num w:numId="10">
    <w:abstractNumId w:val="36"/>
  </w:num>
  <w:num w:numId="11">
    <w:abstractNumId w:val="57"/>
  </w:num>
  <w:num w:numId="12">
    <w:abstractNumId w:val="15"/>
  </w:num>
  <w:num w:numId="13">
    <w:abstractNumId w:val="76"/>
  </w:num>
  <w:num w:numId="14">
    <w:abstractNumId w:val="70"/>
  </w:num>
  <w:num w:numId="15">
    <w:abstractNumId w:val="30"/>
  </w:num>
  <w:num w:numId="16">
    <w:abstractNumId w:val="6"/>
  </w:num>
  <w:num w:numId="17">
    <w:abstractNumId w:val="40"/>
  </w:num>
  <w:num w:numId="18">
    <w:abstractNumId w:val="67"/>
  </w:num>
  <w:num w:numId="19">
    <w:abstractNumId w:val="58"/>
  </w:num>
  <w:num w:numId="20">
    <w:abstractNumId w:val="17"/>
  </w:num>
  <w:num w:numId="21">
    <w:abstractNumId w:val="45"/>
  </w:num>
  <w:num w:numId="22">
    <w:abstractNumId w:val="27"/>
  </w:num>
  <w:num w:numId="23">
    <w:abstractNumId w:val="1"/>
  </w:num>
  <w:num w:numId="24">
    <w:abstractNumId w:val="69"/>
  </w:num>
  <w:num w:numId="25">
    <w:abstractNumId w:val="60"/>
  </w:num>
  <w:num w:numId="26">
    <w:abstractNumId w:val="16"/>
  </w:num>
  <w:num w:numId="27">
    <w:abstractNumId w:val="41"/>
  </w:num>
  <w:num w:numId="28">
    <w:abstractNumId w:val="66"/>
  </w:num>
  <w:num w:numId="29">
    <w:abstractNumId w:val="80"/>
  </w:num>
  <w:num w:numId="30">
    <w:abstractNumId w:val="8"/>
  </w:num>
  <w:num w:numId="31">
    <w:abstractNumId w:val="50"/>
  </w:num>
  <w:num w:numId="32">
    <w:abstractNumId w:val="4"/>
  </w:num>
  <w:num w:numId="33">
    <w:abstractNumId w:val="82"/>
  </w:num>
  <w:num w:numId="34">
    <w:abstractNumId w:val="0"/>
  </w:num>
  <w:num w:numId="35">
    <w:abstractNumId w:val="28"/>
  </w:num>
  <w:num w:numId="36">
    <w:abstractNumId w:val="38"/>
  </w:num>
  <w:num w:numId="37">
    <w:abstractNumId w:val="18"/>
  </w:num>
  <w:num w:numId="38">
    <w:abstractNumId w:val="22"/>
  </w:num>
  <w:num w:numId="39">
    <w:abstractNumId w:val="79"/>
  </w:num>
  <w:num w:numId="40">
    <w:abstractNumId w:val="2"/>
  </w:num>
  <w:num w:numId="41">
    <w:abstractNumId w:val="34"/>
  </w:num>
  <w:num w:numId="42">
    <w:abstractNumId w:val="26"/>
  </w:num>
  <w:num w:numId="43">
    <w:abstractNumId w:val="35"/>
  </w:num>
  <w:num w:numId="44">
    <w:abstractNumId w:val="3"/>
  </w:num>
  <w:num w:numId="45">
    <w:abstractNumId w:val="72"/>
  </w:num>
  <w:num w:numId="46">
    <w:abstractNumId w:val="9"/>
  </w:num>
  <w:num w:numId="47">
    <w:abstractNumId w:val="13"/>
  </w:num>
  <w:num w:numId="48">
    <w:abstractNumId w:val="32"/>
  </w:num>
  <w:num w:numId="49">
    <w:abstractNumId w:val="71"/>
  </w:num>
  <w:num w:numId="50">
    <w:abstractNumId w:val="23"/>
  </w:num>
  <w:num w:numId="51">
    <w:abstractNumId w:val="21"/>
  </w:num>
  <w:num w:numId="52">
    <w:abstractNumId w:val="78"/>
  </w:num>
  <w:num w:numId="53">
    <w:abstractNumId w:val="61"/>
  </w:num>
  <w:num w:numId="54">
    <w:abstractNumId w:val="44"/>
  </w:num>
  <w:num w:numId="55">
    <w:abstractNumId w:val="47"/>
  </w:num>
  <w:num w:numId="56">
    <w:abstractNumId w:val="42"/>
  </w:num>
  <w:num w:numId="57">
    <w:abstractNumId w:val="39"/>
  </w:num>
  <w:num w:numId="58">
    <w:abstractNumId w:val="63"/>
  </w:num>
  <w:num w:numId="59">
    <w:abstractNumId w:val="77"/>
  </w:num>
  <w:num w:numId="60">
    <w:abstractNumId w:val="43"/>
  </w:num>
  <w:num w:numId="61">
    <w:abstractNumId w:val="5"/>
  </w:num>
  <w:num w:numId="62">
    <w:abstractNumId w:val="10"/>
  </w:num>
  <w:num w:numId="63">
    <w:abstractNumId w:val="14"/>
  </w:num>
  <w:num w:numId="64">
    <w:abstractNumId w:val="48"/>
  </w:num>
  <w:num w:numId="65">
    <w:abstractNumId w:val="31"/>
  </w:num>
  <w:num w:numId="66">
    <w:abstractNumId w:val="37"/>
  </w:num>
  <w:num w:numId="67">
    <w:abstractNumId w:val="20"/>
  </w:num>
  <w:num w:numId="68">
    <w:abstractNumId w:val="11"/>
  </w:num>
  <w:num w:numId="69">
    <w:abstractNumId w:val="75"/>
  </w:num>
  <w:num w:numId="70">
    <w:abstractNumId w:val="54"/>
  </w:num>
  <w:num w:numId="71">
    <w:abstractNumId w:val="52"/>
  </w:num>
  <w:num w:numId="72">
    <w:abstractNumId w:val="12"/>
  </w:num>
  <w:num w:numId="73">
    <w:abstractNumId w:val="59"/>
  </w:num>
  <w:num w:numId="74">
    <w:abstractNumId w:val="51"/>
  </w:num>
  <w:num w:numId="75">
    <w:abstractNumId w:val="53"/>
  </w:num>
  <w:num w:numId="76">
    <w:abstractNumId w:val="55"/>
  </w:num>
  <w:num w:numId="77">
    <w:abstractNumId w:val="24"/>
  </w:num>
  <w:num w:numId="78">
    <w:abstractNumId w:val="64"/>
  </w:num>
  <w:num w:numId="79">
    <w:abstractNumId w:val="56"/>
  </w:num>
  <w:num w:numId="80">
    <w:abstractNumId w:val="46"/>
  </w:num>
  <w:num w:numId="81">
    <w:abstractNumId w:val="33"/>
  </w:num>
  <w:num w:numId="82">
    <w:abstractNumId w:val="62"/>
  </w:num>
  <w:num w:numId="83">
    <w:abstractNumId w:val="1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A6"/>
    <w:rsid w:val="00000323"/>
    <w:rsid w:val="000039E1"/>
    <w:rsid w:val="000049B2"/>
    <w:rsid w:val="0000687C"/>
    <w:rsid w:val="0001047B"/>
    <w:rsid w:val="000136BA"/>
    <w:rsid w:val="000139C3"/>
    <w:rsid w:val="00015EFA"/>
    <w:rsid w:val="00022860"/>
    <w:rsid w:val="00022CBE"/>
    <w:rsid w:val="000231A7"/>
    <w:rsid w:val="00023B61"/>
    <w:rsid w:val="00023D15"/>
    <w:rsid w:val="000276A0"/>
    <w:rsid w:val="00030055"/>
    <w:rsid w:val="000303B2"/>
    <w:rsid w:val="00030E33"/>
    <w:rsid w:val="000356B9"/>
    <w:rsid w:val="00036114"/>
    <w:rsid w:val="00036157"/>
    <w:rsid w:val="00040A1B"/>
    <w:rsid w:val="00042FA0"/>
    <w:rsid w:val="000454EB"/>
    <w:rsid w:val="00050F84"/>
    <w:rsid w:val="000532DA"/>
    <w:rsid w:val="00053583"/>
    <w:rsid w:val="0005367E"/>
    <w:rsid w:val="00055BCA"/>
    <w:rsid w:val="00057208"/>
    <w:rsid w:val="00060004"/>
    <w:rsid w:val="00060FC6"/>
    <w:rsid w:val="0006199E"/>
    <w:rsid w:val="000640A4"/>
    <w:rsid w:val="0006482E"/>
    <w:rsid w:val="00064940"/>
    <w:rsid w:val="00064E77"/>
    <w:rsid w:val="00065647"/>
    <w:rsid w:val="00065FD0"/>
    <w:rsid w:val="00066B01"/>
    <w:rsid w:val="0006769B"/>
    <w:rsid w:val="00067BE4"/>
    <w:rsid w:val="000705F0"/>
    <w:rsid w:val="00070D03"/>
    <w:rsid w:val="00077A2A"/>
    <w:rsid w:val="0008372D"/>
    <w:rsid w:val="00085898"/>
    <w:rsid w:val="00085C08"/>
    <w:rsid w:val="0008613C"/>
    <w:rsid w:val="00086EE5"/>
    <w:rsid w:val="000879FF"/>
    <w:rsid w:val="000912EE"/>
    <w:rsid w:val="00092192"/>
    <w:rsid w:val="00092EB1"/>
    <w:rsid w:val="00093871"/>
    <w:rsid w:val="00093877"/>
    <w:rsid w:val="00095A50"/>
    <w:rsid w:val="0009633E"/>
    <w:rsid w:val="000972AD"/>
    <w:rsid w:val="000A07E0"/>
    <w:rsid w:val="000A1945"/>
    <w:rsid w:val="000B0879"/>
    <w:rsid w:val="000B0E3B"/>
    <w:rsid w:val="000B3A3E"/>
    <w:rsid w:val="000B40D6"/>
    <w:rsid w:val="000B4609"/>
    <w:rsid w:val="000B47E2"/>
    <w:rsid w:val="000B4893"/>
    <w:rsid w:val="000B743C"/>
    <w:rsid w:val="000B757D"/>
    <w:rsid w:val="000C17C1"/>
    <w:rsid w:val="000C1CC4"/>
    <w:rsid w:val="000C1D3C"/>
    <w:rsid w:val="000C3129"/>
    <w:rsid w:val="000C3A8D"/>
    <w:rsid w:val="000C3AC4"/>
    <w:rsid w:val="000C518A"/>
    <w:rsid w:val="000C54A2"/>
    <w:rsid w:val="000C7257"/>
    <w:rsid w:val="000D0BA3"/>
    <w:rsid w:val="000D1B1E"/>
    <w:rsid w:val="000D34FA"/>
    <w:rsid w:val="000D3EC3"/>
    <w:rsid w:val="000D5ABD"/>
    <w:rsid w:val="000E0DC9"/>
    <w:rsid w:val="000E11E0"/>
    <w:rsid w:val="000E1D6C"/>
    <w:rsid w:val="000E2B32"/>
    <w:rsid w:val="000E4738"/>
    <w:rsid w:val="000E4C1F"/>
    <w:rsid w:val="000F214A"/>
    <w:rsid w:val="000F31BA"/>
    <w:rsid w:val="000F4A4A"/>
    <w:rsid w:val="000F528D"/>
    <w:rsid w:val="000F66BB"/>
    <w:rsid w:val="000F78D0"/>
    <w:rsid w:val="001065FF"/>
    <w:rsid w:val="001069DF"/>
    <w:rsid w:val="00106C04"/>
    <w:rsid w:val="00106F7D"/>
    <w:rsid w:val="00107980"/>
    <w:rsid w:val="00112B11"/>
    <w:rsid w:val="0011419F"/>
    <w:rsid w:val="00115A80"/>
    <w:rsid w:val="00120465"/>
    <w:rsid w:val="001210C0"/>
    <w:rsid w:val="00125885"/>
    <w:rsid w:val="00127365"/>
    <w:rsid w:val="00130B3A"/>
    <w:rsid w:val="00132454"/>
    <w:rsid w:val="00132AEB"/>
    <w:rsid w:val="00133DE2"/>
    <w:rsid w:val="00134E6F"/>
    <w:rsid w:val="00137068"/>
    <w:rsid w:val="00141491"/>
    <w:rsid w:val="00142459"/>
    <w:rsid w:val="00143795"/>
    <w:rsid w:val="00144E8C"/>
    <w:rsid w:val="00147876"/>
    <w:rsid w:val="00147948"/>
    <w:rsid w:val="001509F7"/>
    <w:rsid w:val="00151D93"/>
    <w:rsid w:val="00152799"/>
    <w:rsid w:val="0015362B"/>
    <w:rsid w:val="0015386D"/>
    <w:rsid w:val="00157C88"/>
    <w:rsid w:val="00160EFC"/>
    <w:rsid w:val="00161535"/>
    <w:rsid w:val="00162294"/>
    <w:rsid w:val="001627F0"/>
    <w:rsid w:val="00162FEB"/>
    <w:rsid w:val="00163BF3"/>
    <w:rsid w:val="00164F1D"/>
    <w:rsid w:val="0016638A"/>
    <w:rsid w:val="00166DF5"/>
    <w:rsid w:val="0017307A"/>
    <w:rsid w:val="00173753"/>
    <w:rsid w:val="001748BB"/>
    <w:rsid w:val="00176746"/>
    <w:rsid w:val="001768AE"/>
    <w:rsid w:val="001776B7"/>
    <w:rsid w:val="00177704"/>
    <w:rsid w:val="00180B25"/>
    <w:rsid w:val="00180CDA"/>
    <w:rsid w:val="00181CF6"/>
    <w:rsid w:val="001838F6"/>
    <w:rsid w:val="00183D26"/>
    <w:rsid w:val="00185B7D"/>
    <w:rsid w:val="00187940"/>
    <w:rsid w:val="001879BE"/>
    <w:rsid w:val="00187C05"/>
    <w:rsid w:val="00187E22"/>
    <w:rsid w:val="001905CA"/>
    <w:rsid w:val="00190DA5"/>
    <w:rsid w:val="0019288E"/>
    <w:rsid w:val="00192B3D"/>
    <w:rsid w:val="00193314"/>
    <w:rsid w:val="00194FC3"/>
    <w:rsid w:val="001968B6"/>
    <w:rsid w:val="001A3D37"/>
    <w:rsid w:val="001A5AE2"/>
    <w:rsid w:val="001B20CD"/>
    <w:rsid w:val="001B37E7"/>
    <w:rsid w:val="001B4D95"/>
    <w:rsid w:val="001B5299"/>
    <w:rsid w:val="001B5488"/>
    <w:rsid w:val="001B59E6"/>
    <w:rsid w:val="001B7F2F"/>
    <w:rsid w:val="001C10F6"/>
    <w:rsid w:val="001C2EFF"/>
    <w:rsid w:val="001C447F"/>
    <w:rsid w:val="001C4480"/>
    <w:rsid w:val="001C69BA"/>
    <w:rsid w:val="001C6CDD"/>
    <w:rsid w:val="001D11A0"/>
    <w:rsid w:val="001D1280"/>
    <w:rsid w:val="001D3023"/>
    <w:rsid w:val="001D4049"/>
    <w:rsid w:val="001D49B5"/>
    <w:rsid w:val="001E0B89"/>
    <w:rsid w:val="001E0E11"/>
    <w:rsid w:val="001E1DE5"/>
    <w:rsid w:val="001E2A3D"/>
    <w:rsid w:val="001E3810"/>
    <w:rsid w:val="001E5D87"/>
    <w:rsid w:val="001F214B"/>
    <w:rsid w:val="001F274D"/>
    <w:rsid w:val="001F57F4"/>
    <w:rsid w:val="001F585B"/>
    <w:rsid w:val="001F626F"/>
    <w:rsid w:val="001F66B9"/>
    <w:rsid w:val="001F70B9"/>
    <w:rsid w:val="001F71B6"/>
    <w:rsid w:val="001F7618"/>
    <w:rsid w:val="001F7C61"/>
    <w:rsid w:val="002002C7"/>
    <w:rsid w:val="0020430C"/>
    <w:rsid w:val="0020511D"/>
    <w:rsid w:val="002062CB"/>
    <w:rsid w:val="002122F1"/>
    <w:rsid w:val="002127DA"/>
    <w:rsid w:val="002163C4"/>
    <w:rsid w:val="0021655C"/>
    <w:rsid w:val="002173C9"/>
    <w:rsid w:val="002202C6"/>
    <w:rsid w:val="00223EA8"/>
    <w:rsid w:val="00231E1C"/>
    <w:rsid w:val="00235948"/>
    <w:rsid w:val="00235F2D"/>
    <w:rsid w:val="00235FEA"/>
    <w:rsid w:val="00236069"/>
    <w:rsid w:val="00237EEA"/>
    <w:rsid w:val="00240072"/>
    <w:rsid w:val="00246107"/>
    <w:rsid w:val="002464AF"/>
    <w:rsid w:val="0024713B"/>
    <w:rsid w:val="00247ED8"/>
    <w:rsid w:val="00252691"/>
    <w:rsid w:val="0025695E"/>
    <w:rsid w:val="00256CA9"/>
    <w:rsid w:val="0025782B"/>
    <w:rsid w:val="00257D4D"/>
    <w:rsid w:val="00261EC7"/>
    <w:rsid w:val="00262615"/>
    <w:rsid w:val="002629EC"/>
    <w:rsid w:val="002632EF"/>
    <w:rsid w:val="00263B2F"/>
    <w:rsid w:val="002647C8"/>
    <w:rsid w:val="0026755C"/>
    <w:rsid w:val="00270D3B"/>
    <w:rsid w:val="002715E2"/>
    <w:rsid w:val="0027270C"/>
    <w:rsid w:val="002744A8"/>
    <w:rsid w:val="00274515"/>
    <w:rsid w:val="0027678E"/>
    <w:rsid w:val="00276F91"/>
    <w:rsid w:val="00277ACE"/>
    <w:rsid w:val="00280D56"/>
    <w:rsid w:val="00284C34"/>
    <w:rsid w:val="00285039"/>
    <w:rsid w:val="00286BC5"/>
    <w:rsid w:val="00286C15"/>
    <w:rsid w:val="002918CB"/>
    <w:rsid w:val="00294A1F"/>
    <w:rsid w:val="00294E7F"/>
    <w:rsid w:val="002968CB"/>
    <w:rsid w:val="002A0336"/>
    <w:rsid w:val="002A1D7E"/>
    <w:rsid w:val="002A4309"/>
    <w:rsid w:val="002A4C11"/>
    <w:rsid w:val="002A6D35"/>
    <w:rsid w:val="002B4207"/>
    <w:rsid w:val="002B5699"/>
    <w:rsid w:val="002B5C08"/>
    <w:rsid w:val="002C1F84"/>
    <w:rsid w:val="002C214A"/>
    <w:rsid w:val="002C236D"/>
    <w:rsid w:val="002C28B9"/>
    <w:rsid w:val="002C524A"/>
    <w:rsid w:val="002C5702"/>
    <w:rsid w:val="002C64B7"/>
    <w:rsid w:val="002C767E"/>
    <w:rsid w:val="002C7C7A"/>
    <w:rsid w:val="002C7DEF"/>
    <w:rsid w:val="002C7F81"/>
    <w:rsid w:val="002D118C"/>
    <w:rsid w:val="002D1635"/>
    <w:rsid w:val="002D1A01"/>
    <w:rsid w:val="002D75E7"/>
    <w:rsid w:val="002E3881"/>
    <w:rsid w:val="002E3E5B"/>
    <w:rsid w:val="002E43F0"/>
    <w:rsid w:val="002E4F1B"/>
    <w:rsid w:val="002E50E4"/>
    <w:rsid w:val="002E5485"/>
    <w:rsid w:val="002E5DA8"/>
    <w:rsid w:val="002E5ED6"/>
    <w:rsid w:val="002E60B8"/>
    <w:rsid w:val="00302291"/>
    <w:rsid w:val="00303436"/>
    <w:rsid w:val="00303DC7"/>
    <w:rsid w:val="00304122"/>
    <w:rsid w:val="003108C5"/>
    <w:rsid w:val="0031105E"/>
    <w:rsid w:val="0031378F"/>
    <w:rsid w:val="00313A30"/>
    <w:rsid w:val="003162C6"/>
    <w:rsid w:val="0031651F"/>
    <w:rsid w:val="00317608"/>
    <w:rsid w:val="00320A4C"/>
    <w:rsid w:val="00320AD7"/>
    <w:rsid w:val="00320D89"/>
    <w:rsid w:val="0032188B"/>
    <w:rsid w:val="00321EDD"/>
    <w:rsid w:val="003227C8"/>
    <w:rsid w:val="0032544B"/>
    <w:rsid w:val="00325DD3"/>
    <w:rsid w:val="00326E4A"/>
    <w:rsid w:val="003321E1"/>
    <w:rsid w:val="00332AF2"/>
    <w:rsid w:val="003338A2"/>
    <w:rsid w:val="00334EA0"/>
    <w:rsid w:val="00334ECE"/>
    <w:rsid w:val="00335D07"/>
    <w:rsid w:val="00336EA5"/>
    <w:rsid w:val="00341925"/>
    <w:rsid w:val="00341ED3"/>
    <w:rsid w:val="00343BC7"/>
    <w:rsid w:val="003441E4"/>
    <w:rsid w:val="00344809"/>
    <w:rsid w:val="0034721F"/>
    <w:rsid w:val="0035052F"/>
    <w:rsid w:val="00350DFC"/>
    <w:rsid w:val="003510E6"/>
    <w:rsid w:val="003536AF"/>
    <w:rsid w:val="003543AB"/>
    <w:rsid w:val="00354FE3"/>
    <w:rsid w:val="003553DB"/>
    <w:rsid w:val="00355805"/>
    <w:rsid w:val="00356338"/>
    <w:rsid w:val="00356B10"/>
    <w:rsid w:val="00364B2B"/>
    <w:rsid w:val="00364C5A"/>
    <w:rsid w:val="0036546D"/>
    <w:rsid w:val="0036772B"/>
    <w:rsid w:val="00367A60"/>
    <w:rsid w:val="00367F48"/>
    <w:rsid w:val="003756B4"/>
    <w:rsid w:val="00377398"/>
    <w:rsid w:val="00377CE5"/>
    <w:rsid w:val="003808C7"/>
    <w:rsid w:val="00380C20"/>
    <w:rsid w:val="00381AA3"/>
    <w:rsid w:val="0038427F"/>
    <w:rsid w:val="00384AF5"/>
    <w:rsid w:val="00386F8F"/>
    <w:rsid w:val="00387DBB"/>
    <w:rsid w:val="003929AF"/>
    <w:rsid w:val="00393B23"/>
    <w:rsid w:val="003945C7"/>
    <w:rsid w:val="00395645"/>
    <w:rsid w:val="00396274"/>
    <w:rsid w:val="00397061"/>
    <w:rsid w:val="003A49AA"/>
    <w:rsid w:val="003A7297"/>
    <w:rsid w:val="003A7D80"/>
    <w:rsid w:val="003B332A"/>
    <w:rsid w:val="003B3DC8"/>
    <w:rsid w:val="003B4F05"/>
    <w:rsid w:val="003B4F6A"/>
    <w:rsid w:val="003B52E7"/>
    <w:rsid w:val="003B53F7"/>
    <w:rsid w:val="003B7DEB"/>
    <w:rsid w:val="003C1AB8"/>
    <w:rsid w:val="003C2AA0"/>
    <w:rsid w:val="003C5322"/>
    <w:rsid w:val="003C754B"/>
    <w:rsid w:val="003C7A3A"/>
    <w:rsid w:val="003D0181"/>
    <w:rsid w:val="003D0B7C"/>
    <w:rsid w:val="003D1D59"/>
    <w:rsid w:val="003D6D46"/>
    <w:rsid w:val="003E1109"/>
    <w:rsid w:val="003E2509"/>
    <w:rsid w:val="003E31CF"/>
    <w:rsid w:val="003E4EA2"/>
    <w:rsid w:val="003E647C"/>
    <w:rsid w:val="003F0D69"/>
    <w:rsid w:val="003F2505"/>
    <w:rsid w:val="003F2815"/>
    <w:rsid w:val="003F4099"/>
    <w:rsid w:val="003F74D5"/>
    <w:rsid w:val="00400DA0"/>
    <w:rsid w:val="00401B07"/>
    <w:rsid w:val="00401B5D"/>
    <w:rsid w:val="00404FDC"/>
    <w:rsid w:val="0040524B"/>
    <w:rsid w:val="004066F7"/>
    <w:rsid w:val="0040753A"/>
    <w:rsid w:val="00410BDA"/>
    <w:rsid w:val="00412535"/>
    <w:rsid w:val="0041270A"/>
    <w:rsid w:val="00412D93"/>
    <w:rsid w:val="0041303F"/>
    <w:rsid w:val="00413CF9"/>
    <w:rsid w:val="00415BBD"/>
    <w:rsid w:val="00416081"/>
    <w:rsid w:val="00416CF7"/>
    <w:rsid w:val="004175B3"/>
    <w:rsid w:val="00417F6B"/>
    <w:rsid w:val="00420BE5"/>
    <w:rsid w:val="00420DE7"/>
    <w:rsid w:val="004211A9"/>
    <w:rsid w:val="0042307C"/>
    <w:rsid w:val="00425572"/>
    <w:rsid w:val="004271FE"/>
    <w:rsid w:val="00427364"/>
    <w:rsid w:val="00427D76"/>
    <w:rsid w:val="00430266"/>
    <w:rsid w:val="00430A7B"/>
    <w:rsid w:val="004313A1"/>
    <w:rsid w:val="00432965"/>
    <w:rsid w:val="00433FA4"/>
    <w:rsid w:val="00434A13"/>
    <w:rsid w:val="00435266"/>
    <w:rsid w:val="00435DFD"/>
    <w:rsid w:val="00435E55"/>
    <w:rsid w:val="0043688F"/>
    <w:rsid w:val="004369BA"/>
    <w:rsid w:val="00437D3A"/>
    <w:rsid w:val="00440A77"/>
    <w:rsid w:val="00443776"/>
    <w:rsid w:val="00445198"/>
    <w:rsid w:val="00445199"/>
    <w:rsid w:val="00451C76"/>
    <w:rsid w:val="004525F2"/>
    <w:rsid w:val="00452721"/>
    <w:rsid w:val="0045343F"/>
    <w:rsid w:val="00453A56"/>
    <w:rsid w:val="00453EBF"/>
    <w:rsid w:val="00456908"/>
    <w:rsid w:val="00456B71"/>
    <w:rsid w:val="00456D63"/>
    <w:rsid w:val="004605E8"/>
    <w:rsid w:val="004664CE"/>
    <w:rsid w:val="00466C8C"/>
    <w:rsid w:val="004718AF"/>
    <w:rsid w:val="004728BC"/>
    <w:rsid w:val="0047442E"/>
    <w:rsid w:val="00474815"/>
    <w:rsid w:val="00483F17"/>
    <w:rsid w:val="004841B3"/>
    <w:rsid w:val="004861F8"/>
    <w:rsid w:val="00490AC3"/>
    <w:rsid w:val="004930A2"/>
    <w:rsid w:val="00493F3B"/>
    <w:rsid w:val="0049547E"/>
    <w:rsid w:val="00496F02"/>
    <w:rsid w:val="004A20EE"/>
    <w:rsid w:val="004A2172"/>
    <w:rsid w:val="004A264D"/>
    <w:rsid w:val="004A3814"/>
    <w:rsid w:val="004A40A5"/>
    <w:rsid w:val="004A6066"/>
    <w:rsid w:val="004A776B"/>
    <w:rsid w:val="004A7C4D"/>
    <w:rsid w:val="004A7C97"/>
    <w:rsid w:val="004B0115"/>
    <w:rsid w:val="004B0200"/>
    <w:rsid w:val="004B0C61"/>
    <w:rsid w:val="004B5E66"/>
    <w:rsid w:val="004B675B"/>
    <w:rsid w:val="004B72E2"/>
    <w:rsid w:val="004C234B"/>
    <w:rsid w:val="004C26C0"/>
    <w:rsid w:val="004C42C7"/>
    <w:rsid w:val="004C4919"/>
    <w:rsid w:val="004C5D1F"/>
    <w:rsid w:val="004C7315"/>
    <w:rsid w:val="004C7762"/>
    <w:rsid w:val="004D10DE"/>
    <w:rsid w:val="004D24F4"/>
    <w:rsid w:val="004D2D82"/>
    <w:rsid w:val="004D5EC1"/>
    <w:rsid w:val="004D7374"/>
    <w:rsid w:val="004E2759"/>
    <w:rsid w:val="004E5FCD"/>
    <w:rsid w:val="004E7B79"/>
    <w:rsid w:val="004F0805"/>
    <w:rsid w:val="004F2914"/>
    <w:rsid w:val="004F2B70"/>
    <w:rsid w:val="004F2FB2"/>
    <w:rsid w:val="004F6373"/>
    <w:rsid w:val="004F71C7"/>
    <w:rsid w:val="004F7F48"/>
    <w:rsid w:val="0050059A"/>
    <w:rsid w:val="005017B2"/>
    <w:rsid w:val="00501EC4"/>
    <w:rsid w:val="00502D96"/>
    <w:rsid w:val="00504613"/>
    <w:rsid w:val="00504DCE"/>
    <w:rsid w:val="0050608F"/>
    <w:rsid w:val="005107FE"/>
    <w:rsid w:val="00511E6D"/>
    <w:rsid w:val="005120A0"/>
    <w:rsid w:val="005150C9"/>
    <w:rsid w:val="00515429"/>
    <w:rsid w:val="00515551"/>
    <w:rsid w:val="00516188"/>
    <w:rsid w:val="0051783E"/>
    <w:rsid w:val="00520CB7"/>
    <w:rsid w:val="0052183E"/>
    <w:rsid w:val="00521BF1"/>
    <w:rsid w:val="005233E0"/>
    <w:rsid w:val="00523E4E"/>
    <w:rsid w:val="00525E48"/>
    <w:rsid w:val="00530304"/>
    <w:rsid w:val="00535CE4"/>
    <w:rsid w:val="00536634"/>
    <w:rsid w:val="00540203"/>
    <w:rsid w:val="00540CB2"/>
    <w:rsid w:val="00540DDF"/>
    <w:rsid w:val="00541269"/>
    <w:rsid w:val="00541A9E"/>
    <w:rsid w:val="005423D1"/>
    <w:rsid w:val="005429E7"/>
    <w:rsid w:val="0054304B"/>
    <w:rsid w:val="0054665B"/>
    <w:rsid w:val="0055019F"/>
    <w:rsid w:val="005502F0"/>
    <w:rsid w:val="00550397"/>
    <w:rsid w:val="00552435"/>
    <w:rsid w:val="00552467"/>
    <w:rsid w:val="00552B24"/>
    <w:rsid w:val="00553EDE"/>
    <w:rsid w:val="00554440"/>
    <w:rsid w:val="00554AA4"/>
    <w:rsid w:val="00560A38"/>
    <w:rsid w:val="00561A6D"/>
    <w:rsid w:val="00562A46"/>
    <w:rsid w:val="005635AF"/>
    <w:rsid w:val="00563939"/>
    <w:rsid w:val="005655D9"/>
    <w:rsid w:val="00571702"/>
    <w:rsid w:val="005725C9"/>
    <w:rsid w:val="0058038B"/>
    <w:rsid w:val="00584FF7"/>
    <w:rsid w:val="00585046"/>
    <w:rsid w:val="00587DEE"/>
    <w:rsid w:val="00590E97"/>
    <w:rsid w:val="00590F60"/>
    <w:rsid w:val="005956DE"/>
    <w:rsid w:val="005A02C8"/>
    <w:rsid w:val="005A03A3"/>
    <w:rsid w:val="005A053F"/>
    <w:rsid w:val="005A060F"/>
    <w:rsid w:val="005A10C7"/>
    <w:rsid w:val="005A18A7"/>
    <w:rsid w:val="005A2241"/>
    <w:rsid w:val="005A3D48"/>
    <w:rsid w:val="005A5D30"/>
    <w:rsid w:val="005A633F"/>
    <w:rsid w:val="005B0B03"/>
    <w:rsid w:val="005B22A1"/>
    <w:rsid w:val="005B2778"/>
    <w:rsid w:val="005B4FA8"/>
    <w:rsid w:val="005B5BDE"/>
    <w:rsid w:val="005C2643"/>
    <w:rsid w:val="005C4513"/>
    <w:rsid w:val="005C704F"/>
    <w:rsid w:val="005D4962"/>
    <w:rsid w:val="005D5429"/>
    <w:rsid w:val="005D75B0"/>
    <w:rsid w:val="005D7DED"/>
    <w:rsid w:val="005E0FD8"/>
    <w:rsid w:val="005E1B27"/>
    <w:rsid w:val="005E47CB"/>
    <w:rsid w:val="005E5445"/>
    <w:rsid w:val="005E5CBE"/>
    <w:rsid w:val="005E6094"/>
    <w:rsid w:val="005E626D"/>
    <w:rsid w:val="005E715E"/>
    <w:rsid w:val="005E7274"/>
    <w:rsid w:val="005F307B"/>
    <w:rsid w:val="005F4AF2"/>
    <w:rsid w:val="005F69EE"/>
    <w:rsid w:val="005F707C"/>
    <w:rsid w:val="00603C46"/>
    <w:rsid w:val="006040DE"/>
    <w:rsid w:val="00604B32"/>
    <w:rsid w:val="00604BFC"/>
    <w:rsid w:val="00604C98"/>
    <w:rsid w:val="00605113"/>
    <w:rsid w:val="0060548A"/>
    <w:rsid w:val="006059CB"/>
    <w:rsid w:val="006107AD"/>
    <w:rsid w:val="00611822"/>
    <w:rsid w:val="006125C7"/>
    <w:rsid w:val="00612611"/>
    <w:rsid w:val="00613567"/>
    <w:rsid w:val="00616BAF"/>
    <w:rsid w:val="006179F6"/>
    <w:rsid w:val="00622DCB"/>
    <w:rsid w:val="006231EF"/>
    <w:rsid w:val="0062543D"/>
    <w:rsid w:val="00633E50"/>
    <w:rsid w:val="00634E7C"/>
    <w:rsid w:val="006367AE"/>
    <w:rsid w:val="00636F39"/>
    <w:rsid w:val="006378AD"/>
    <w:rsid w:val="00637CFE"/>
    <w:rsid w:val="00637D6D"/>
    <w:rsid w:val="00640F0A"/>
    <w:rsid w:val="006411F9"/>
    <w:rsid w:val="006420C9"/>
    <w:rsid w:val="00643ABA"/>
    <w:rsid w:val="00643BE0"/>
    <w:rsid w:val="006459F6"/>
    <w:rsid w:val="00646AD3"/>
    <w:rsid w:val="00646B0B"/>
    <w:rsid w:val="00654DC2"/>
    <w:rsid w:val="00655077"/>
    <w:rsid w:val="006559D1"/>
    <w:rsid w:val="00657942"/>
    <w:rsid w:val="00660D5E"/>
    <w:rsid w:val="006615EC"/>
    <w:rsid w:val="00661975"/>
    <w:rsid w:val="00661C89"/>
    <w:rsid w:val="00663DB0"/>
    <w:rsid w:val="00666442"/>
    <w:rsid w:val="00667AC1"/>
    <w:rsid w:val="00670EC1"/>
    <w:rsid w:val="00673A82"/>
    <w:rsid w:val="00674B15"/>
    <w:rsid w:val="006755A5"/>
    <w:rsid w:val="006761A8"/>
    <w:rsid w:val="006762D9"/>
    <w:rsid w:val="0067720C"/>
    <w:rsid w:val="006778D4"/>
    <w:rsid w:val="00681A24"/>
    <w:rsid w:val="00682100"/>
    <w:rsid w:val="00682B05"/>
    <w:rsid w:val="006840E4"/>
    <w:rsid w:val="00684628"/>
    <w:rsid w:val="00685FB6"/>
    <w:rsid w:val="00693546"/>
    <w:rsid w:val="00694E40"/>
    <w:rsid w:val="00695EE0"/>
    <w:rsid w:val="006975FA"/>
    <w:rsid w:val="006A0E16"/>
    <w:rsid w:val="006A1C0A"/>
    <w:rsid w:val="006A64AE"/>
    <w:rsid w:val="006B11A5"/>
    <w:rsid w:val="006B142C"/>
    <w:rsid w:val="006B25A4"/>
    <w:rsid w:val="006B26AB"/>
    <w:rsid w:val="006B5D9E"/>
    <w:rsid w:val="006B6E30"/>
    <w:rsid w:val="006B6ECB"/>
    <w:rsid w:val="006B707E"/>
    <w:rsid w:val="006B7D41"/>
    <w:rsid w:val="006C248E"/>
    <w:rsid w:val="006C2AF1"/>
    <w:rsid w:val="006C549E"/>
    <w:rsid w:val="006C5C5C"/>
    <w:rsid w:val="006C7305"/>
    <w:rsid w:val="006D1FC8"/>
    <w:rsid w:val="006D6205"/>
    <w:rsid w:val="006D6588"/>
    <w:rsid w:val="006D6B58"/>
    <w:rsid w:val="006D77CE"/>
    <w:rsid w:val="006D7D23"/>
    <w:rsid w:val="006E0E1B"/>
    <w:rsid w:val="006E1B08"/>
    <w:rsid w:val="006E27D2"/>
    <w:rsid w:val="006E3C26"/>
    <w:rsid w:val="006E576F"/>
    <w:rsid w:val="006E66B0"/>
    <w:rsid w:val="006F187F"/>
    <w:rsid w:val="006F2F00"/>
    <w:rsid w:val="006F2F5C"/>
    <w:rsid w:val="006F40DB"/>
    <w:rsid w:val="007012C5"/>
    <w:rsid w:val="00704099"/>
    <w:rsid w:val="007104CA"/>
    <w:rsid w:val="00712ABC"/>
    <w:rsid w:val="00714D9B"/>
    <w:rsid w:val="0071521B"/>
    <w:rsid w:val="00716D7B"/>
    <w:rsid w:val="007176AB"/>
    <w:rsid w:val="00720D31"/>
    <w:rsid w:val="007211DE"/>
    <w:rsid w:val="00722AB1"/>
    <w:rsid w:val="00725880"/>
    <w:rsid w:val="007271D5"/>
    <w:rsid w:val="00727BCF"/>
    <w:rsid w:val="00727CC9"/>
    <w:rsid w:val="00727F99"/>
    <w:rsid w:val="007321B9"/>
    <w:rsid w:val="00732BFC"/>
    <w:rsid w:val="00742B0A"/>
    <w:rsid w:val="0074543B"/>
    <w:rsid w:val="0074558D"/>
    <w:rsid w:val="00746E86"/>
    <w:rsid w:val="00747755"/>
    <w:rsid w:val="0075024D"/>
    <w:rsid w:val="007508B4"/>
    <w:rsid w:val="00754459"/>
    <w:rsid w:val="00754D2E"/>
    <w:rsid w:val="007556E5"/>
    <w:rsid w:val="00755C19"/>
    <w:rsid w:val="00756160"/>
    <w:rsid w:val="00757E62"/>
    <w:rsid w:val="00761C1B"/>
    <w:rsid w:val="00762037"/>
    <w:rsid w:val="007624DB"/>
    <w:rsid w:val="00764723"/>
    <w:rsid w:val="00764D4A"/>
    <w:rsid w:val="007652A1"/>
    <w:rsid w:val="00765831"/>
    <w:rsid w:val="00767773"/>
    <w:rsid w:val="00771D15"/>
    <w:rsid w:val="00771F2F"/>
    <w:rsid w:val="0077234A"/>
    <w:rsid w:val="0077245A"/>
    <w:rsid w:val="0077524F"/>
    <w:rsid w:val="007754D2"/>
    <w:rsid w:val="00776668"/>
    <w:rsid w:val="00777383"/>
    <w:rsid w:val="00780362"/>
    <w:rsid w:val="007817F3"/>
    <w:rsid w:val="0078369A"/>
    <w:rsid w:val="00784183"/>
    <w:rsid w:val="00790DC6"/>
    <w:rsid w:val="00792958"/>
    <w:rsid w:val="0079319C"/>
    <w:rsid w:val="00793508"/>
    <w:rsid w:val="00794A45"/>
    <w:rsid w:val="00796EE8"/>
    <w:rsid w:val="007A0F01"/>
    <w:rsid w:val="007A216B"/>
    <w:rsid w:val="007A2680"/>
    <w:rsid w:val="007A27E1"/>
    <w:rsid w:val="007A48B1"/>
    <w:rsid w:val="007A6040"/>
    <w:rsid w:val="007B1329"/>
    <w:rsid w:val="007B13DB"/>
    <w:rsid w:val="007B38C4"/>
    <w:rsid w:val="007B3AE3"/>
    <w:rsid w:val="007B4817"/>
    <w:rsid w:val="007B611C"/>
    <w:rsid w:val="007C0412"/>
    <w:rsid w:val="007C08AD"/>
    <w:rsid w:val="007C08B4"/>
    <w:rsid w:val="007C0E2A"/>
    <w:rsid w:val="007C13CE"/>
    <w:rsid w:val="007C18E3"/>
    <w:rsid w:val="007C2671"/>
    <w:rsid w:val="007C2BC7"/>
    <w:rsid w:val="007C2DC4"/>
    <w:rsid w:val="007C4954"/>
    <w:rsid w:val="007C5A96"/>
    <w:rsid w:val="007C649B"/>
    <w:rsid w:val="007C6D9C"/>
    <w:rsid w:val="007C7FAD"/>
    <w:rsid w:val="007D7E0A"/>
    <w:rsid w:val="007E053A"/>
    <w:rsid w:val="007E1104"/>
    <w:rsid w:val="007E39F2"/>
    <w:rsid w:val="007E4B50"/>
    <w:rsid w:val="007E57AD"/>
    <w:rsid w:val="007E5DE2"/>
    <w:rsid w:val="007E6DBA"/>
    <w:rsid w:val="007F0321"/>
    <w:rsid w:val="007F2DDA"/>
    <w:rsid w:val="007F3244"/>
    <w:rsid w:val="007F34AA"/>
    <w:rsid w:val="007F46BB"/>
    <w:rsid w:val="00800E09"/>
    <w:rsid w:val="00801B5F"/>
    <w:rsid w:val="00801DA8"/>
    <w:rsid w:val="00802016"/>
    <w:rsid w:val="0080286B"/>
    <w:rsid w:val="0080359F"/>
    <w:rsid w:val="008051C1"/>
    <w:rsid w:val="00805C50"/>
    <w:rsid w:val="00805FF7"/>
    <w:rsid w:val="00812772"/>
    <w:rsid w:val="008132D1"/>
    <w:rsid w:val="0081578E"/>
    <w:rsid w:val="00815D4B"/>
    <w:rsid w:val="00821CFE"/>
    <w:rsid w:val="00823620"/>
    <w:rsid w:val="0082399C"/>
    <w:rsid w:val="008275CF"/>
    <w:rsid w:val="008276C4"/>
    <w:rsid w:val="008312A9"/>
    <w:rsid w:val="00833EEB"/>
    <w:rsid w:val="00833FD2"/>
    <w:rsid w:val="008355E9"/>
    <w:rsid w:val="008407EF"/>
    <w:rsid w:val="008426CC"/>
    <w:rsid w:val="008427FF"/>
    <w:rsid w:val="008442C3"/>
    <w:rsid w:val="0084456F"/>
    <w:rsid w:val="00847261"/>
    <w:rsid w:val="00847510"/>
    <w:rsid w:val="00847ED7"/>
    <w:rsid w:val="00850B38"/>
    <w:rsid w:val="0085179B"/>
    <w:rsid w:val="008517D0"/>
    <w:rsid w:val="008520B0"/>
    <w:rsid w:val="008542F1"/>
    <w:rsid w:val="00854386"/>
    <w:rsid w:val="00856EF4"/>
    <w:rsid w:val="00862578"/>
    <w:rsid w:val="00863ECC"/>
    <w:rsid w:val="0086404C"/>
    <w:rsid w:val="0086596E"/>
    <w:rsid w:val="00867D04"/>
    <w:rsid w:val="00871F87"/>
    <w:rsid w:val="00873BE2"/>
    <w:rsid w:val="0087516D"/>
    <w:rsid w:val="00876CA6"/>
    <w:rsid w:val="008773D7"/>
    <w:rsid w:val="00877AB5"/>
    <w:rsid w:val="00881599"/>
    <w:rsid w:val="0088370D"/>
    <w:rsid w:val="008845D4"/>
    <w:rsid w:val="00892819"/>
    <w:rsid w:val="00893382"/>
    <w:rsid w:val="00894B2C"/>
    <w:rsid w:val="00894D97"/>
    <w:rsid w:val="0089601F"/>
    <w:rsid w:val="008978EF"/>
    <w:rsid w:val="008A1602"/>
    <w:rsid w:val="008A241C"/>
    <w:rsid w:val="008A2480"/>
    <w:rsid w:val="008A3270"/>
    <w:rsid w:val="008A328A"/>
    <w:rsid w:val="008A34F6"/>
    <w:rsid w:val="008A7295"/>
    <w:rsid w:val="008B3DE3"/>
    <w:rsid w:val="008B40AA"/>
    <w:rsid w:val="008B5F06"/>
    <w:rsid w:val="008B5FE4"/>
    <w:rsid w:val="008B6385"/>
    <w:rsid w:val="008B6F0C"/>
    <w:rsid w:val="008C6463"/>
    <w:rsid w:val="008D15DA"/>
    <w:rsid w:val="008D1F04"/>
    <w:rsid w:val="008D29BA"/>
    <w:rsid w:val="008D2B8C"/>
    <w:rsid w:val="008D2CD1"/>
    <w:rsid w:val="008D57AD"/>
    <w:rsid w:val="008D7986"/>
    <w:rsid w:val="008E01CD"/>
    <w:rsid w:val="008E24E3"/>
    <w:rsid w:val="008E2F8F"/>
    <w:rsid w:val="008E43E7"/>
    <w:rsid w:val="008E4ABD"/>
    <w:rsid w:val="008E509C"/>
    <w:rsid w:val="008E55CD"/>
    <w:rsid w:val="008E5F08"/>
    <w:rsid w:val="008E6276"/>
    <w:rsid w:val="008E79E4"/>
    <w:rsid w:val="008E7E93"/>
    <w:rsid w:val="008F271A"/>
    <w:rsid w:val="008F2E05"/>
    <w:rsid w:val="008F3CA1"/>
    <w:rsid w:val="008F4EAD"/>
    <w:rsid w:val="008F5493"/>
    <w:rsid w:val="008F604E"/>
    <w:rsid w:val="008F615A"/>
    <w:rsid w:val="008F7215"/>
    <w:rsid w:val="008F7347"/>
    <w:rsid w:val="008F7E8C"/>
    <w:rsid w:val="00901817"/>
    <w:rsid w:val="00902837"/>
    <w:rsid w:val="00903262"/>
    <w:rsid w:val="00903A42"/>
    <w:rsid w:val="00910B43"/>
    <w:rsid w:val="009116E5"/>
    <w:rsid w:val="00912320"/>
    <w:rsid w:val="00913BA5"/>
    <w:rsid w:val="00913D23"/>
    <w:rsid w:val="00915A52"/>
    <w:rsid w:val="0092165F"/>
    <w:rsid w:val="00921BF5"/>
    <w:rsid w:val="00924435"/>
    <w:rsid w:val="0093210B"/>
    <w:rsid w:val="009332D9"/>
    <w:rsid w:val="00934140"/>
    <w:rsid w:val="00934B17"/>
    <w:rsid w:val="00934F17"/>
    <w:rsid w:val="00935C9D"/>
    <w:rsid w:val="00936832"/>
    <w:rsid w:val="0093777B"/>
    <w:rsid w:val="00937E8E"/>
    <w:rsid w:val="00940BE2"/>
    <w:rsid w:val="00941852"/>
    <w:rsid w:val="00941DA4"/>
    <w:rsid w:val="00950A1B"/>
    <w:rsid w:val="0095301D"/>
    <w:rsid w:val="00953730"/>
    <w:rsid w:val="00955195"/>
    <w:rsid w:val="009551B4"/>
    <w:rsid w:val="009569F9"/>
    <w:rsid w:val="00957C7A"/>
    <w:rsid w:val="00962E7E"/>
    <w:rsid w:val="0096399B"/>
    <w:rsid w:val="009639AB"/>
    <w:rsid w:val="00963D14"/>
    <w:rsid w:val="00967AF7"/>
    <w:rsid w:val="00983641"/>
    <w:rsid w:val="00984E9A"/>
    <w:rsid w:val="0098672D"/>
    <w:rsid w:val="00986952"/>
    <w:rsid w:val="009876FB"/>
    <w:rsid w:val="00987B03"/>
    <w:rsid w:val="00991AEE"/>
    <w:rsid w:val="0099392B"/>
    <w:rsid w:val="00996967"/>
    <w:rsid w:val="009975D7"/>
    <w:rsid w:val="009A171B"/>
    <w:rsid w:val="009A268B"/>
    <w:rsid w:val="009A2862"/>
    <w:rsid w:val="009A43BB"/>
    <w:rsid w:val="009A4C84"/>
    <w:rsid w:val="009A6CB4"/>
    <w:rsid w:val="009B059C"/>
    <w:rsid w:val="009B07F4"/>
    <w:rsid w:val="009B2C50"/>
    <w:rsid w:val="009B78AB"/>
    <w:rsid w:val="009C2604"/>
    <w:rsid w:val="009C360E"/>
    <w:rsid w:val="009C58D1"/>
    <w:rsid w:val="009C64D0"/>
    <w:rsid w:val="009C75B9"/>
    <w:rsid w:val="009C7B79"/>
    <w:rsid w:val="009D0BF4"/>
    <w:rsid w:val="009D1587"/>
    <w:rsid w:val="009D33AE"/>
    <w:rsid w:val="009D44D7"/>
    <w:rsid w:val="009D52D3"/>
    <w:rsid w:val="009D6C4C"/>
    <w:rsid w:val="009D6F61"/>
    <w:rsid w:val="009D787D"/>
    <w:rsid w:val="009E0178"/>
    <w:rsid w:val="009E0795"/>
    <w:rsid w:val="009E0E1C"/>
    <w:rsid w:val="009E23AA"/>
    <w:rsid w:val="009E257E"/>
    <w:rsid w:val="009E346E"/>
    <w:rsid w:val="009F0144"/>
    <w:rsid w:val="009F06A9"/>
    <w:rsid w:val="009F2E8C"/>
    <w:rsid w:val="009F313F"/>
    <w:rsid w:val="009F4077"/>
    <w:rsid w:val="009F4A5E"/>
    <w:rsid w:val="009F594B"/>
    <w:rsid w:val="009F7805"/>
    <w:rsid w:val="00A028C8"/>
    <w:rsid w:val="00A049DB"/>
    <w:rsid w:val="00A06F89"/>
    <w:rsid w:val="00A113D7"/>
    <w:rsid w:val="00A12663"/>
    <w:rsid w:val="00A1278E"/>
    <w:rsid w:val="00A14624"/>
    <w:rsid w:val="00A1489E"/>
    <w:rsid w:val="00A14D42"/>
    <w:rsid w:val="00A1590A"/>
    <w:rsid w:val="00A167D8"/>
    <w:rsid w:val="00A176CC"/>
    <w:rsid w:val="00A20147"/>
    <w:rsid w:val="00A2127E"/>
    <w:rsid w:val="00A24143"/>
    <w:rsid w:val="00A24536"/>
    <w:rsid w:val="00A246A0"/>
    <w:rsid w:val="00A24B72"/>
    <w:rsid w:val="00A25667"/>
    <w:rsid w:val="00A263A4"/>
    <w:rsid w:val="00A26AEF"/>
    <w:rsid w:val="00A306EB"/>
    <w:rsid w:val="00A31D89"/>
    <w:rsid w:val="00A32E5C"/>
    <w:rsid w:val="00A4178E"/>
    <w:rsid w:val="00A419EC"/>
    <w:rsid w:val="00A4303E"/>
    <w:rsid w:val="00A4480F"/>
    <w:rsid w:val="00A4775C"/>
    <w:rsid w:val="00A50177"/>
    <w:rsid w:val="00A519C0"/>
    <w:rsid w:val="00A521C7"/>
    <w:rsid w:val="00A52242"/>
    <w:rsid w:val="00A52664"/>
    <w:rsid w:val="00A53F07"/>
    <w:rsid w:val="00A55DAB"/>
    <w:rsid w:val="00A573AC"/>
    <w:rsid w:val="00A6089B"/>
    <w:rsid w:val="00A63486"/>
    <w:rsid w:val="00A664CD"/>
    <w:rsid w:val="00A70583"/>
    <w:rsid w:val="00A71C3C"/>
    <w:rsid w:val="00A73094"/>
    <w:rsid w:val="00A76D3F"/>
    <w:rsid w:val="00A7790C"/>
    <w:rsid w:val="00A77CF0"/>
    <w:rsid w:val="00A80E3A"/>
    <w:rsid w:val="00A80F70"/>
    <w:rsid w:val="00A81053"/>
    <w:rsid w:val="00A82A2C"/>
    <w:rsid w:val="00A82FB2"/>
    <w:rsid w:val="00A837A1"/>
    <w:rsid w:val="00A842F1"/>
    <w:rsid w:val="00A8555E"/>
    <w:rsid w:val="00A866B7"/>
    <w:rsid w:val="00A86A41"/>
    <w:rsid w:val="00A92573"/>
    <w:rsid w:val="00A926A8"/>
    <w:rsid w:val="00A94999"/>
    <w:rsid w:val="00A96593"/>
    <w:rsid w:val="00A96760"/>
    <w:rsid w:val="00AA00B5"/>
    <w:rsid w:val="00AA0410"/>
    <w:rsid w:val="00AA0572"/>
    <w:rsid w:val="00AA1D90"/>
    <w:rsid w:val="00AA51E6"/>
    <w:rsid w:val="00AB0721"/>
    <w:rsid w:val="00AB092F"/>
    <w:rsid w:val="00AB0B06"/>
    <w:rsid w:val="00AB110C"/>
    <w:rsid w:val="00AB23E1"/>
    <w:rsid w:val="00AB5127"/>
    <w:rsid w:val="00AB7547"/>
    <w:rsid w:val="00AC0478"/>
    <w:rsid w:val="00AC0B53"/>
    <w:rsid w:val="00AC0BC5"/>
    <w:rsid w:val="00AC13C7"/>
    <w:rsid w:val="00AC3C77"/>
    <w:rsid w:val="00AC5392"/>
    <w:rsid w:val="00AD1C35"/>
    <w:rsid w:val="00AD3A1F"/>
    <w:rsid w:val="00AD54BA"/>
    <w:rsid w:val="00AE188B"/>
    <w:rsid w:val="00AE1C0D"/>
    <w:rsid w:val="00AE2DBE"/>
    <w:rsid w:val="00AE3D55"/>
    <w:rsid w:val="00AE4D9F"/>
    <w:rsid w:val="00AE6B55"/>
    <w:rsid w:val="00AE6D84"/>
    <w:rsid w:val="00AE7C0B"/>
    <w:rsid w:val="00AF07AF"/>
    <w:rsid w:val="00AF1F41"/>
    <w:rsid w:val="00AF2300"/>
    <w:rsid w:val="00AF24A6"/>
    <w:rsid w:val="00AF5F11"/>
    <w:rsid w:val="00AF7A23"/>
    <w:rsid w:val="00B03F35"/>
    <w:rsid w:val="00B055A4"/>
    <w:rsid w:val="00B05BD2"/>
    <w:rsid w:val="00B06F09"/>
    <w:rsid w:val="00B10B1C"/>
    <w:rsid w:val="00B13B29"/>
    <w:rsid w:val="00B13F04"/>
    <w:rsid w:val="00B14B0A"/>
    <w:rsid w:val="00B15931"/>
    <w:rsid w:val="00B20062"/>
    <w:rsid w:val="00B24123"/>
    <w:rsid w:val="00B255A5"/>
    <w:rsid w:val="00B3019B"/>
    <w:rsid w:val="00B3434B"/>
    <w:rsid w:val="00B346EA"/>
    <w:rsid w:val="00B34B7F"/>
    <w:rsid w:val="00B35DAD"/>
    <w:rsid w:val="00B36930"/>
    <w:rsid w:val="00B3797E"/>
    <w:rsid w:val="00B40F41"/>
    <w:rsid w:val="00B412FD"/>
    <w:rsid w:val="00B424D4"/>
    <w:rsid w:val="00B45A82"/>
    <w:rsid w:val="00B517E7"/>
    <w:rsid w:val="00B51D72"/>
    <w:rsid w:val="00B528A5"/>
    <w:rsid w:val="00B53163"/>
    <w:rsid w:val="00B5468A"/>
    <w:rsid w:val="00B55E06"/>
    <w:rsid w:val="00B572D2"/>
    <w:rsid w:val="00B575A9"/>
    <w:rsid w:val="00B60962"/>
    <w:rsid w:val="00B61000"/>
    <w:rsid w:val="00B616B5"/>
    <w:rsid w:val="00B63C24"/>
    <w:rsid w:val="00B64B65"/>
    <w:rsid w:val="00B66AAA"/>
    <w:rsid w:val="00B66F12"/>
    <w:rsid w:val="00B670A7"/>
    <w:rsid w:val="00B67919"/>
    <w:rsid w:val="00B67FA4"/>
    <w:rsid w:val="00B70E1C"/>
    <w:rsid w:val="00B70FFE"/>
    <w:rsid w:val="00B7427F"/>
    <w:rsid w:val="00B75643"/>
    <w:rsid w:val="00B75E72"/>
    <w:rsid w:val="00B76DD3"/>
    <w:rsid w:val="00B818C0"/>
    <w:rsid w:val="00B81B62"/>
    <w:rsid w:val="00B84B57"/>
    <w:rsid w:val="00B86B33"/>
    <w:rsid w:val="00B87EBE"/>
    <w:rsid w:val="00B90773"/>
    <w:rsid w:val="00B9207E"/>
    <w:rsid w:val="00B92819"/>
    <w:rsid w:val="00B9457E"/>
    <w:rsid w:val="00B96250"/>
    <w:rsid w:val="00B9792D"/>
    <w:rsid w:val="00BA1A07"/>
    <w:rsid w:val="00BA1DA9"/>
    <w:rsid w:val="00BA208A"/>
    <w:rsid w:val="00BA4692"/>
    <w:rsid w:val="00BA595E"/>
    <w:rsid w:val="00BB194C"/>
    <w:rsid w:val="00BB1CFC"/>
    <w:rsid w:val="00BB551A"/>
    <w:rsid w:val="00BB5F21"/>
    <w:rsid w:val="00BC215F"/>
    <w:rsid w:val="00BC49D4"/>
    <w:rsid w:val="00BC704F"/>
    <w:rsid w:val="00BD0B0E"/>
    <w:rsid w:val="00BD1D85"/>
    <w:rsid w:val="00BD23B8"/>
    <w:rsid w:val="00BD472C"/>
    <w:rsid w:val="00BD4759"/>
    <w:rsid w:val="00BD516E"/>
    <w:rsid w:val="00BD5AA2"/>
    <w:rsid w:val="00BD70A2"/>
    <w:rsid w:val="00BD7ECC"/>
    <w:rsid w:val="00BE06C6"/>
    <w:rsid w:val="00BE077A"/>
    <w:rsid w:val="00BE271B"/>
    <w:rsid w:val="00BE28BF"/>
    <w:rsid w:val="00BE3B7E"/>
    <w:rsid w:val="00BE42DF"/>
    <w:rsid w:val="00BE4423"/>
    <w:rsid w:val="00BE538A"/>
    <w:rsid w:val="00BE690A"/>
    <w:rsid w:val="00BE6B37"/>
    <w:rsid w:val="00BE720C"/>
    <w:rsid w:val="00BE7532"/>
    <w:rsid w:val="00BF1125"/>
    <w:rsid w:val="00BF335E"/>
    <w:rsid w:val="00BF3B7E"/>
    <w:rsid w:val="00BF41B7"/>
    <w:rsid w:val="00BF455B"/>
    <w:rsid w:val="00BF74B0"/>
    <w:rsid w:val="00BF7871"/>
    <w:rsid w:val="00C00852"/>
    <w:rsid w:val="00C03D49"/>
    <w:rsid w:val="00C04BC1"/>
    <w:rsid w:val="00C04EE4"/>
    <w:rsid w:val="00C05E8B"/>
    <w:rsid w:val="00C118C0"/>
    <w:rsid w:val="00C1203D"/>
    <w:rsid w:val="00C12743"/>
    <w:rsid w:val="00C12A59"/>
    <w:rsid w:val="00C14136"/>
    <w:rsid w:val="00C1513F"/>
    <w:rsid w:val="00C15FDA"/>
    <w:rsid w:val="00C206D2"/>
    <w:rsid w:val="00C23793"/>
    <w:rsid w:val="00C244B5"/>
    <w:rsid w:val="00C246C0"/>
    <w:rsid w:val="00C2666D"/>
    <w:rsid w:val="00C30BF0"/>
    <w:rsid w:val="00C323B8"/>
    <w:rsid w:val="00C357DA"/>
    <w:rsid w:val="00C376A2"/>
    <w:rsid w:val="00C37CD0"/>
    <w:rsid w:val="00C41B0C"/>
    <w:rsid w:val="00C4348A"/>
    <w:rsid w:val="00C45795"/>
    <w:rsid w:val="00C4757A"/>
    <w:rsid w:val="00C4786F"/>
    <w:rsid w:val="00C51BD7"/>
    <w:rsid w:val="00C53343"/>
    <w:rsid w:val="00C54205"/>
    <w:rsid w:val="00C56708"/>
    <w:rsid w:val="00C57DA8"/>
    <w:rsid w:val="00C61635"/>
    <w:rsid w:val="00C64CB8"/>
    <w:rsid w:val="00C6666B"/>
    <w:rsid w:val="00C67A75"/>
    <w:rsid w:val="00C71F0F"/>
    <w:rsid w:val="00C726B3"/>
    <w:rsid w:val="00C72BBE"/>
    <w:rsid w:val="00C744CB"/>
    <w:rsid w:val="00C74B38"/>
    <w:rsid w:val="00C776F8"/>
    <w:rsid w:val="00C77B4F"/>
    <w:rsid w:val="00C806D8"/>
    <w:rsid w:val="00C839C1"/>
    <w:rsid w:val="00C8764B"/>
    <w:rsid w:val="00C8779F"/>
    <w:rsid w:val="00C87B29"/>
    <w:rsid w:val="00C87F7E"/>
    <w:rsid w:val="00C90ADA"/>
    <w:rsid w:val="00C926F7"/>
    <w:rsid w:val="00C952C7"/>
    <w:rsid w:val="00C95C6F"/>
    <w:rsid w:val="00C96A59"/>
    <w:rsid w:val="00CA1592"/>
    <w:rsid w:val="00CA167C"/>
    <w:rsid w:val="00CA22A2"/>
    <w:rsid w:val="00CA2F33"/>
    <w:rsid w:val="00CA3766"/>
    <w:rsid w:val="00CA41FD"/>
    <w:rsid w:val="00CA4570"/>
    <w:rsid w:val="00CA6223"/>
    <w:rsid w:val="00CA6403"/>
    <w:rsid w:val="00CB1B00"/>
    <w:rsid w:val="00CB31CF"/>
    <w:rsid w:val="00CB4588"/>
    <w:rsid w:val="00CB4761"/>
    <w:rsid w:val="00CB4AF3"/>
    <w:rsid w:val="00CB5882"/>
    <w:rsid w:val="00CB762B"/>
    <w:rsid w:val="00CC4993"/>
    <w:rsid w:val="00CC54FC"/>
    <w:rsid w:val="00CC752F"/>
    <w:rsid w:val="00CD1091"/>
    <w:rsid w:val="00CD13AC"/>
    <w:rsid w:val="00CD5079"/>
    <w:rsid w:val="00CD68A7"/>
    <w:rsid w:val="00CD7D48"/>
    <w:rsid w:val="00CE2D6F"/>
    <w:rsid w:val="00CE407F"/>
    <w:rsid w:val="00CE4265"/>
    <w:rsid w:val="00CE482E"/>
    <w:rsid w:val="00CE5635"/>
    <w:rsid w:val="00CE574A"/>
    <w:rsid w:val="00CE68F9"/>
    <w:rsid w:val="00CF05E3"/>
    <w:rsid w:val="00CF1AE6"/>
    <w:rsid w:val="00CF2CFB"/>
    <w:rsid w:val="00CF4880"/>
    <w:rsid w:val="00CF6052"/>
    <w:rsid w:val="00CF63E8"/>
    <w:rsid w:val="00D001A8"/>
    <w:rsid w:val="00D02090"/>
    <w:rsid w:val="00D032FA"/>
    <w:rsid w:val="00D06309"/>
    <w:rsid w:val="00D10382"/>
    <w:rsid w:val="00D105EF"/>
    <w:rsid w:val="00D10675"/>
    <w:rsid w:val="00D166D7"/>
    <w:rsid w:val="00D16964"/>
    <w:rsid w:val="00D220A5"/>
    <w:rsid w:val="00D23F42"/>
    <w:rsid w:val="00D24AF6"/>
    <w:rsid w:val="00D25381"/>
    <w:rsid w:val="00D26CEB"/>
    <w:rsid w:val="00D26FAB"/>
    <w:rsid w:val="00D31FB1"/>
    <w:rsid w:val="00D325C0"/>
    <w:rsid w:val="00D3300A"/>
    <w:rsid w:val="00D340E1"/>
    <w:rsid w:val="00D34918"/>
    <w:rsid w:val="00D40331"/>
    <w:rsid w:val="00D43690"/>
    <w:rsid w:val="00D45105"/>
    <w:rsid w:val="00D4575A"/>
    <w:rsid w:val="00D458CC"/>
    <w:rsid w:val="00D46436"/>
    <w:rsid w:val="00D46CF4"/>
    <w:rsid w:val="00D46E3C"/>
    <w:rsid w:val="00D47450"/>
    <w:rsid w:val="00D47916"/>
    <w:rsid w:val="00D50797"/>
    <w:rsid w:val="00D51230"/>
    <w:rsid w:val="00D51A79"/>
    <w:rsid w:val="00D521AB"/>
    <w:rsid w:val="00D52914"/>
    <w:rsid w:val="00D52FCD"/>
    <w:rsid w:val="00D53442"/>
    <w:rsid w:val="00D5375F"/>
    <w:rsid w:val="00D5464A"/>
    <w:rsid w:val="00D5495A"/>
    <w:rsid w:val="00D55934"/>
    <w:rsid w:val="00D565E9"/>
    <w:rsid w:val="00D60C24"/>
    <w:rsid w:val="00D635BF"/>
    <w:rsid w:val="00D64A17"/>
    <w:rsid w:val="00D65E81"/>
    <w:rsid w:val="00D71D2C"/>
    <w:rsid w:val="00D726C0"/>
    <w:rsid w:val="00D72AB2"/>
    <w:rsid w:val="00D731BB"/>
    <w:rsid w:val="00D737F5"/>
    <w:rsid w:val="00D75100"/>
    <w:rsid w:val="00D77890"/>
    <w:rsid w:val="00D80889"/>
    <w:rsid w:val="00D8146D"/>
    <w:rsid w:val="00D825D3"/>
    <w:rsid w:val="00D8288E"/>
    <w:rsid w:val="00D839D0"/>
    <w:rsid w:val="00D85088"/>
    <w:rsid w:val="00D8753A"/>
    <w:rsid w:val="00D90846"/>
    <w:rsid w:val="00D912A8"/>
    <w:rsid w:val="00D91DE3"/>
    <w:rsid w:val="00D92384"/>
    <w:rsid w:val="00D959CD"/>
    <w:rsid w:val="00DA01B0"/>
    <w:rsid w:val="00DA0F9D"/>
    <w:rsid w:val="00DA1395"/>
    <w:rsid w:val="00DA1C18"/>
    <w:rsid w:val="00DB1ED5"/>
    <w:rsid w:val="00DB1F11"/>
    <w:rsid w:val="00DC0832"/>
    <w:rsid w:val="00DC0C9E"/>
    <w:rsid w:val="00DC2408"/>
    <w:rsid w:val="00DC3317"/>
    <w:rsid w:val="00DC368A"/>
    <w:rsid w:val="00DC386F"/>
    <w:rsid w:val="00DC40D9"/>
    <w:rsid w:val="00DC5050"/>
    <w:rsid w:val="00DC762B"/>
    <w:rsid w:val="00DD11FC"/>
    <w:rsid w:val="00DD2084"/>
    <w:rsid w:val="00DD6255"/>
    <w:rsid w:val="00DD706E"/>
    <w:rsid w:val="00DD7A4A"/>
    <w:rsid w:val="00DE0A54"/>
    <w:rsid w:val="00DE4AA8"/>
    <w:rsid w:val="00DF1A82"/>
    <w:rsid w:val="00DF2A2D"/>
    <w:rsid w:val="00DF75B7"/>
    <w:rsid w:val="00E017D5"/>
    <w:rsid w:val="00E05AA4"/>
    <w:rsid w:val="00E05F04"/>
    <w:rsid w:val="00E067A2"/>
    <w:rsid w:val="00E079AC"/>
    <w:rsid w:val="00E12409"/>
    <w:rsid w:val="00E1272E"/>
    <w:rsid w:val="00E12C24"/>
    <w:rsid w:val="00E14F8C"/>
    <w:rsid w:val="00E15FC0"/>
    <w:rsid w:val="00E161B5"/>
    <w:rsid w:val="00E17582"/>
    <w:rsid w:val="00E17613"/>
    <w:rsid w:val="00E177EE"/>
    <w:rsid w:val="00E21334"/>
    <w:rsid w:val="00E241AA"/>
    <w:rsid w:val="00E246A1"/>
    <w:rsid w:val="00E24A1B"/>
    <w:rsid w:val="00E24DD3"/>
    <w:rsid w:val="00E25BA6"/>
    <w:rsid w:val="00E27061"/>
    <w:rsid w:val="00E27A7B"/>
    <w:rsid w:val="00E30049"/>
    <w:rsid w:val="00E309B1"/>
    <w:rsid w:val="00E322EB"/>
    <w:rsid w:val="00E41BE0"/>
    <w:rsid w:val="00E477DE"/>
    <w:rsid w:val="00E47827"/>
    <w:rsid w:val="00E50532"/>
    <w:rsid w:val="00E50E5A"/>
    <w:rsid w:val="00E517B9"/>
    <w:rsid w:val="00E520AF"/>
    <w:rsid w:val="00E52BF8"/>
    <w:rsid w:val="00E565B6"/>
    <w:rsid w:val="00E56901"/>
    <w:rsid w:val="00E57541"/>
    <w:rsid w:val="00E60724"/>
    <w:rsid w:val="00E609AF"/>
    <w:rsid w:val="00E61593"/>
    <w:rsid w:val="00E622D4"/>
    <w:rsid w:val="00E6393A"/>
    <w:rsid w:val="00E67273"/>
    <w:rsid w:val="00E675E8"/>
    <w:rsid w:val="00E67A0B"/>
    <w:rsid w:val="00E7041A"/>
    <w:rsid w:val="00E70FC7"/>
    <w:rsid w:val="00E71437"/>
    <w:rsid w:val="00E73B9C"/>
    <w:rsid w:val="00E77050"/>
    <w:rsid w:val="00E81D87"/>
    <w:rsid w:val="00E8300B"/>
    <w:rsid w:val="00E86A5E"/>
    <w:rsid w:val="00E875F4"/>
    <w:rsid w:val="00E8777B"/>
    <w:rsid w:val="00E93C25"/>
    <w:rsid w:val="00E94FE2"/>
    <w:rsid w:val="00E9796B"/>
    <w:rsid w:val="00EA02FC"/>
    <w:rsid w:val="00EA0ABD"/>
    <w:rsid w:val="00EA103E"/>
    <w:rsid w:val="00EA14C3"/>
    <w:rsid w:val="00EA442F"/>
    <w:rsid w:val="00EA6301"/>
    <w:rsid w:val="00EA69EB"/>
    <w:rsid w:val="00EA7E4A"/>
    <w:rsid w:val="00EB0F69"/>
    <w:rsid w:val="00EB1899"/>
    <w:rsid w:val="00EB294B"/>
    <w:rsid w:val="00EB3772"/>
    <w:rsid w:val="00EB42B3"/>
    <w:rsid w:val="00EB5F27"/>
    <w:rsid w:val="00EB6D52"/>
    <w:rsid w:val="00EC2ECD"/>
    <w:rsid w:val="00EC4C65"/>
    <w:rsid w:val="00EC7690"/>
    <w:rsid w:val="00ED0DDE"/>
    <w:rsid w:val="00ED5C24"/>
    <w:rsid w:val="00ED6234"/>
    <w:rsid w:val="00EE02F6"/>
    <w:rsid w:val="00EE174F"/>
    <w:rsid w:val="00EE278D"/>
    <w:rsid w:val="00EE2C4D"/>
    <w:rsid w:val="00EE5063"/>
    <w:rsid w:val="00EE58D2"/>
    <w:rsid w:val="00EE5BA9"/>
    <w:rsid w:val="00EE7A80"/>
    <w:rsid w:val="00EF4ADE"/>
    <w:rsid w:val="00EF66BC"/>
    <w:rsid w:val="00F0010F"/>
    <w:rsid w:val="00F003BF"/>
    <w:rsid w:val="00F01C4F"/>
    <w:rsid w:val="00F01EBC"/>
    <w:rsid w:val="00F027DD"/>
    <w:rsid w:val="00F03BF6"/>
    <w:rsid w:val="00F03F98"/>
    <w:rsid w:val="00F04ED5"/>
    <w:rsid w:val="00F056EF"/>
    <w:rsid w:val="00F05713"/>
    <w:rsid w:val="00F11036"/>
    <w:rsid w:val="00F20CAD"/>
    <w:rsid w:val="00F21A30"/>
    <w:rsid w:val="00F22C0B"/>
    <w:rsid w:val="00F22C50"/>
    <w:rsid w:val="00F26997"/>
    <w:rsid w:val="00F32843"/>
    <w:rsid w:val="00F33506"/>
    <w:rsid w:val="00F344A9"/>
    <w:rsid w:val="00F361D0"/>
    <w:rsid w:val="00F37604"/>
    <w:rsid w:val="00F40850"/>
    <w:rsid w:val="00F4556C"/>
    <w:rsid w:val="00F47916"/>
    <w:rsid w:val="00F500C1"/>
    <w:rsid w:val="00F554FE"/>
    <w:rsid w:val="00F5653D"/>
    <w:rsid w:val="00F56D6F"/>
    <w:rsid w:val="00F57BB8"/>
    <w:rsid w:val="00F61FF4"/>
    <w:rsid w:val="00F6244E"/>
    <w:rsid w:val="00F63624"/>
    <w:rsid w:val="00F64387"/>
    <w:rsid w:val="00F66154"/>
    <w:rsid w:val="00F67654"/>
    <w:rsid w:val="00F67C73"/>
    <w:rsid w:val="00F707C9"/>
    <w:rsid w:val="00F70FA0"/>
    <w:rsid w:val="00F7269A"/>
    <w:rsid w:val="00F72A7E"/>
    <w:rsid w:val="00F7523F"/>
    <w:rsid w:val="00F76375"/>
    <w:rsid w:val="00F77672"/>
    <w:rsid w:val="00F805D7"/>
    <w:rsid w:val="00F806E8"/>
    <w:rsid w:val="00F82C56"/>
    <w:rsid w:val="00F837CA"/>
    <w:rsid w:val="00F83AC6"/>
    <w:rsid w:val="00F85AC2"/>
    <w:rsid w:val="00F9341C"/>
    <w:rsid w:val="00F97584"/>
    <w:rsid w:val="00FA0375"/>
    <w:rsid w:val="00FA68DD"/>
    <w:rsid w:val="00FA6C0D"/>
    <w:rsid w:val="00FA7586"/>
    <w:rsid w:val="00FA7A35"/>
    <w:rsid w:val="00FB02F6"/>
    <w:rsid w:val="00FB394F"/>
    <w:rsid w:val="00FB39D7"/>
    <w:rsid w:val="00FB3E31"/>
    <w:rsid w:val="00FB6B96"/>
    <w:rsid w:val="00FB754E"/>
    <w:rsid w:val="00FC2004"/>
    <w:rsid w:val="00FC596B"/>
    <w:rsid w:val="00FC724A"/>
    <w:rsid w:val="00FD0DDB"/>
    <w:rsid w:val="00FD1D41"/>
    <w:rsid w:val="00FD4140"/>
    <w:rsid w:val="00FD606A"/>
    <w:rsid w:val="00FD63EC"/>
    <w:rsid w:val="00FD7065"/>
    <w:rsid w:val="00FD7576"/>
    <w:rsid w:val="00FD7FC6"/>
    <w:rsid w:val="00FE0D15"/>
    <w:rsid w:val="00FE1EEC"/>
    <w:rsid w:val="00FE2BD7"/>
    <w:rsid w:val="00FE2C13"/>
    <w:rsid w:val="00FE2E2C"/>
    <w:rsid w:val="00FE552E"/>
    <w:rsid w:val="00FE5813"/>
    <w:rsid w:val="00FF0921"/>
    <w:rsid w:val="00FF09FC"/>
    <w:rsid w:val="00FF21DC"/>
    <w:rsid w:val="00FF3B87"/>
    <w:rsid w:val="00FF3F0E"/>
    <w:rsid w:val="00FF448E"/>
    <w:rsid w:val="00FF5E02"/>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60"/>
  </w:style>
  <w:style w:type="paragraph" w:styleId="Heading1">
    <w:name w:val="heading 1"/>
    <w:basedOn w:val="Normal"/>
    <w:next w:val="Normal"/>
    <w:link w:val="Heading1Char"/>
    <w:uiPriority w:val="9"/>
    <w:qFormat/>
    <w:rsid w:val="00AF2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1C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7C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4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1C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7CFE"/>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AF24A6"/>
    <w:pPr>
      <w:outlineLvl w:val="9"/>
    </w:pPr>
  </w:style>
  <w:style w:type="paragraph" w:styleId="BalloonText">
    <w:name w:val="Balloon Text"/>
    <w:basedOn w:val="Normal"/>
    <w:link w:val="BalloonTextChar"/>
    <w:uiPriority w:val="99"/>
    <w:semiHidden/>
    <w:unhideWhenUsed/>
    <w:rsid w:val="00AF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4A6"/>
    <w:rPr>
      <w:rFonts w:ascii="Tahoma" w:hAnsi="Tahoma" w:cs="Tahoma"/>
      <w:sz w:val="16"/>
      <w:szCs w:val="16"/>
    </w:rPr>
  </w:style>
  <w:style w:type="paragraph" w:styleId="TOC1">
    <w:name w:val="toc 1"/>
    <w:basedOn w:val="Normal"/>
    <w:next w:val="Normal"/>
    <w:autoRedefine/>
    <w:uiPriority w:val="39"/>
    <w:unhideWhenUsed/>
    <w:rsid w:val="00A1278E"/>
    <w:pPr>
      <w:tabs>
        <w:tab w:val="right" w:leader="dot" w:pos="9350"/>
      </w:tabs>
      <w:spacing w:after="100"/>
    </w:pPr>
    <w:rPr>
      <w:rFonts w:eastAsiaTheme="majorEastAsia" w:cstheme="minorHAnsi"/>
      <w:b/>
      <w:bCs/>
      <w:noProof/>
    </w:rPr>
  </w:style>
  <w:style w:type="character" w:styleId="Hyperlink">
    <w:name w:val="Hyperlink"/>
    <w:basedOn w:val="DefaultParagraphFont"/>
    <w:uiPriority w:val="99"/>
    <w:unhideWhenUsed/>
    <w:rsid w:val="00AF24A6"/>
    <w:rPr>
      <w:color w:val="0000FF" w:themeColor="hyperlink"/>
      <w:u w:val="single"/>
    </w:rPr>
  </w:style>
  <w:style w:type="paragraph" w:styleId="TOC2">
    <w:name w:val="toc 2"/>
    <w:basedOn w:val="Normal"/>
    <w:next w:val="Normal"/>
    <w:autoRedefine/>
    <w:uiPriority w:val="39"/>
    <w:unhideWhenUsed/>
    <w:rsid w:val="000C1CC4"/>
    <w:pPr>
      <w:spacing w:after="100"/>
      <w:ind w:left="220"/>
    </w:pPr>
  </w:style>
  <w:style w:type="paragraph" w:styleId="Header">
    <w:name w:val="header"/>
    <w:basedOn w:val="Normal"/>
    <w:link w:val="HeaderChar"/>
    <w:uiPriority w:val="99"/>
    <w:unhideWhenUsed/>
    <w:rsid w:val="00384AF5"/>
    <w:pPr>
      <w:tabs>
        <w:tab w:val="center" w:pos="4680"/>
        <w:tab w:val="right" w:pos="9360"/>
      </w:tabs>
      <w:spacing w:line="240" w:lineRule="auto"/>
    </w:pPr>
  </w:style>
  <w:style w:type="character" w:customStyle="1" w:styleId="HeaderChar">
    <w:name w:val="Header Char"/>
    <w:basedOn w:val="DefaultParagraphFont"/>
    <w:link w:val="Header"/>
    <w:uiPriority w:val="99"/>
    <w:rsid w:val="00384AF5"/>
  </w:style>
  <w:style w:type="paragraph" w:styleId="Footer">
    <w:name w:val="footer"/>
    <w:basedOn w:val="Normal"/>
    <w:link w:val="FooterChar"/>
    <w:uiPriority w:val="99"/>
    <w:unhideWhenUsed/>
    <w:rsid w:val="00384AF5"/>
    <w:pPr>
      <w:tabs>
        <w:tab w:val="center" w:pos="4680"/>
        <w:tab w:val="right" w:pos="9360"/>
      </w:tabs>
      <w:spacing w:line="240" w:lineRule="auto"/>
    </w:pPr>
  </w:style>
  <w:style w:type="character" w:customStyle="1" w:styleId="FooterChar">
    <w:name w:val="Footer Char"/>
    <w:basedOn w:val="DefaultParagraphFont"/>
    <w:link w:val="Footer"/>
    <w:uiPriority w:val="99"/>
    <w:rsid w:val="00384AF5"/>
  </w:style>
  <w:style w:type="paragraph" w:styleId="ListParagraph">
    <w:name w:val="List Paragraph"/>
    <w:basedOn w:val="Normal"/>
    <w:uiPriority w:val="34"/>
    <w:qFormat/>
    <w:rsid w:val="00192B3D"/>
    <w:pPr>
      <w:ind w:left="720"/>
      <w:contextualSpacing/>
    </w:pPr>
  </w:style>
  <w:style w:type="paragraph" w:styleId="TOC3">
    <w:name w:val="toc 3"/>
    <w:basedOn w:val="Normal"/>
    <w:next w:val="Normal"/>
    <w:autoRedefine/>
    <w:uiPriority w:val="39"/>
    <w:unhideWhenUsed/>
    <w:rsid w:val="004C4919"/>
    <w:pPr>
      <w:spacing w:after="100"/>
      <w:ind w:left="440"/>
    </w:pPr>
  </w:style>
  <w:style w:type="paragraph" w:styleId="FootnoteText">
    <w:name w:val="footnote text"/>
    <w:basedOn w:val="Normal"/>
    <w:link w:val="FootnoteTextChar"/>
    <w:uiPriority w:val="99"/>
    <w:semiHidden/>
    <w:unhideWhenUsed/>
    <w:rsid w:val="002D1635"/>
    <w:pPr>
      <w:spacing w:line="240" w:lineRule="auto"/>
    </w:pPr>
    <w:rPr>
      <w:sz w:val="20"/>
      <w:szCs w:val="20"/>
    </w:rPr>
  </w:style>
  <w:style w:type="character" w:customStyle="1" w:styleId="FootnoteTextChar">
    <w:name w:val="Footnote Text Char"/>
    <w:basedOn w:val="DefaultParagraphFont"/>
    <w:link w:val="FootnoteText"/>
    <w:uiPriority w:val="99"/>
    <w:semiHidden/>
    <w:rsid w:val="002D1635"/>
    <w:rPr>
      <w:sz w:val="20"/>
      <w:szCs w:val="20"/>
    </w:rPr>
  </w:style>
  <w:style w:type="character" w:styleId="FootnoteReference">
    <w:name w:val="footnote reference"/>
    <w:basedOn w:val="DefaultParagraphFont"/>
    <w:uiPriority w:val="99"/>
    <w:semiHidden/>
    <w:unhideWhenUsed/>
    <w:rsid w:val="002D1635"/>
    <w:rPr>
      <w:vertAlign w:val="superscript"/>
    </w:rPr>
  </w:style>
  <w:style w:type="character" w:styleId="CommentReference">
    <w:name w:val="annotation reference"/>
    <w:basedOn w:val="DefaultParagraphFont"/>
    <w:uiPriority w:val="99"/>
    <w:semiHidden/>
    <w:unhideWhenUsed/>
    <w:rsid w:val="00BD23B8"/>
    <w:rPr>
      <w:sz w:val="18"/>
      <w:szCs w:val="18"/>
    </w:rPr>
  </w:style>
  <w:style w:type="paragraph" w:styleId="CommentText">
    <w:name w:val="annotation text"/>
    <w:basedOn w:val="Normal"/>
    <w:link w:val="CommentTextChar"/>
    <w:uiPriority w:val="99"/>
    <w:semiHidden/>
    <w:unhideWhenUsed/>
    <w:rsid w:val="00BD23B8"/>
    <w:pPr>
      <w:spacing w:line="240" w:lineRule="auto"/>
    </w:pPr>
    <w:rPr>
      <w:sz w:val="24"/>
      <w:szCs w:val="24"/>
    </w:rPr>
  </w:style>
  <w:style w:type="character" w:customStyle="1" w:styleId="CommentTextChar">
    <w:name w:val="Comment Text Char"/>
    <w:basedOn w:val="DefaultParagraphFont"/>
    <w:link w:val="CommentText"/>
    <w:uiPriority w:val="99"/>
    <w:semiHidden/>
    <w:rsid w:val="00BD23B8"/>
    <w:rPr>
      <w:sz w:val="24"/>
      <w:szCs w:val="24"/>
    </w:rPr>
  </w:style>
  <w:style w:type="paragraph" w:styleId="CommentSubject">
    <w:name w:val="annotation subject"/>
    <w:basedOn w:val="CommentText"/>
    <w:next w:val="CommentText"/>
    <w:link w:val="CommentSubjectChar"/>
    <w:uiPriority w:val="99"/>
    <w:semiHidden/>
    <w:unhideWhenUsed/>
    <w:rsid w:val="00BD23B8"/>
    <w:rPr>
      <w:b/>
      <w:bCs/>
      <w:sz w:val="20"/>
      <w:szCs w:val="20"/>
    </w:rPr>
  </w:style>
  <w:style w:type="character" w:customStyle="1" w:styleId="CommentSubjectChar">
    <w:name w:val="Comment Subject Char"/>
    <w:basedOn w:val="CommentTextChar"/>
    <w:link w:val="CommentSubject"/>
    <w:uiPriority w:val="99"/>
    <w:semiHidden/>
    <w:rsid w:val="00BD23B8"/>
    <w:rPr>
      <w:b/>
      <w:bCs/>
      <w:sz w:val="20"/>
      <w:szCs w:val="20"/>
    </w:rPr>
  </w:style>
  <w:style w:type="paragraph" w:styleId="Revision">
    <w:name w:val="Revision"/>
    <w:hidden/>
    <w:uiPriority w:val="99"/>
    <w:semiHidden/>
    <w:rsid w:val="00C1203D"/>
    <w:pPr>
      <w:spacing w:line="240" w:lineRule="auto"/>
    </w:pPr>
  </w:style>
  <w:style w:type="table" w:styleId="TableGrid">
    <w:name w:val="Table Grid"/>
    <w:basedOn w:val="TableNormal"/>
    <w:uiPriority w:val="59"/>
    <w:rsid w:val="002E60B8"/>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C7B7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861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60"/>
  </w:style>
  <w:style w:type="paragraph" w:styleId="Heading1">
    <w:name w:val="heading 1"/>
    <w:basedOn w:val="Normal"/>
    <w:next w:val="Normal"/>
    <w:link w:val="Heading1Char"/>
    <w:uiPriority w:val="9"/>
    <w:qFormat/>
    <w:rsid w:val="00AF2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1C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7C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4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1C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7CFE"/>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AF24A6"/>
    <w:pPr>
      <w:outlineLvl w:val="9"/>
    </w:pPr>
  </w:style>
  <w:style w:type="paragraph" w:styleId="BalloonText">
    <w:name w:val="Balloon Text"/>
    <w:basedOn w:val="Normal"/>
    <w:link w:val="BalloonTextChar"/>
    <w:uiPriority w:val="99"/>
    <w:semiHidden/>
    <w:unhideWhenUsed/>
    <w:rsid w:val="00AF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4A6"/>
    <w:rPr>
      <w:rFonts w:ascii="Tahoma" w:hAnsi="Tahoma" w:cs="Tahoma"/>
      <w:sz w:val="16"/>
      <w:szCs w:val="16"/>
    </w:rPr>
  </w:style>
  <w:style w:type="paragraph" w:styleId="TOC1">
    <w:name w:val="toc 1"/>
    <w:basedOn w:val="Normal"/>
    <w:next w:val="Normal"/>
    <w:autoRedefine/>
    <w:uiPriority w:val="39"/>
    <w:unhideWhenUsed/>
    <w:rsid w:val="00A1278E"/>
    <w:pPr>
      <w:tabs>
        <w:tab w:val="right" w:leader="dot" w:pos="9350"/>
      </w:tabs>
      <w:spacing w:after="100"/>
    </w:pPr>
    <w:rPr>
      <w:rFonts w:eastAsiaTheme="majorEastAsia" w:cstheme="minorHAnsi"/>
      <w:b/>
      <w:bCs/>
      <w:noProof/>
    </w:rPr>
  </w:style>
  <w:style w:type="character" w:styleId="Hyperlink">
    <w:name w:val="Hyperlink"/>
    <w:basedOn w:val="DefaultParagraphFont"/>
    <w:uiPriority w:val="99"/>
    <w:unhideWhenUsed/>
    <w:rsid w:val="00AF24A6"/>
    <w:rPr>
      <w:color w:val="0000FF" w:themeColor="hyperlink"/>
      <w:u w:val="single"/>
    </w:rPr>
  </w:style>
  <w:style w:type="paragraph" w:styleId="TOC2">
    <w:name w:val="toc 2"/>
    <w:basedOn w:val="Normal"/>
    <w:next w:val="Normal"/>
    <w:autoRedefine/>
    <w:uiPriority w:val="39"/>
    <w:unhideWhenUsed/>
    <w:rsid w:val="000C1CC4"/>
    <w:pPr>
      <w:spacing w:after="100"/>
      <w:ind w:left="220"/>
    </w:pPr>
  </w:style>
  <w:style w:type="paragraph" w:styleId="Header">
    <w:name w:val="header"/>
    <w:basedOn w:val="Normal"/>
    <w:link w:val="HeaderChar"/>
    <w:uiPriority w:val="99"/>
    <w:unhideWhenUsed/>
    <w:rsid w:val="00384AF5"/>
    <w:pPr>
      <w:tabs>
        <w:tab w:val="center" w:pos="4680"/>
        <w:tab w:val="right" w:pos="9360"/>
      </w:tabs>
      <w:spacing w:line="240" w:lineRule="auto"/>
    </w:pPr>
  </w:style>
  <w:style w:type="character" w:customStyle="1" w:styleId="HeaderChar">
    <w:name w:val="Header Char"/>
    <w:basedOn w:val="DefaultParagraphFont"/>
    <w:link w:val="Header"/>
    <w:uiPriority w:val="99"/>
    <w:rsid w:val="00384AF5"/>
  </w:style>
  <w:style w:type="paragraph" w:styleId="Footer">
    <w:name w:val="footer"/>
    <w:basedOn w:val="Normal"/>
    <w:link w:val="FooterChar"/>
    <w:uiPriority w:val="99"/>
    <w:unhideWhenUsed/>
    <w:rsid w:val="00384AF5"/>
    <w:pPr>
      <w:tabs>
        <w:tab w:val="center" w:pos="4680"/>
        <w:tab w:val="right" w:pos="9360"/>
      </w:tabs>
      <w:spacing w:line="240" w:lineRule="auto"/>
    </w:pPr>
  </w:style>
  <w:style w:type="character" w:customStyle="1" w:styleId="FooterChar">
    <w:name w:val="Footer Char"/>
    <w:basedOn w:val="DefaultParagraphFont"/>
    <w:link w:val="Footer"/>
    <w:uiPriority w:val="99"/>
    <w:rsid w:val="00384AF5"/>
  </w:style>
  <w:style w:type="paragraph" w:styleId="ListParagraph">
    <w:name w:val="List Paragraph"/>
    <w:basedOn w:val="Normal"/>
    <w:uiPriority w:val="34"/>
    <w:qFormat/>
    <w:rsid w:val="00192B3D"/>
    <w:pPr>
      <w:ind w:left="720"/>
      <w:contextualSpacing/>
    </w:pPr>
  </w:style>
  <w:style w:type="paragraph" w:styleId="TOC3">
    <w:name w:val="toc 3"/>
    <w:basedOn w:val="Normal"/>
    <w:next w:val="Normal"/>
    <w:autoRedefine/>
    <w:uiPriority w:val="39"/>
    <w:unhideWhenUsed/>
    <w:rsid w:val="004C4919"/>
    <w:pPr>
      <w:spacing w:after="100"/>
      <w:ind w:left="440"/>
    </w:pPr>
  </w:style>
  <w:style w:type="paragraph" w:styleId="FootnoteText">
    <w:name w:val="footnote text"/>
    <w:basedOn w:val="Normal"/>
    <w:link w:val="FootnoteTextChar"/>
    <w:uiPriority w:val="99"/>
    <w:semiHidden/>
    <w:unhideWhenUsed/>
    <w:rsid w:val="002D1635"/>
    <w:pPr>
      <w:spacing w:line="240" w:lineRule="auto"/>
    </w:pPr>
    <w:rPr>
      <w:sz w:val="20"/>
      <w:szCs w:val="20"/>
    </w:rPr>
  </w:style>
  <w:style w:type="character" w:customStyle="1" w:styleId="FootnoteTextChar">
    <w:name w:val="Footnote Text Char"/>
    <w:basedOn w:val="DefaultParagraphFont"/>
    <w:link w:val="FootnoteText"/>
    <w:uiPriority w:val="99"/>
    <w:semiHidden/>
    <w:rsid w:val="002D1635"/>
    <w:rPr>
      <w:sz w:val="20"/>
      <w:szCs w:val="20"/>
    </w:rPr>
  </w:style>
  <w:style w:type="character" w:styleId="FootnoteReference">
    <w:name w:val="footnote reference"/>
    <w:basedOn w:val="DefaultParagraphFont"/>
    <w:uiPriority w:val="99"/>
    <w:semiHidden/>
    <w:unhideWhenUsed/>
    <w:rsid w:val="002D1635"/>
    <w:rPr>
      <w:vertAlign w:val="superscript"/>
    </w:rPr>
  </w:style>
  <w:style w:type="character" w:styleId="CommentReference">
    <w:name w:val="annotation reference"/>
    <w:basedOn w:val="DefaultParagraphFont"/>
    <w:uiPriority w:val="99"/>
    <w:semiHidden/>
    <w:unhideWhenUsed/>
    <w:rsid w:val="00BD23B8"/>
    <w:rPr>
      <w:sz w:val="18"/>
      <w:szCs w:val="18"/>
    </w:rPr>
  </w:style>
  <w:style w:type="paragraph" w:styleId="CommentText">
    <w:name w:val="annotation text"/>
    <w:basedOn w:val="Normal"/>
    <w:link w:val="CommentTextChar"/>
    <w:uiPriority w:val="99"/>
    <w:semiHidden/>
    <w:unhideWhenUsed/>
    <w:rsid w:val="00BD23B8"/>
    <w:pPr>
      <w:spacing w:line="240" w:lineRule="auto"/>
    </w:pPr>
    <w:rPr>
      <w:sz w:val="24"/>
      <w:szCs w:val="24"/>
    </w:rPr>
  </w:style>
  <w:style w:type="character" w:customStyle="1" w:styleId="CommentTextChar">
    <w:name w:val="Comment Text Char"/>
    <w:basedOn w:val="DefaultParagraphFont"/>
    <w:link w:val="CommentText"/>
    <w:uiPriority w:val="99"/>
    <w:semiHidden/>
    <w:rsid w:val="00BD23B8"/>
    <w:rPr>
      <w:sz w:val="24"/>
      <w:szCs w:val="24"/>
    </w:rPr>
  </w:style>
  <w:style w:type="paragraph" w:styleId="CommentSubject">
    <w:name w:val="annotation subject"/>
    <w:basedOn w:val="CommentText"/>
    <w:next w:val="CommentText"/>
    <w:link w:val="CommentSubjectChar"/>
    <w:uiPriority w:val="99"/>
    <w:semiHidden/>
    <w:unhideWhenUsed/>
    <w:rsid w:val="00BD23B8"/>
    <w:rPr>
      <w:b/>
      <w:bCs/>
      <w:sz w:val="20"/>
      <w:szCs w:val="20"/>
    </w:rPr>
  </w:style>
  <w:style w:type="character" w:customStyle="1" w:styleId="CommentSubjectChar">
    <w:name w:val="Comment Subject Char"/>
    <w:basedOn w:val="CommentTextChar"/>
    <w:link w:val="CommentSubject"/>
    <w:uiPriority w:val="99"/>
    <w:semiHidden/>
    <w:rsid w:val="00BD23B8"/>
    <w:rPr>
      <w:b/>
      <w:bCs/>
      <w:sz w:val="20"/>
      <w:szCs w:val="20"/>
    </w:rPr>
  </w:style>
  <w:style w:type="paragraph" w:styleId="Revision">
    <w:name w:val="Revision"/>
    <w:hidden/>
    <w:uiPriority w:val="99"/>
    <w:semiHidden/>
    <w:rsid w:val="00C1203D"/>
    <w:pPr>
      <w:spacing w:line="240" w:lineRule="auto"/>
    </w:pPr>
  </w:style>
  <w:style w:type="table" w:styleId="TableGrid">
    <w:name w:val="Table Grid"/>
    <w:basedOn w:val="TableNormal"/>
    <w:uiPriority w:val="59"/>
    <w:rsid w:val="002E60B8"/>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C7B7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86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37650">
      <w:bodyDiv w:val="1"/>
      <w:marLeft w:val="0"/>
      <w:marRight w:val="0"/>
      <w:marTop w:val="0"/>
      <w:marBottom w:val="0"/>
      <w:divBdr>
        <w:top w:val="none" w:sz="0" w:space="0" w:color="auto"/>
        <w:left w:val="none" w:sz="0" w:space="0" w:color="auto"/>
        <w:bottom w:val="none" w:sz="0" w:space="0" w:color="auto"/>
        <w:right w:val="none" w:sz="0" w:space="0" w:color="auto"/>
      </w:divBdr>
      <w:divsChild>
        <w:div w:id="1518929891">
          <w:marLeft w:val="0"/>
          <w:marRight w:val="0"/>
          <w:marTop w:val="0"/>
          <w:marBottom w:val="0"/>
          <w:divBdr>
            <w:top w:val="none" w:sz="0" w:space="0" w:color="auto"/>
            <w:left w:val="none" w:sz="0" w:space="0" w:color="auto"/>
            <w:bottom w:val="none" w:sz="0" w:space="0" w:color="auto"/>
            <w:right w:val="none" w:sz="0" w:space="0" w:color="auto"/>
          </w:divBdr>
          <w:divsChild>
            <w:div w:id="478500068">
              <w:marLeft w:val="0"/>
              <w:marRight w:val="0"/>
              <w:marTop w:val="0"/>
              <w:marBottom w:val="0"/>
              <w:divBdr>
                <w:top w:val="none" w:sz="0" w:space="0" w:color="auto"/>
                <w:left w:val="none" w:sz="0" w:space="0" w:color="auto"/>
                <w:bottom w:val="none" w:sz="0" w:space="0" w:color="auto"/>
                <w:right w:val="none" w:sz="0" w:space="0" w:color="auto"/>
              </w:divBdr>
              <w:divsChild>
                <w:div w:id="1057360424">
                  <w:marLeft w:val="0"/>
                  <w:marRight w:val="0"/>
                  <w:marTop w:val="0"/>
                  <w:marBottom w:val="0"/>
                  <w:divBdr>
                    <w:top w:val="none" w:sz="0" w:space="0" w:color="auto"/>
                    <w:left w:val="none" w:sz="0" w:space="0" w:color="auto"/>
                    <w:bottom w:val="none" w:sz="0" w:space="0" w:color="auto"/>
                    <w:right w:val="none" w:sz="0" w:space="0" w:color="auto"/>
                  </w:divBdr>
                  <w:divsChild>
                    <w:div w:id="1661303368">
                      <w:marLeft w:val="0"/>
                      <w:marRight w:val="0"/>
                      <w:marTop w:val="0"/>
                      <w:marBottom w:val="0"/>
                      <w:divBdr>
                        <w:top w:val="none" w:sz="0" w:space="0" w:color="auto"/>
                        <w:left w:val="none" w:sz="0" w:space="0" w:color="auto"/>
                        <w:bottom w:val="none" w:sz="0" w:space="0" w:color="auto"/>
                        <w:right w:val="none" w:sz="0" w:space="0" w:color="auto"/>
                      </w:divBdr>
                      <w:divsChild>
                        <w:div w:id="9064139">
                          <w:marLeft w:val="0"/>
                          <w:marRight w:val="0"/>
                          <w:marTop w:val="0"/>
                          <w:marBottom w:val="0"/>
                          <w:divBdr>
                            <w:top w:val="none" w:sz="0" w:space="0" w:color="auto"/>
                            <w:left w:val="none" w:sz="0" w:space="0" w:color="auto"/>
                            <w:bottom w:val="none" w:sz="0" w:space="0" w:color="auto"/>
                            <w:right w:val="none" w:sz="0" w:space="0" w:color="auto"/>
                          </w:divBdr>
                          <w:divsChild>
                            <w:div w:id="1303655084">
                              <w:marLeft w:val="0"/>
                              <w:marRight w:val="0"/>
                              <w:marTop w:val="0"/>
                              <w:marBottom w:val="0"/>
                              <w:divBdr>
                                <w:top w:val="none" w:sz="0" w:space="0" w:color="auto"/>
                                <w:left w:val="none" w:sz="0" w:space="0" w:color="auto"/>
                                <w:bottom w:val="none" w:sz="0" w:space="0" w:color="auto"/>
                                <w:right w:val="none" w:sz="0" w:space="0" w:color="auto"/>
                              </w:divBdr>
                              <w:divsChild>
                                <w:div w:id="954822943">
                                  <w:marLeft w:val="0"/>
                                  <w:marRight w:val="0"/>
                                  <w:marTop w:val="0"/>
                                  <w:marBottom w:val="0"/>
                                  <w:divBdr>
                                    <w:top w:val="none" w:sz="0" w:space="0" w:color="auto"/>
                                    <w:left w:val="none" w:sz="0" w:space="0" w:color="auto"/>
                                    <w:bottom w:val="none" w:sz="0" w:space="0" w:color="auto"/>
                                    <w:right w:val="none" w:sz="0" w:space="0" w:color="auto"/>
                                  </w:divBdr>
                                  <w:divsChild>
                                    <w:div w:id="1580098845">
                                      <w:marLeft w:val="0"/>
                                      <w:marRight w:val="0"/>
                                      <w:marTop w:val="0"/>
                                      <w:marBottom w:val="0"/>
                                      <w:divBdr>
                                        <w:top w:val="none" w:sz="0" w:space="0" w:color="auto"/>
                                        <w:left w:val="none" w:sz="0" w:space="0" w:color="auto"/>
                                        <w:bottom w:val="none" w:sz="0" w:space="0" w:color="auto"/>
                                        <w:right w:val="none" w:sz="0" w:space="0" w:color="auto"/>
                                      </w:divBdr>
                                      <w:divsChild>
                                        <w:div w:id="1400328367">
                                          <w:marLeft w:val="0"/>
                                          <w:marRight w:val="0"/>
                                          <w:marTop w:val="0"/>
                                          <w:marBottom w:val="0"/>
                                          <w:divBdr>
                                            <w:top w:val="none" w:sz="0" w:space="0" w:color="auto"/>
                                            <w:left w:val="none" w:sz="0" w:space="0" w:color="auto"/>
                                            <w:bottom w:val="none" w:sz="0" w:space="0" w:color="auto"/>
                                            <w:right w:val="none" w:sz="0" w:space="0" w:color="auto"/>
                                          </w:divBdr>
                                          <w:divsChild>
                                            <w:div w:id="602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572340">
      <w:bodyDiv w:val="1"/>
      <w:marLeft w:val="0"/>
      <w:marRight w:val="0"/>
      <w:marTop w:val="0"/>
      <w:marBottom w:val="0"/>
      <w:divBdr>
        <w:top w:val="none" w:sz="0" w:space="0" w:color="auto"/>
        <w:left w:val="none" w:sz="0" w:space="0" w:color="auto"/>
        <w:bottom w:val="none" w:sz="0" w:space="0" w:color="auto"/>
        <w:right w:val="none" w:sz="0" w:space="0" w:color="auto"/>
      </w:divBdr>
      <w:divsChild>
        <w:div w:id="663976146">
          <w:marLeft w:val="0"/>
          <w:marRight w:val="0"/>
          <w:marTop w:val="0"/>
          <w:marBottom w:val="0"/>
          <w:divBdr>
            <w:top w:val="none" w:sz="0" w:space="0" w:color="auto"/>
            <w:left w:val="none" w:sz="0" w:space="0" w:color="auto"/>
            <w:bottom w:val="none" w:sz="0" w:space="0" w:color="auto"/>
            <w:right w:val="none" w:sz="0" w:space="0" w:color="auto"/>
          </w:divBdr>
          <w:divsChild>
            <w:div w:id="1086615214">
              <w:marLeft w:val="0"/>
              <w:marRight w:val="0"/>
              <w:marTop w:val="0"/>
              <w:marBottom w:val="0"/>
              <w:divBdr>
                <w:top w:val="none" w:sz="0" w:space="0" w:color="auto"/>
                <w:left w:val="none" w:sz="0" w:space="0" w:color="auto"/>
                <w:bottom w:val="none" w:sz="0" w:space="0" w:color="auto"/>
                <w:right w:val="none" w:sz="0" w:space="0" w:color="auto"/>
              </w:divBdr>
              <w:divsChild>
                <w:div w:id="1309238227">
                  <w:marLeft w:val="0"/>
                  <w:marRight w:val="0"/>
                  <w:marTop w:val="0"/>
                  <w:marBottom w:val="0"/>
                  <w:divBdr>
                    <w:top w:val="none" w:sz="0" w:space="0" w:color="auto"/>
                    <w:left w:val="none" w:sz="0" w:space="0" w:color="auto"/>
                    <w:bottom w:val="none" w:sz="0" w:space="0" w:color="auto"/>
                    <w:right w:val="none" w:sz="0" w:space="0" w:color="auto"/>
                  </w:divBdr>
                  <w:divsChild>
                    <w:div w:id="172493633">
                      <w:marLeft w:val="0"/>
                      <w:marRight w:val="0"/>
                      <w:marTop w:val="0"/>
                      <w:marBottom w:val="0"/>
                      <w:divBdr>
                        <w:top w:val="none" w:sz="0" w:space="0" w:color="auto"/>
                        <w:left w:val="none" w:sz="0" w:space="0" w:color="auto"/>
                        <w:bottom w:val="none" w:sz="0" w:space="0" w:color="auto"/>
                        <w:right w:val="none" w:sz="0" w:space="0" w:color="auto"/>
                      </w:divBdr>
                      <w:divsChild>
                        <w:div w:id="204024828">
                          <w:marLeft w:val="0"/>
                          <w:marRight w:val="0"/>
                          <w:marTop w:val="0"/>
                          <w:marBottom w:val="0"/>
                          <w:divBdr>
                            <w:top w:val="none" w:sz="0" w:space="0" w:color="auto"/>
                            <w:left w:val="none" w:sz="0" w:space="0" w:color="auto"/>
                            <w:bottom w:val="none" w:sz="0" w:space="0" w:color="auto"/>
                            <w:right w:val="none" w:sz="0" w:space="0" w:color="auto"/>
                          </w:divBdr>
                          <w:divsChild>
                            <w:div w:id="934096633">
                              <w:marLeft w:val="0"/>
                              <w:marRight w:val="0"/>
                              <w:marTop w:val="0"/>
                              <w:marBottom w:val="0"/>
                              <w:divBdr>
                                <w:top w:val="none" w:sz="0" w:space="0" w:color="auto"/>
                                <w:left w:val="none" w:sz="0" w:space="0" w:color="auto"/>
                                <w:bottom w:val="none" w:sz="0" w:space="0" w:color="auto"/>
                                <w:right w:val="none" w:sz="0" w:space="0" w:color="auto"/>
                              </w:divBdr>
                              <w:divsChild>
                                <w:div w:id="56822613">
                                  <w:marLeft w:val="0"/>
                                  <w:marRight w:val="0"/>
                                  <w:marTop w:val="0"/>
                                  <w:marBottom w:val="0"/>
                                  <w:divBdr>
                                    <w:top w:val="none" w:sz="0" w:space="0" w:color="auto"/>
                                    <w:left w:val="none" w:sz="0" w:space="0" w:color="auto"/>
                                    <w:bottom w:val="none" w:sz="0" w:space="0" w:color="auto"/>
                                    <w:right w:val="none" w:sz="0" w:space="0" w:color="auto"/>
                                  </w:divBdr>
                                  <w:divsChild>
                                    <w:div w:id="1773161210">
                                      <w:marLeft w:val="0"/>
                                      <w:marRight w:val="0"/>
                                      <w:marTop w:val="0"/>
                                      <w:marBottom w:val="0"/>
                                      <w:divBdr>
                                        <w:top w:val="none" w:sz="0" w:space="0" w:color="auto"/>
                                        <w:left w:val="none" w:sz="0" w:space="0" w:color="auto"/>
                                        <w:bottom w:val="none" w:sz="0" w:space="0" w:color="auto"/>
                                        <w:right w:val="none" w:sz="0" w:space="0" w:color="auto"/>
                                      </w:divBdr>
                                      <w:divsChild>
                                        <w:div w:id="906039910">
                                          <w:marLeft w:val="0"/>
                                          <w:marRight w:val="0"/>
                                          <w:marTop w:val="0"/>
                                          <w:marBottom w:val="0"/>
                                          <w:divBdr>
                                            <w:top w:val="none" w:sz="0" w:space="0" w:color="auto"/>
                                            <w:left w:val="none" w:sz="0" w:space="0" w:color="auto"/>
                                            <w:bottom w:val="none" w:sz="0" w:space="0" w:color="auto"/>
                                            <w:right w:val="none" w:sz="0" w:space="0" w:color="auto"/>
                                          </w:divBdr>
                                          <w:divsChild>
                                            <w:div w:id="1016924535">
                                              <w:marLeft w:val="0"/>
                                              <w:marRight w:val="0"/>
                                              <w:marTop w:val="0"/>
                                              <w:marBottom w:val="0"/>
                                              <w:divBdr>
                                                <w:top w:val="none" w:sz="0" w:space="0" w:color="auto"/>
                                                <w:left w:val="none" w:sz="0" w:space="0" w:color="auto"/>
                                                <w:bottom w:val="none" w:sz="0" w:space="0" w:color="auto"/>
                                                <w:right w:val="none" w:sz="0" w:space="0" w:color="auto"/>
                                              </w:divBdr>
                                              <w:divsChild>
                                                <w:div w:id="1297443155">
                                                  <w:marLeft w:val="0"/>
                                                  <w:marRight w:val="0"/>
                                                  <w:marTop w:val="0"/>
                                                  <w:marBottom w:val="0"/>
                                                  <w:divBdr>
                                                    <w:top w:val="none" w:sz="0" w:space="0" w:color="auto"/>
                                                    <w:left w:val="none" w:sz="0" w:space="0" w:color="auto"/>
                                                    <w:bottom w:val="none" w:sz="0" w:space="0" w:color="auto"/>
                                                    <w:right w:val="none" w:sz="0" w:space="0" w:color="auto"/>
                                                  </w:divBdr>
                                                  <w:divsChild>
                                                    <w:div w:id="1364794499">
                                                      <w:marLeft w:val="0"/>
                                                      <w:marRight w:val="0"/>
                                                      <w:marTop w:val="0"/>
                                                      <w:marBottom w:val="0"/>
                                                      <w:divBdr>
                                                        <w:top w:val="none" w:sz="0" w:space="0" w:color="auto"/>
                                                        <w:left w:val="none" w:sz="0" w:space="0" w:color="auto"/>
                                                        <w:bottom w:val="none" w:sz="0" w:space="0" w:color="auto"/>
                                                        <w:right w:val="none" w:sz="0" w:space="0" w:color="auto"/>
                                                      </w:divBdr>
                                                      <w:divsChild>
                                                        <w:div w:id="14255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870796">
      <w:bodyDiv w:val="1"/>
      <w:marLeft w:val="0"/>
      <w:marRight w:val="0"/>
      <w:marTop w:val="0"/>
      <w:marBottom w:val="0"/>
      <w:divBdr>
        <w:top w:val="none" w:sz="0" w:space="0" w:color="auto"/>
        <w:left w:val="none" w:sz="0" w:space="0" w:color="auto"/>
        <w:bottom w:val="none" w:sz="0" w:space="0" w:color="auto"/>
        <w:right w:val="none" w:sz="0" w:space="0" w:color="auto"/>
      </w:divBdr>
    </w:div>
    <w:div w:id="1730029911">
      <w:bodyDiv w:val="1"/>
      <w:marLeft w:val="0"/>
      <w:marRight w:val="0"/>
      <w:marTop w:val="0"/>
      <w:marBottom w:val="0"/>
      <w:divBdr>
        <w:top w:val="none" w:sz="0" w:space="0" w:color="auto"/>
        <w:left w:val="none" w:sz="0" w:space="0" w:color="auto"/>
        <w:bottom w:val="none" w:sz="0" w:space="0" w:color="auto"/>
        <w:right w:val="none" w:sz="0" w:space="0" w:color="auto"/>
      </w:divBdr>
      <w:divsChild>
        <w:div w:id="1114247939">
          <w:marLeft w:val="0"/>
          <w:marRight w:val="0"/>
          <w:marTop w:val="0"/>
          <w:marBottom w:val="0"/>
          <w:divBdr>
            <w:top w:val="none" w:sz="0" w:space="0" w:color="auto"/>
            <w:left w:val="none" w:sz="0" w:space="0" w:color="auto"/>
            <w:bottom w:val="none" w:sz="0" w:space="0" w:color="auto"/>
            <w:right w:val="none" w:sz="0" w:space="0" w:color="auto"/>
          </w:divBdr>
          <w:divsChild>
            <w:div w:id="1419327897">
              <w:marLeft w:val="0"/>
              <w:marRight w:val="0"/>
              <w:marTop w:val="180"/>
              <w:marBottom w:val="180"/>
              <w:divBdr>
                <w:top w:val="none" w:sz="0" w:space="0" w:color="auto"/>
                <w:left w:val="none" w:sz="0" w:space="0" w:color="auto"/>
                <w:bottom w:val="none" w:sz="0" w:space="0" w:color="auto"/>
                <w:right w:val="none" w:sz="0" w:space="0" w:color="auto"/>
              </w:divBdr>
              <w:divsChild>
                <w:div w:id="426539409">
                  <w:marLeft w:val="2790"/>
                  <w:marRight w:val="0"/>
                  <w:marTop w:val="75"/>
                  <w:marBottom w:val="0"/>
                  <w:divBdr>
                    <w:top w:val="none" w:sz="0" w:space="0" w:color="auto"/>
                    <w:left w:val="none" w:sz="0" w:space="0" w:color="auto"/>
                    <w:bottom w:val="none" w:sz="0" w:space="0" w:color="auto"/>
                    <w:right w:val="none" w:sz="0" w:space="0" w:color="auto"/>
                  </w:divBdr>
                  <w:divsChild>
                    <w:div w:id="27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468461">
      <w:bodyDiv w:val="1"/>
      <w:marLeft w:val="0"/>
      <w:marRight w:val="0"/>
      <w:marTop w:val="0"/>
      <w:marBottom w:val="0"/>
      <w:divBdr>
        <w:top w:val="none" w:sz="0" w:space="0" w:color="auto"/>
        <w:left w:val="none" w:sz="0" w:space="0" w:color="auto"/>
        <w:bottom w:val="none" w:sz="0" w:space="0" w:color="auto"/>
        <w:right w:val="none" w:sz="0" w:space="0" w:color="auto"/>
      </w:divBdr>
    </w:div>
    <w:div w:id="1845779594">
      <w:bodyDiv w:val="1"/>
      <w:marLeft w:val="0"/>
      <w:marRight w:val="0"/>
      <w:marTop w:val="0"/>
      <w:marBottom w:val="0"/>
      <w:divBdr>
        <w:top w:val="none" w:sz="0" w:space="0" w:color="auto"/>
        <w:left w:val="none" w:sz="0" w:space="0" w:color="auto"/>
        <w:bottom w:val="none" w:sz="0" w:space="0" w:color="auto"/>
        <w:right w:val="none" w:sz="0" w:space="0" w:color="auto"/>
      </w:divBdr>
      <w:divsChild>
        <w:div w:id="625745288">
          <w:marLeft w:val="0"/>
          <w:marRight w:val="0"/>
          <w:marTop w:val="0"/>
          <w:marBottom w:val="0"/>
          <w:divBdr>
            <w:top w:val="none" w:sz="0" w:space="0" w:color="auto"/>
            <w:left w:val="none" w:sz="0" w:space="0" w:color="auto"/>
            <w:bottom w:val="none" w:sz="0" w:space="0" w:color="auto"/>
            <w:right w:val="none" w:sz="0" w:space="0" w:color="auto"/>
          </w:divBdr>
          <w:divsChild>
            <w:div w:id="1549562132">
              <w:marLeft w:val="0"/>
              <w:marRight w:val="0"/>
              <w:marTop w:val="0"/>
              <w:marBottom w:val="0"/>
              <w:divBdr>
                <w:top w:val="none" w:sz="0" w:space="0" w:color="auto"/>
                <w:left w:val="none" w:sz="0" w:space="0" w:color="auto"/>
                <w:bottom w:val="none" w:sz="0" w:space="0" w:color="auto"/>
                <w:right w:val="none" w:sz="0" w:space="0" w:color="auto"/>
              </w:divBdr>
              <w:divsChild>
                <w:div w:id="2121684303">
                  <w:marLeft w:val="0"/>
                  <w:marRight w:val="0"/>
                  <w:marTop w:val="0"/>
                  <w:marBottom w:val="0"/>
                  <w:divBdr>
                    <w:top w:val="none" w:sz="0" w:space="0" w:color="auto"/>
                    <w:left w:val="none" w:sz="0" w:space="0" w:color="auto"/>
                    <w:bottom w:val="none" w:sz="0" w:space="0" w:color="auto"/>
                    <w:right w:val="none" w:sz="0" w:space="0" w:color="auto"/>
                  </w:divBdr>
                  <w:divsChild>
                    <w:div w:id="1295671703">
                      <w:marLeft w:val="0"/>
                      <w:marRight w:val="0"/>
                      <w:marTop w:val="0"/>
                      <w:marBottom w:val="0"/>
                      <w:divBdr>
                        <w:top w:val="none" w:sz="0" w:space="0" w:color="auto"/>
                        <w:left w:val="none" w:sz="0" w:space="0" w:color="auto"/>
                        <w:bottom w:val="none" w:sz="0" w:space="0" w:color="auto"/>
                        <w:right w:val="none" w:sz="0" w:space="0" w:color="auto"/>
                      </w:divBdr>
                      <w:divsChild>
                        <w:div w:id="1560748930">
                          <w:marLeft w:val="0"/>
                          <w:marRight w:val="0"/>
                          <w:marTop w:val="0"/>
                          <w:marBottom w:val="0"/>
                          <w:divBdr>
                            <w:top w:val="none" w:sz="0" w:space="0" w:color="auto"/>
                            <w:left w:val="none" w:sz="0" w:space="0" w:color="auto"/>
                            <w:bottom w:val="none" w:sz="0" w:space="0" w:color="auto"/>
                            <w:right w:val="none" w:sz="0" w:space="0" w:color="auto"/>
                          </w:divBdr>
                          <w:divsChild>
                            <w:div w:id="969240379">
                              <w:marLeft w:val="0"/>
                              <w:marRight w:val="0"/>
                              <w:marTop w:val="0"/>
                              <w:marBottom w:val="0"/>
                              <w:divBdr>
                                <w:top w:val="none" w:sz="0" w:space="0" w:color="auto"/>
                                <w:left w:val="none" w:sz="0" w:space="0" w:color="auto"/>
                                <w:bottom w:val="none" w:sz="0" w:space="0" w:color="auto"/>
                                <w:right w:val="none" w:sz="0" w:space="0" w:color="auto"/>
                              </w:divBdr>
                              <w:divsChild>
                                <w:div w:id="588470613">
                                  <w:marLeft w:val="0"/>
                                  <w:marRight w:val="0"/>
                                  <w:marTop w:val="0"/>
                                  <w:marBottom w:val="0"/>
                                  <w:divBdr>
                                    <w:top w:val="none" w:sz="0" w:space="0" w:color="auto"/>
                                    <w:left w:val="none" w:sz="0" w:space="0" w:color="auto"/>
                                    <w:bottom w:val="none" w:sz="0" w:space="0" w:color="auto"/>
                                    <w:right w:val="none" w:sz="0" w:space="0" w:color="auto"/>
                                  </w:divBdr>
                                  <w:divsChild>
                                    <w:div w:id="792331929">
                                      <w:marLeft w:val="0"/>
                                      <w:marRight w:val="0"/>
                                      <w:marTop w:val="0"/>
                                      <w:marBottom w:val="0"/>
                                      <w:divBdr>
                                        <w:top w:val="none" w:sz="0" w:space="0" w:color="auto"/>
                                        <w:left w:val="none" w:sz="0" w:space="0" w:color="auto"/>
                                        <w:bottom w:val="none" w:sz="0" w:space="0" w:color="auto"/>
                                        <w:right w:val="none" w:sz="0" w:space="0" w:color="auto"/>
                                      </w:divBdr>
                                      <w:divsChild>
                                        <w:div w:id="1957637388">
                                          <w:marLeft w:val="0"/>
                                          <w:marRight w:val="0"/>
                                          <w:marTop w:val="0"/>
                                          <w:marBottom w:val="0"/>
                                          <w:divBdr>
                                            <w:top w:val="none" w:sz="0" w:space="0" w:color="auto"/>
                                            <w:left w:val="none" w:sz="0" w:space="0" w:color="auto"/>
                                            <w:bottom w:val="none" w:sz="0" w:space="0" w:color="auto"/>
                                            <w:right w:val="none" w:sz="0" w:space="0" w:color="auto"/>
                                          </w:divBdr>
                                          <w:divsChild>
                                            <w:div w:id="362637803">
                                              <w:marLeft w:val="0"/>
                                              <w:marRight w:val="0"/>
                                              <w:marTop w:val="0"/>
                                              <w:marBottom w:val="0"/>
                                              <w:divBdr>
                                                <w:top w:val="none" w:sz="0" w:space="0" w:color="auto"/>
                                                <w:left w:val="none" w:sz="0" w:space="0" w:color="auto"/>
                                                <w:bottom w:val="none" w:sz="0" w:space="0" w:color="auto"/>
                                                <w:right w:val="none" w:sz="0" w:space="0" w:color="auto"/>
                                              </w:divBdr>
                                              <w:divsChild>
                                                <w:div w:id="367225954">
                                                  <w:marLeft w:val="0"/>
                                                  <w:marRight w:val="0"/>
                                                  <w:marTop w:val="0"/>
                                                  <w:marBottom w:val="0"/>
                                                  <w:divBdr>
                                                    <w:top w:val="none" w:sz="0" w:space="0" w:color="auto"/>
                                                    <w:left w:val="none" w:sz="0" w:space="0" w:color="auto"/>
                                                    <w:bottom w:val="none" w:sz="0" w:space="0" w:color="auto"/>
                                                    <w:right w:val="none" w:sz="0" w:space="0" w:color="auto"/>
                                                  </w:divBdr>
                                                  <w:divsChild>
                                                    <w:div w:id="446898185">
                                                      <w:marLeft w:val="0"/>
                                                      <w:marRight w:val="0"/>
                                                      <w:marTop w:val="0"/>
                                                      <w:marBottom w:val="0"/>
                                                      <w:divBdr>
                                                        <w:top w:val="none" w:sz="0" w:space="0" w:color="auto"/>
                                                        <w:left w:val="none" w:sz="0" w:space="0" w:color="auto"/>
                                                        <w:bottom w:val="none" w:sz="0" w:space="0" w:color="auto"/>
                                                        <w:right w:val="none" w:sz="0" w:space="0" w:color="auto"/>
                                                      </w:divBdr>
                                                      <w:divsChild>
                                                        <w:div w:id="86736839">
                                                          <w:marLeft w:val="0"/>
                                                          <w:marRight w:val="0"/>
                                                          <w:marTop w:val="0"/>
                                                          <w:marBottom w:val="0"/>
                                                          <w:divBdr>
                                                            <w:top w:val="none" w:sz="0" w:space="0" w:color="auto"/>
                                                            <w:left w:val="none" w:sz="0" w:space="0" w:color="auto"/>
                                                            <w:bottom w:val="none" w:sz="0" w:space="0" w:color="auto"/>
                                                            <w:right w:val="none" w:sz="0" w:space="0" w:color="auto"/>
                                                          </w:divBdr>
                                                          <w:divsChild>
                                                            <w:div w:id="1190483777">
                                                              <w:marLeft w:val="0"/>
                                                              <w:marRight w:val="0"/>
                                                              <w:marTop w:val="0"/>
                                                              <w:marBottom w:val="0"/>
                                                              <w:divBdr>
                                                                <w:top w:val="none" w:sz="0" w:space="0" w:color="auto"/>
                                                                <w:left w:val="none" w:sz="0" w:space="0" w:color="auto"/>
                                                                <w:bottom w:val="none" w:sz="0" w:space="0" w:color="auto"/>
                                                                <w:right w:val="none" w:sz="0" w:space="0" w:color="auto"/>
                                                              </w:divBdr>
                                                              <w:divsChild>
                                                                <w:div w:id="1484275731">
                                                                  <w:marLeft w:val="0"/>
                                                                  <w:marRight w:val="0"/>
                                                                  <w:marTop w:val="0"/>
                                                                  <w:marBottom w:val="0"/>
                                                                  <w:divBdr>
                                                                    <w:top w:val="none" w:sz="0" w:space="0" w:color="auto"/>
                                                                    <w:left w:val="none" w:sz="0" w:space="0" w:color="auto"/>
                                                                    <w:bottom w:val="none" w:sz="0" w:space="0" w:color="auto"/>
                                                                    <w:right w:val="none" w:sz="0" w:space="0" w:color="auto"/>
                                                                  </w:divBdr>
                                                                  <w:divsChild>
                                                                    <w:div w:id="19429395">
                                                                      <w:marLeft w:val="0"/>
                                                                      <w:marRight w:val="0"/>
                                                                      <w:marTop w:val="0"/>
                                                                      <w:marBottom w:val="0"/>
                                                                      <w:divBdr>
                                                                        <w:top w:val="none" w:sz="0" w:space="0" w:color="auto"/>
                                                                        <w:left w:val="none" w:sz="0" w:space="0" w:color="auto"/>
                                                                        <w:bottom w:val="none" w:sz="0" w:space="0" w:color="auto"/>
                                                                        <w:right w:val="none" w:sz="0" w:space="0" w:color="auto"/>
                                                                      </w:divBdr>
                                                                    </w:div>
                                                                    <w:div w:id="3220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Ros09</b:Tag>
    <b:SourceType>JournalArticle</b:SourceType>
    <b:Guid>{A1114BC2-1012-4537-AAFE-A54D84AF955B}</b:Guid>
    <b:Author>
      <b:Author>
        <b:NameList>
          <b:Person>
            <b:Last>Ross</b:Last>
            <b:First>Scott</b:First>
            <b:Middle>W</b:Middle>
          </b:Person>
          <b:Person>
            <b:Last>Horner</b:Last>
            <b:First>Robert</b:First>
            <b:Middle>H</b:Middle>
          </b:Person>
        </b:NameList>
      </b:Author>
    </b:Author>
    <b:Title>Bully Prevention in Positive Behavior Support</b:Title>
    <b:JournalName>Journal of Applied Behavior Analysis</b:JournalName>
    <b:Year>2009</b:Year>
    <b:Pages>747-759</b:Pages>
    <b:Volume>42</b:Volume>
    <b:RefOrder>1</b:RefOrder>
  </b:Source>
  <b:Source>
    <b:Tag>Sra11</b:Tag>
    <b:SourceType>BookSection</b:SourceType>
    <b:Guid>{26F628C7-E6B9-4A98-9BC3-A16700D24D70}</b:Guid>
    <b:Title>The prevention of bullying: A whole school and community model</b:Title>
    <b:Year>2011</b:Year>
    <b:Pages>297-305</b:Pages>
    <b:Author>
      <b:Author>
        <b:NameList>
          <b:Person>
            <b:Last>Srabstein</b:Last>
            <b:First>Jorge</b:First>
            <b:Middle>C</b:Middle>
          </b:Person>
        </b:NameList>
      </b:Author>
      <b:Editor>
        <b:NameList>
          <b:Person>
            <b:Last>Shute</b:Last>
            <b:First>Rosalyn</b:First>
            <b:Middle>H</b:Middle>
          </b:Person>
          <b:Person>
            <b:Last>Slee</b:Last>
            <b:First>Phillip</b:First>
            <b:Middle>T</b:Middle>
          </b:Person>
          <b:Person>
            <b:Last>Murray-Harvey</b:Last>
            <b:First>Rosalind</b:First>
          </b:Person>
          <b:Person>
            <b:Last>Dix</b:Last>
            <b:First>Katherine</b:First>
            <b:Middle>L</b:Middle>
          </b:Person>
        </b:NameList>
      </b:Editor>
    </b:Author>
    <b:BookTitle>Mental health and wellbeing: Educational perspectives</b:BookTitle>
    <b:City>Adelaide</b:City>
    <b:Publisher>Shannon Research Press</b:Publisher>
    <b:RefOrder>2</b:RefOrder>
  </b:Source>
  <b:Source>
    <b:Tag>Rig11</b:Tag>
    <b:SourceType>JournalArticle</b:SourceType>
    <b:Guid>{2720C4D7-CE84-43E1-BE4C-8C9C48A8F09B}</b:Guid>
    <b:Title>Is school bullying really on the rise?</b:Title>
    <b:Year>2011</b:Year>
    <b:Pages>441-455</b:Pages>
    <b:Author>
      <b:Author>
        <b:NameList>
          <b:Person>
            <b:Last>Rigby</b:Last>
            <b:First>Ken</b:First>
          </b:Person>
          <b:Person>
            <b:Last>Smith</b:Last>
            <b:First>Peter</b:First>
            <b:Middle>K</b:Middle>
          </b:Person>
        </b:NameList>
      </b:Author>
    </b:Author>
    <b:JournalName>Social Psychology of Education</b:JournalName>
    <b:RefOrder>3</b:RefOrder>
  </b:Source>
  <b:Source>
    <b:Tag>Hol07</b:Tag>
    <b:SourceType>JournalArticle</b:SourceType>
    <b:Guid>{F05CA03E-8893-4EF0-AD6C-5D503C7AC936}</b:Guid>
    <b:Author>
      <b:Author>
        <b:NameList>
          <b:Person>
            <b:Last>Holt</b:Last>
            <b:First>Melissa</b:First>
            <b:Middle>K</b:Middle>
          </b:Person>
          <b:Person>
            <b:Last>Espelage</b:Last>
            <b:First>Dorothy</b:First>
            <b:Middle>L</b:Middle>
          </b:Person>
        </b:NameList>
      </b:Author>
    </b:Author>
    <b:Title>Perceived Social Support among Bullies, Victims, and Bully-Victims</b:Title>
    <b:JournalName>Journal of Youth and Adolescence</b:JournalName>
    <b:Year>2007</b:Year>
    <b:Pages>984-994</b:Pages>
    <b:Volume>36</b:Volume>
    <b:RefOrder>16</b:RefOrder>
  </b:Source>
  <b:Source>
    <b:Tag>Olw10</b:Tag>
    <b:SourceType>JournalArticle</b:SourceType>
    <b:Guid>{49B1E21B-15D2-4CD5-90E6-8CA905BAB160}</b:Guid>
    <b:Author>
      <b:Author>
        <b:NameList>
          <b:Person>
            <b:Last>Olweus</b:Last>
            <b:First>Dan</b:First>
          </b:Person>
          <b:Person>
            <b:Last>Limber</b:Last>
            <b:First>Susan</b:First>
            <b:Middle>P</b:Middle>
          </b:Person>
        </b:NameList>
      </b:Author>
    </b:Author>
    <b:Title>Bullying in School: Evaluation and Dissemination of the Olweus Bullying Prevention Program</b:Title>
    <b:JournalName>American Journal of Orthopsychiatry</b:JournalName>
    <b:Year>2010</b:Year>
    <b:Pages>124-134</b:Pages>
    <b:Volume>80</b:Volume>
    <b:Issue>1</b:Issue>
    <b:RefOrder>19</b:RefOrder>
  </b:Source>
  <b:Source>
    <b:Tag>Far09</b:Tag>
    <b:SourceType>JournalArticle</b:SourceType>
    <b:Guid>{EB6E4F09-B7C3-4B47-9DE5-5CEEB6A610CD}</b:Guid>
    <b:Author>
      <b:Author>
        <b:NameList>
          <b:Person>
            <b:Last>Ttofi</b:Last>
            <b:First>Maria</b:First>
            <b:Middle>M</b:Middle>
          </b:Person>
          <b:Person>
            <b:Last>Farrington</b:Last>
            <b:First>David</b:First>
            <b:Middle>P</b:Middle>
          </b:Person>
        </b:NameList>
      </b:Author>
    </b:Author>
    <b:Title>Effectiveness of school-based programs to reduce bullying: a systematic and meta-analytic review</b:Title>
    <b:Year>2011</b:Year>
    <b:City>Oslo</b:City>
    <b:JournalName>Journal of Experimental Criminology</b:JournalName>
    <b:Pages>27-56</b:Pages>
    <b:Volume>7</b:Volume>
    <b:Issue>1</b:Issue>
    <b:RefOrder>20</b:RefOrder>
  </b:Source>
  <b:Source>
    <b:Tag>Bow11</b:Tag>
    <b:SourceType>JournalArticle</b:SourceType>
    <b:Guid>{2B3FCBD6-E03C-43A2-B108-06DF5D64FF10}</b:Guid>
    <b:Title>Implementation and Evaluation of a Comprehensive, School-wide Bullying Prevention Program in an Urban/Suburban Middle School</b:Title>
    <b:Year>2011</b:Year>
    <b:Author>
      <b:Author>
        <b:NameList>
          <b:Person>
            <b:Last>Bowllan</b:Last>
            <b:First>Nancy</b:First>
            <b:Middle>M</b:Middle>
          </b:Person>
        </b:NameList>
      </b:Author>
    </b:Author>
    <b:JournalName>Journal of School Health</b:JournalName>
    <b:Pages>167-173</b:Pages>
    <b:Volume>81</b:Volume>
    <b:Issue>4</b:Issue>
    <b:RefOrder>21</b:RefOrder>
  </b:Source>
  <b:Source>
    <b:Tag>Won11</b:Tag>
    <b:SourceType>JournalArticle</b:SourceType>
    <b:Guid>{867C266F-531D-4097-9FBF-BB5B3017EAFE}</b:Guid>
    <b:Author>
      <b:Author>
        <b:NameList>
          <b:Person>
            <b:Last>Wong</b:Last>
            <b:First>Dennis</b:First>
            <b:Middle>S W</b:Middle>
          </b:Person>
          <b:Person>
            <b:Last>Cheng</b:Last>
            <b:First>Christopher</b:First>
            <b:Middle>H K, Ngan, Raymond M H</b:Middle>
          </b:Person>
          <b:Person>
            <b:Last>Ma</b:Last>
            <b:First>Stephen</b:First>
            <b:Middle>K</b:Middle>
          </b:Person>
        </b:NameList>
      </b:Author>
    </b:Author>
    <b:Title>Program Effectiveness of a Restorative Whole-School Approach for Tackling School Bullying in Hong Kong</b:Title>
    <b:JournalName>International Journal of Offender Therapy and Comparative Criminology</b:JournalName>
    <b:Year>2011</b:Year>
    <b:Pages>846-862</b:Pages>
    <b:Volume>55</b:Volume>
    <b:Issue>6</b:Issue>
    <b:RefOrder>23</b:RefOrder>
  </b:Source>
  <b:Source>
    <b:Tag>She07</b:Tag>
    <b:SourceType>Report</b:SourceType>
    <b:Guid>{D56F7FE3-9FBB-4EAC-83BA-8D9BD230B91E}</b:Guid>
    <b:Title>Restorative Justice: The Evidence</b:Title>
    <b:Year>2007</b:Year>
    <b:Author>
      <b:Author>
        <b:NameList>
          <b:Person>
            <b:Last>Sherman</b:Last>
            <b:First>Lawrence</b:First>
            <b:Middle>W</b:Middle>
          </b:Person>
          <b:Person>
            <b:Last>Strang</b:Last>
            <b:First>Heather</b:First>
          </b:Person>
        </b:NameList>
      </b:Author>
    </b:Author>
    <b:Publisher>The Smith Institute</b:Publisher>
    <b:City>London</b:City>
    <b:RefOrder>24</b:RefOrder>
  </b:Source>
  <b:Source>
    <b:Tag>Cro11</b:Tag>
    <b:SourceType>JournalArticle</b:SourceType>
    <b:Guid>{8C95CF88-F4F7-48F3-BC3E-32F7C2C291CA}</b:Guid>
    <b:Author>
      <b:Author>
        <b:NameList>
          <b:Person>
            <b:Last>Cross</b:Last>
            <b:First>Donna</b:First>
          </b:Person>
          <b:Person>
            <b:Last>Monks</b:Last>
            <b:First>Helen</b:First>
          </b:Person>
          <b:Person>
            <b:Last>Hall</b:Last>
            <b:First>Marg</b:First>
          </b:Person>
          <b:Person>
            <b:Last>Shaw</b:Last>
            <b:First>Thérèse</b:First>
          </b:Person>
          <b:Person>
            <b:Last>Pintabona</b:Last>
            <b:First>Yolanda</b:First>
          </b:Person>
          <b:Person>
            <b:Last>Erceg</b:Last>
            <b:First>Erin</b:First>
          </b:Person>
          <b:Person>
            <b:Last>Hamilton</b:Last>
            <b:First>Greg</b:First>
          </b:Person>
          <b:Person>
            <b:Last>Roberts</b:Last>
            <b:First>Clare</b:First>
          </b:Person>
          <b:Person>
            <b:Last>Waters</b:Last>
            <b:First>Stacey</b:First>
          </b:Person>
          <b:Person>
            <b:Last>Lester</b:Last>
            <b:First>Leanne</b:First>
          </b:Person>
        </b:NameList>
      </b:Author>
    </b:Author>
    <b:Title>Three-year results of the Friendly Schools whole-of-school intervention on children’s bullying behaviour</b:Title>
    <b:JournalName>British Educational Research Journal</b:JournalName>
    <b:Year>2011</b:Year>
    <b:Pages>105-129</b:Pages>
    <b:Volume>37</b:Volume>
    <b:Issue>1</b:Issue>
    <b:RefOrder>25</b:RefOrder>
  </b:Source>
  <b:Source>
    <b:Tag>DeR04</b:Tag>
    <b:SourceType>JournalArticle</b:SourceType>
    <b:Guid>{1165E254-43EE-477B-9659-4E37293FCA33}</b:Guid>
    <b:Author>
      <b:Author>
        <b:NameList>
          <b:Person>
            <b:Last>DeRosier</b:Last>
            <b:First>Melissa</b:First>
            <b:Middle>E</b:Middle>
          </b:Person>
        </b:NameList>
      </b:Author>
    </b:Author>
    <b:Title>Building Relationships and Combating Bullying: Effectiveness of a School-Based Social Skills Group Intervention</b:Title>
    <b:JournalName>Journal of Clinical Child &amp; Adolescent Psychology</b:JournalName>
    <b:Year>2004</b:Year>
    <b:Pages>196-201</b:Pages>
    <b:Volume>33</b:Volume>
    <b:Issue>1</b:Issue>
    <b:RefOrder>29</b:RefOrder>
  </b:Source>
  <b:Source>
    <b:Tag>Vre07</b:Tag>
    <b:SourceType>JournalArticle</b:SourceType>
    <b:Guid>{4D24D23E-216C-427A-98F7-BA21A44F07D7}</b:Guid>
    <b:Title>A Systematic Review of School-Based Interventions to Prevent Bullying</b:Title>
    <b:Year>2007</b:Year>
    <b:Author>
      <b:Author>
        <b:NameList>
          <b:Person>
            <b:Last>Vreeman</b:Last>
            <b:First>Rachel</b:First>
            <b:Middle>C</b:Middle>
          </b:Person>
          <b:Person>
            <b:Last>Carroll</b:Last>
            <b:First>Aaron</b:First>
            <b:Middle>E</b:Middle>
          </b:Person>
        </b:NameList>
      </b:Author>
    </b:Author>
    <b:JournalName>Archives of Pediatrics and Adolescent Medicine</b:JournalName>
    <b:Pages>78-88</b:Pages>
    <b:RefOrder>30</b:RefOrder>
  </b:Source>
  <b:Source>
    <b:Tag>Gre06</b:Tag>
    <b:SourceType>JournalArticle</b:SourceType>
    <b:Guid>{1D55B2E1-AEF9-4E11-9613-45AE74CB06FE}</b:Guid>
    <b:Author>
      <b:Author>
        <b:NameList>
          <b:Person>
            <b:Last>Greene</b:Last>
            <b:First>Michael</b:First>
            <b:Middle>B</b:Middle>
          </b:Person>
        </b:NameList>
      </b:Author>
    </b:Author>
    <b:Title>Bullying in Schools: A Plea for Measure of Human Rights</b:Title>
    <b:JournalName>Journal of Social Issues</b:JournalName>
    <b:Year>2006</b:Year>
    <b:Pages>63-79</b:Pages>
    <b:Volume>62</b:Volume>
    <b:Issue>1</b:Issue>
    <b:RefOrder>32</b:RefOrder>
  </b:Source>
  <b:Source>
    <b:Tag>Rig111</b:Tag>
    <b:SourceType>JournalArticle</b:SourceType>
    <b:Guid>{574CAEE5-0E42-4093-A58E-6AC4FC095407}</b:Guid>
    <b:Author>
      <b:Author>
        <b:NameList>
          <b:Person>
            <b:Last>Rigby</b:Last>
            <b:First>Ken</b:First>
          </b:Person>
        </b:NameList>
      </b:Author>
    </b:Author>
    <b:Title>What can schools do about cases of bullying?</b:Title>
    <b:JournalName>Pastoral Care in Education</b:JournalName>
    <b:Year>2011</b:Year>
    <b:Pages>273-285</b:Pages>
    <b:Volume>29</b:Volume>
    <b:Issue>4</b:Issue>
    <b:RefOrder>35</b:RefOrder>
  </b:Source>
  <b:Source>
    <b:Tag>htt</b:Tag>
    <b:SourceType>InternetSite</b:SourceType>
    <b:Guid>{5E357910-A293-4939-A82C-0BBB34FCDC77}</b:Guid>
    <b:URL>http://www.ridatahub.org/datamart/student-reports-of-bullying-by-school/?defaults=/weave_docroot/sw_bullying_rpt3.xml&amp;utm_source=Enews+for+july+10th&amp;utm_campaign</b:URL>
    <b:Author>
      <b:Author>
        <b:Corporate>RI DataHub</b:Corporate>
      </b:Author>
    </b:Author>
    <b:Title>Student Reports of Bullying by School</b:Title>
    <b:InternetSiteTitle>RI DataHUB</b:InternetSiteTitle>
    <b:Year>2012</b:Year>
    <b:YearAccessed>2012</b:YearAccessed>
    <b:MonthAccessed>July</b:MonthAccessed>
    <b:DayAccessed>17</b:DayAccessed>
    <b:RefOrder>36</b:RefOrder>
  </b:Source>
  <b:Source>
    <b:Tag>Fin10</b:Tag>
    <b:SourceType>JournalArticle</b:SourceType>
    <b:Guid>{00DEBEBE-6008-4F64-822A-B4AC38A4CE41}</b:Guid>
    <b:Author>
      <b:Author>
        <b:NameList>
          <b:Person>
            <b:Last>Finkelhor</b:Last>
            <b:First>David</b:First>
          </b:Person>
          <b:Person>
            <b:Last>Turner</b:Last>
            <b:First>Heather</b:First>
          </b:Person>
          <b:Person>
            <b:Last>Ormrod</b:Last>
            <b:First>Richard</b:First>
          </b:Person>
          <b:Person>
            <b:Last>Hamby</b:Last>
            <b:First>Sherry</b:First>
            <b:Middle>L</b:Middle>
          </b:Person>
        </b:NameList>
      </b:Author>
    </b:Author>
    <b:Title>Trends in Childhood Violence and Abuse Exposure</b:Title>
    <b:JournalName>Archives of Pediatrics &amp; Adolescent Medicine</b:JournalName>
    <b:Year>2010</b:Year>
    <b:Pages>238-242</b:Pages>
    <b:Volume>164</b:Volume>
    <b:Issue>3</b:Issue>
    <b:RefOrder>11</b:RefOrder>
  </b:Source>
  <b:Source>
    <b:Tag>Mol09</b:Tag>
    <b:SourceType>JournalArticle</b:SourceType>
    <b:Guid>{6D5BAF9F-9339-484E-9C89-B2CE7F1E0F8D}</b:Guid>
    <b:Author>
      <b:Author>
        <b:NameList>
          <b:Person>
            <b:Last>Molcho</b:Last>
            <b:First>Michal</b:First>
          </b:Person>
          <b:Person>
            <b:Last>Craig</b:Last>
            <b:First>Wendy</b:First>
          </b:Person>
          <b:Person>
            <b:Last>Due</b:Last>
            <b:First>Pernille</b:First>
          </b:Person>
          <b:Person>
            <b:Last>Pickett</b:Last>
            <b:First>William</b:First>
          </b:Person>
          <b:Person>
            <b:Last>Harel-Fisch</b:Last>
            <b:First>Yossi</b:First>
          </b:Person>
          <b:Person>
            <b:Last>Overpeck</b:Last>
            <b:First>Mary</b:First>
          </b:Person>
          <b:Person>
            <b:Last>Group</b:Last>
            <b:First>the</b:First>
            <b:Middle>HSBC Bullying Writing</b:Middle>
          </b:Person>
        </b:NameList>
      </b:Author>
    </b:Author>
    <b:Title>Cross-national time trends in bullying behaviour 1994–2006: findings from Europe and North America</b:Title>
    <b:JournalName>International Journal of Public Health</b:JournalName>
    <b:Year>2009</b:Year>
    <b:Pages>225-234</b:Pages>
    <b:RefOrder>12</b:RefOrder>
  </b:Source>
  <b:Source>
    <b:Tag>Kim08</b:Tag>
    <b:SourceType>JournalArticle</b:SourceType>
    <b:Guid>{FA8766AC-7D2D-4485-A7E2-A3B3EDBC45D5}</b:Guid>
    <b:Title>Bullying and suicide: A review</b:Title>
    <b:Year>2008</b:Year>
    <b:Author>
      <b:Author>
        <b:NameList>
          <b:Person>
            <b:Last>Kim</b:Last>
            <b:First>Young</b:First>
            <b:Middle>Shin</b:Middle>
          </b:Person>
          <b:Person>
            <b:Last>Leventhal</b:Last>
            <b:First>Bennett</b:First>
          </b:Person>
        </b:NameList>
      </b:Author>
    </b:Author>
    <b:JournalName>International Journal of Adolescene Medicine and Health</b:JournalName>
    <b:Pages>133-154</b:Pages>
    <b:RefOrder>4</b:RefOrder>
  </b:Source>
  <b:Source>
    <b:Tag>Vie11</b:Tag>
    <b:SourceType>JournalArticle</b:SourceType>
    <b:Guid>{FFE9F812-A870-42DB-916B-6F736DEAE2DB}</b:Guid>
    <b:Author>
      <b:Author>
        <b:NameList>
          <b:Person>
            <b:Last>Vieno</b:Last>
            <b:First>Alessio</b:First>
          </b:Person>
          <b:Person>
            <b:Last>Gini</b:Last>
            <b:First>Gianluca</b:First>
          </b:Person>
          <b:Person>
            <b:Last>Santinello</b:Last>
            <b:First>Massimo</b:First>
          </b:Person>
        </b:NameList>
      </b:Author>
    </b:Author>
    <b:Title>Different Forms of Bullying and Their Association to Smoking and Drinking Behavior in Italian Adolescents</b:Title>
    <b:JournalName>Journal of School Health</b:JournalName>
    <b:Year>2011</b:Year>
    <b:Pages>393-399</b:Pages>
    <b:Volume>81</b:Volume>
    <b:Issue>7</b:Issue>
    <b:RefOrder>9</b:RefOrder>
  </b:Source>
  <b:Source>
    <b:Tag>Fri</b:Tag>
    <b:SourceType>JournalArticle</b:SourceType>
    <b:Guid>{4CD8BFA5-2D1A-4862-B293-C52F514E7F4B}</b:Guid>
    <b:Author>
      <b:Author>
        <b:NameList>
          <b:Person>
            <b:Last>Frisén</b:Last>
            <b:First>Ann</b:First>
          </b:Person>
          <b:Person>
            <b:Last>Bjamelind</b:Last>
            <b:First>S</b:First>
          </b:Person>
        </b:NameList>
      </b:Author>
    </b:Author>
    <b:Title>Health-related quality of life and bullying in adolescence</b:Title>
    <b:JournalName>Acta Pædiatrica</b:JournalName>
    <b:Year>2010</b:Year>
    <b:Pages>597-603</b:Pages>
    <b:RefOrder>10</b:RefOrder>
  </b:Source>
  <b:Source>
    <b:Tag>Hem11</b:Tag>
    <b:SourceType>JournalArticle</b:SourceType>
    <b:Guid>{2E2D9A72-76D7-42CB-A17C-BADBA92514A6}</b:Guid>
    <b:Author>
      <b:Author>
        <b:NameList>
          <b:Person>
            <b:Last>Hemphill</b:Last>
            <b:First>Sheryl</b:First>
            <b:Middle>A</b:Middle>
          </b:Person>
          <b:Person>
            <b:Last>Kotevski</b:Last>
            <b:First>Aneta</b:First>
          </b:Person>
          <b:Person>
            <b:Last>Herrenkohl</b:Last>
            <b:First>Todd</b:First>
            <b:Middle>I</b:Middle>
          </b:Person>
          <b:Person>
            <b:Last>Bond</b:Last>
            <b:First>Lyndal</b:First>
          </b:Person>
          <b:Person>
            <b:Last>Kim</b:Last>
            <b:First>Min</b:First>
            <b:Middle>Jung</b:Middle>
          </b:Person>
          <b:Person>
            <b:Last>Toumbourou</b:Last>
            <b:First>John</b:First>
            <b:Middle>W</b:Middle>
          </b:Person>
          <b:Person>
            <b:Last>Catalano</b:Last>
            <b:First>Richard</b:First>
            <b:Middle>F</b:Middle>
          </b:Person>
        </b:NameList>
      </b:Author>
    </b:Author>
    <b:Title>Longitudinal consequences of adolescent bullying perpetration and victimisation: A study of students in Victoria, Australia</b:Title>
    <b:JournalName>Criminal Behaviour and Mental Health</b:JournalName>
    <b:Year>2011</b:Year>
    <b:Pages>107-116</b:Pages>
    <b:Volume>21</b:Volume>
    <b:RefOrder>5</b:RefOrder>
  </b:Source>
  <b:Source>
    <b:Tag>Kim06</b:Tag>
    <b:SourceType>JournalArticle</b:SourceType>
    <b:Guid>{0F9DC034-EF80-41BD-9BF6-882BAE0DB588}</b:Guid>
    <b:Author>
      <b:Author>
        <b:NameList>
          <b:Person>
            <b:Last>Kim</b:Last>
            <b:First>Young</b:First>
            <b:Middle>Shim</b:Middle>
          </b:Person>
          <b:Person>
            <b:Last>Leventhal</b:Last>
            <b:First>Bennett</b:First>
            <b:Middle>L</b:Middle>
          </b:Person>
          <b:Person>
            <b:Last>Koh</b:Last>
            <b:First>Yun-Joo</b:First>
          </b:Person>
          <b:Person>
            <b:Last>Hubbard</b:Last>
            <b:First>Alan</b:First>
          </b:Person>
          <b:Person>
            <b:Last>Boyce</b:Last>
            <b:First>W</b:First>
            <b:Middle>Thomas</b:Middle>
          </b:Person>
        </b:NameList>
      </b:Author>
    </b:Author>
    <b:Title>School Bullying and Youth Violence: Causes or Consequences of Psychopathologic Behavior?</b:Title>
    <b:JournalName>Archives of General Psychiatry</b:JournalName>
    <b:Year>2006</b:Year>
    <b:Pages>1035-1041</b:Pages>
    <b:RefOrder>6</b:RefOrder>
  </b:Source>
  <b:Source>
    <b:Tag>Bar09</b:Tag>
    <b:SourceType>JournalArticle</b:SourceType>
    <b:Guid>{AA73BF75-21C3-4991-9931-53064BD6619F}</b:Guid>
    <b:Author>
      <b:Author>
        <b:NameList>
          <b:Person>
            <b:Last>Barboza</b:Last>
            <b:First>Gia</b:First>
            <b:Middle>Elise</b:Middle>
          </b:Person>
          <b:Person>
            <b:Last>Schiamberg</b:Last>
            <b:First>Lawrence</b:First>
            <b:Middle>B</b:Middle>
          </b:Person>
          <b:Person>
            <b:Last>Oehmke</b:Last>
            <b:First>James</b:First>
          </b:Person>
          <b:Person>
            <b:Last>Korzeniewski</b:Last>
            <b:First>Steven</b:First>
            <b:Middle>K</b:Middle>
          </b:Person>
          <b:Person>
            <b:Last>Post</b:Last>
            <b:First>Lori</b:First>
            <b:Middle>A</b:Middle>
          </b:Person>
          <b:Person>
            <b:Last>Heraux</b:Last>
            <b:First>Cedrick</b:First>
            <b:Middle>G</b:Middle>
          </b:Person>
        </b:NameList>
      </b:Author>
    </b:Author>
    <b:Title>Individual Characteristics and the Multiple Contexts of Adolescent Bullying: An Ecological Perspective</b:Title>
    <b:JournalName>Journal of Youth and Adolescence</b:JournalName>
    <b:Year>2009</b:Year>
    <b:Pages>101-121</b:Pages>
    <b:Volume>38</b:Volume>
    <b:RefOrder>15</b:RefOrder>
  </b:Source>
  <b:Source>
    <b:Tag>Flo03</b:Tag>
    <b:SourceType>JournalArticle</b:SourceType>
    <b:Guid>{2C2B7B9E-479B-40E6-8D46-8D84B3E6C47C}</b:Guid>
    <b:Author>
      <b:Author>
        <b:NameList>
          <b:Person>
            <b:Last>Flouri</b:Last>
            <b:First>Eirini</b:First>
          </b:Person>
          <b:Person>
            <b:Last>Buchanan</b:Last>
            <b:First>Ann</b:First>
          </b:Person>
        </b:NameList>
      </b:Author>
    </b:Author>
    <b:Title>The Role of Mother Involvement and Father Involvement in Adolescent Bullying Behavior</b:Title>
    <b:JournalName>Journal of Interpersonal Violence</b:JournalName>
    <b:Year>2003</b:Year>
    <b:Pages>634-644</b:Pages>
    <b:Volume>18</b:Volume>
    <b:Issue>6</b:Issue>
    <b:RefOrder>17</b:RefOrder>
  </b:Source>
  <b:Source>
    <b:Tag>Bal00</b:Tag>
    <b:SourceType>JournalArticle</b:SourceType>
    <b:Guid>{E50417FA-3DFA-446A-BC4B-E3AE82B65154}</b:Guid>
    <b:Author>
      <b:Author>
        <b:NameList>
          <b:Person>
            <b:Last>Baldry</b:Last>
            <b:First>Anna</b:First>
            <b:Middle>C</b:Middle>
          </b:Person>
          <b:Person>
            <b:Last>Farrington</b:Last>
            <b:First>David</b:First>
            <b:Middle>P</b:Middle>
          </b:Person>
        </b:NameList>
      </b:Author>
    </b:Author>
    <b:Title>Bullies and Delinquents: Personal Characteristics and Parental Styles</b:Title>
    <b:JournalName>Journal of Community &amp; Applied Social Psychology</b:JournalName>
    <b:Year>2000</b:Year>
    <b:Pages>17-31</b:Pages>
    <b:Volume>10</b:Volume>
    <b:RefOrder>7</b:RefOrder>
  </b:Source>
  <b:Source>
    <b:Tag>Sch051</b:Tag>
    <b:SourceType>JournalArticle</b:SourceType>
    <b:Guid>{C9F314C0-4835-4F26-BA96-329631840AD8}</b:Guid>
    <b:Author>
      <b:Author>
        <b:NameList>
          <b:Person>
            <b:Last>Schwartz</b:Last>
            <b:First>David</b:First>
          </b:Person>
          <b:Person>
            <b:Last>Gorman</b:Last>
            <b:First>Andrea</b:First>
            <b:Middle>Hopmeyer</b:Middle>
          </b:Person>
          <b:Person>
            <b:Last>Nakamoto</b:Last>
            <b:First>Jonathan</b:First>
          </b:Person>
          <b:Person>
            <b:Last>Toblin</b:Last>
            <b:First>Robin</b:First>
            <b:Middle>L</b:Middle>
          </b:Person>
        </b:NameList>
      </b:Author>
    </b:Author>
    <b:Title>Victimization in the Peer Group and Children’s Academic Functioning</b:Title>
    <b:JournalName>Journal of Educational Psychology</b:JournalName>
    <b:Year>2005</b:Year>
    <b:Pages>425-435</b:Pages>
    <b:Volume>97</b:Volume>
    <b:Issue>3</b:Issue>
    <b:RefOrder>8</b:RefOrder>
  </b:Source>
  <b:Source>
    <b:Tag>Bac09</b:Tag>
    <b:SourceType>JournalArticle</b:SourceType>
    <b:Guid>{1E9E5F92-C76F-4FAD-AEF0-2F177DCF5C85}</b:Guid>
    <b:Author>
      <b:Author>
        <b:NameList>
          <b:Person>
            <b:Last>Bacchini</b:Last>
            <b:First>Dario</b:First>
          </b:Person>
          <b:Person>
            <b:Last>Esposito</b:Last>
            <b:First>Giovanna</b:First>
          </b:Person>
          <b:Person>
            <b:Last>Affuso</b:Last>
            <b:First>Gaetana</b:First>
          </b:Person>
        </b:NameList>
      </b:Author>
    </b:Author>
    <b:Title>Social Experience and School Bullying</b:Title>
    <b:JournalName>Journal of Community &amp; Applied Social Psychology</b:JournalName>
    <b:Year>2009</b:Year>
    <b:Pages>17-32</b:Pages>
    <b:Volume>19</b:Volume>
    <b:RefOrder>18</b:RefOrder>
  </b:Source>
  <b:Source>
    <b:Tag>Kar11</b:Tag>
    <b:SourceType>JournalArticle</b:SourceType>
    <b:Guid>{53FC84AD-EF81-4230-AF3F-CDF69331D252}</b:Guid>
    <b:Author>
      <b:Author>
        <b:NameList>
          <b:Person>
            <b:Last>Karna</b:Last>
            <b:First>Antti</b:First>
          </b:Person>
          <b:Person>
            <b:Last>Voeten</b:Last>
            <b:First>Marinus</b:First>
          </b:Person>
          <b:Person>
            <b:Last>Little</b:Last>
            <b:First>Todd</b:First>
            <b:Middle>D</b:Middle>
          </b:Person>
          <b:Person>
            <b:Last>Poskiparta</b:Last>
            <b:First>Elisa</b:First>
          </b:Person>
          <b:Person>
            <b:Last>Kaljonen</b:Last>
            <b:First>Anne</b:First>
          </b:Person>
          <b:Person>
            <b:Last>Salmivalli</b:Last>
            <b:First>Christina</b:First>
          </b:Person>
        </b:NameList>
      </b:Author>
    </b:Author>
    <b:Title>A Large-Scale Evaluation of the KiVa Antibullying Program: Grades 4–6</b:Title>
    <b:JournalName>Child Development</b:JournalName>
    <b:Year>2011</b:Year>
    <b:Pages>311-330</b:Pages>
    <b:Volume>82</b:Volume>
    <b:Issue>1</b:Issue>
    <b:RefOrder>42</b:RefOrder>
  </b:Source>
  <b:Source>
    <b:Tag>Rig02</b:Tag>
    <b:SourceType>Report</b:SourceType>
    <b:Guid>{4E42A884-1A22-4B73-A6BB-134A8B3A4883}</b:Guid>
    <b:Title>A Meta-Evaluation of Methods and Approaches to Reducing Bullying in Pre-Schools and Early Primary School in Australia</b:Title>
    <b:Year>2002</b:Year>
    <b:Author>
      <b:Author>
        <b:NameList>
          <b:Person>
            <b:Last>Rigby</b:Last>
            <b:First>Ken</b:First>
          </b:Person>
        </b:NameList>
      </b:Author>
    </b:Author>
    <b:Publisher>Commonwealth Attorney-General's Department</b:Publisher>
    <b:City>Canberra</b:City>
    <b:RefOrder>43</b:RefOrder>
  </b:Source>
  <b:Source>
    <b:Tag>Sav05</b:Tag>
    <b:SourceType>JournalArticle</b:SourceType>
    <b:Guid>{B6E5DE0D-8D9E-43B9-AD23-8141A90A7ACD}</b:Guid>
    <b:Author>
      <b:Author>
        <b:NameList>
          <b:Person>
            <b:Last>Savage</b:Last>
            <b:First>Robert</b:First>
          </b:Person>
        </b:NameList>
      </b:Author>
    </b:Author>
    <b:Title>Friendship and bullying patterns in children attending a language base in a mainstream school</b:Title>
    <b:JournalName>Educational Psychology in Practice</b:JournalName>
    <b:Year>2005</b:Year>
    <b:Pages>22-36</b:Pages>
    <b:Volume>21</b:Volume>
    <b:Issue>1</b:Issue>
    <b:RefOrder>38</b:RefOrder>
  </b:Source>
  <b:Source>
    <b:Tag>Hou09</b:Tag>
    <b:SourceType>JournalArticle</b:SourceType>
    <b:Guid>{1DC73652-A362-4423-BFE5-C4FC29FCC101}</b:Guid>
    <b:Author>
      <b:Author>
        <b:NameList>
          <b:Person>
            <b:Last>Houlston</b:Last>
            <b:First>Catherine</b:First>
          </b:Person>
          <b:Person>
            <b:Last>Smith</b:Last>
            <b:First>Peter</b:First>
            <b:Middle>K</b:Middle>
          </b:Person>
        </b:NameList>
      </b:Author>
    </b:Author>
    <b:Title>The impact of a peer counselling scheme to address bullying in an all-girl London secondary school: A short-term longitudinal study</b:Title>
    <b:JournalName>British Journal of Educational Psychology</b:JournalName>
    <b:Year>2009</b:Year>
    <b:Pages>69-86</b:Pages>
    <b:Volume>79</b:Volume>
    <b:RefOrder>41</b:RefOrder>
  </b:Source>
  <b:Source>
    <b:Tag>You03</b:Tag>
    <b:SourceType>JournalArticle</b:SourceType>
    <b:Guid>{5D62172D-F709-4B0D-8C20-35E8B1237016}</b:Guid>
    <b:Title>Using Solution Focused Brief Therapy in Individual Referrals for Bullying</b:Title>
    <b:Year>2003</b:Year>
    <b:Author>
      <b:Author>
        <b:NameList>
          <b:Person>
            <b:Last>Young</b:Last>
            <b:First>Sue</b:First>
          </b:Person>
          <b:Person>
            <b:Last>Holdorf</b:Last>
            <b:First>Gail</b:First>
          </b:Person>
        </b:NameList>
      </b:Author>
    </b:Author>
    <b:JournalName>Educational Psychology in Practice</b:JournalName>
    <b:Pages>271-282</b:Pages>
    <b:Volume>19</b:Volume>
    <b:Issue>4</b:Issue>
    <b:RefOrder>40</b:RefOrder>
  </b:Source>
  <b:Source>
    <b:Tag>Smi07</b:Tag>
    <b:SourceType>JournalArticle</b:SourceType>
    <b:Guid>{440B7B04-7598-441A-8DCE-717CFC3FE541}</b:Guid>
    <b:Author>
      <b:Author>
        <b:NameList>
          <b:Person>
            <b:Last>Smith</b:Last>
            <b:First>Peter</b:First>
            <b:Middle>K</b:Middle>
          </b:Person>
          <b:Person>
            <b:Last>Howard</b:Last>
            <b:First>Sharon</b:First>
          </b:Person>
          <b:Person>
            <b:Last>Thompson</b:Last>
            <b:First>Fran</b:First>
          </b:Person>
        </b:NameList>
      </b:Author>
    </b:Author>
    <b:Title>Use of the Support Group Method to Tackle Bullying, and Evaluation From Schools and Local Authorities in England</b:Title>
    <b:JournalName>Pastoral Care in Education</b:JournalName>
    <b:Year>2007</b:Year>
    <b:Pages>4-13</b:Pages>
    <b:RefOrder>39</b:RefOrder>
  </b:Source>
  <b:Source>
    <b:Tag>Pik02</b:Tag>
    <b:SourceType>JournalArticle</b:SourceType>
    <b:Guid>{8067B1A0-F349-4107-8665-D95DF185B8D7}</b:Guid>
    <b:Author>
      <b:Author>
        <b:NameList>
          <b:Person>
            <b:Last>Pikas</b:Last>
            <b:First>Anatol</b:First>
          </b:Person>
        </b:NameList>
      </b:Author>
    </b:Author>
    <b:Title>New Developments of the Shared Concern Method</b:Title>
    <b:JournalName>School Psychology International</b:JournalName>
    <b:Year>2002</b:Year>
    <b:Pages>307-326</b:Pages>
    <b:Volume>23</b:Volume>
    <b:Issue>2</b:Issue>
    <b:RefOrder>27</b:RefOrder>
  </b:Source>
  <b:Source>
    <b:Tag>Rig112</b:Tag>
    <b:SourceType>JournalArticle</b:SourceType>
    <b:Guid>{2987DD80-FF31-4651-8691-72D0452964C5}</b:Guid>
    <b:Author>
      <b:Author>
        <b:NameList>
          <b:Person>
            <b:Last>Rigby</b:Last>
            <b:First>Ken</b:First>
          </b:Person>
          <b:Person>
            <b:Last>Griffiths</b:Last>
            <b:First>Coosje</b:First>
          </b:Person>
        </b:NameList>
      </b:Author>
    </b:Author>
    <b:Title>Addressing cases of bullying through the Method of Shared Concern</b:Title>
    <b:JournalName>School Psychology International</b:JournalName>
    <b:Year>2011</b:Year>
    <b:Pages>345-357</b:Pages>
    <b:Volume>32</b:Volume>
    <b:RefOrder>26</b:RefOrder>
  </b:Source>
  <b:Source>
    <b:Tag>Los03</b:Tag>
    <b:SourceType>JournalArticle</b:SourceType>
    <b:Guid>{13DFAF5E-0982-4CD3-91C6-966E68913B1B}</b:Guid>
    <b:Author>
      <b:Author>
        <b:NameList>
          <b:Person>
            <b:Last>Losel</b:Last>
            <b:First>Friedrich</b:First>
          </b:Person>
          <b:Person>
            <b:Last>Beelman</b:Last>
            <b:First>Andreas</b:First>
          </b:Person>
        </b:NameList>
      </b:Author>
    </b:Author>
    <b:Title>Effects of Child Skills Training in Preventing Antisocial Behavior: A Systematic Review of Randomized Evaluations</b:Title>
    <b:JournalName>Annals of the American Academy of Political and Social Science</b:JournalName>
    <b:Year>2003</b:Year>
    <b:Pages>84-109</b:Pages>
    <b:Volume>587</b:Volume>
    <b:RefOrder>44</b:RefOrder>
  </b:Source>
  <b:Source>
    <b:Tag>Cun98</b:Tag>
    <b:SourceType>JournalArticle</b:SourceType>
    <b:Guid>{94AE5B78-CEE5-44D4-959F-D7AF00FBDA93}</b:Guid>
    <b:Author>
      <b:Author>
        <b:NameList>
          <b:Person>
            <b:Last>Cunningham</b:Last>
            <b:First>Charles</b:First>
            <b:Middle>E</b:Middle>
          </b:Person>
          <b:Person>
            <b:Last>Cunningham</b:Last>
            <b:First>Lesley</b:First>
            <b:Middle>J</b:Middle>
          </b:Person>
          <b:Person>
            <b:Last>Martorelli</b:Last>
            <b:First>Vince</b:First>
          </b:Person>
          <b:Person>
            <b:Last>Tran</b:Last>
            <b:First>Ann</b:First>
          </b:Person>
          <b:Person>
            <b:Last>Young</b:Last>
            <b:First>Julie</b:First>
          </b:Person>
          <b:Person>
            <b:Last>Zacharias</b:Last>
            <b:First>Rose</b:First>
          </b:Person>
        </b:NameList>
      </b:Author>
    </b:Author>
    <b:Title>The Effects of Primary Division, Student-mediated Conflict Programs on Playground Aggression</b:Title>
    <b:JournalName>Journal of Child Pscyhology and Psychiatry</b:JournalName>
    <b:Year>1998</b:Year>
    <b:Pages>653-662</b:Pages>
    <b:RefOrder>45</b:RefOrder>
  </b:Source>
  <b:Source>
    <b:Tag>Bal04</b:Tag>
    <b:SourceType>JournalArticle</b:SourceType>
    <b:Guid>{39514DB0-D0B4-45F1-BF1C-DC17647D8B58}</b:Guid>
    <b:Author>
      <b:Author>
        <b:NameList>
          <b:Person>
            <b:Last>Baldry</b:Last>
            <b:First>Anna</b:First>
            <b:Middle>C</b:Middle>
          </b:Person>
          <b:Person>
            <b:Last>Farrington</b:Last>
            <b:First>David</b:First>
            <b:Middle>P</b:Middle>
          </b:Person>
        </b:NameList>
      </b:Author>
    </b:Author>
    <b:Title>Evaluation of an Intervention Program for the Reduction of Bullying and Victimization in Schools</b:Title>
    <b:JournalName>Aggressive Behavior</b:JournalName>
    <b:Year>2004</b:Year>
    <b:Pages>1-15</b:Pages>
    <b:Volume>30</b:Volume>
    <b:RefOrder>37</b:RefOrder>
  </b:Source>
  <b:Source>
    <b:Tag>Rus11</b:Tag>
    <b:SourceType>JournalArticle</b:SourceType>
    <b:Guid>{2E3997A8-9292-4CE2-93C8-54FB2068282D}</b:Guid>
    <b:Author>
      <b:Author>
        <b:NameList>
          <b:Person>
            <b:Last>Russell</b:Last>
            <b:First>Stephen</b:First>
            <b:Middle>T</b:Middle>
          </b:Person>
          <b:Person>
            <b:Last>Ryan</b:Last>
            <b:First>Caitlin</b:First>
          </b:Person>
          <b:Person>
            <b:Last>Toomey</b:Last>
            <b:First>Russell</b:First>
            <b:Middle>B</b:Middle>
          </b:Person>
          <b:Person>
            <b:Last>Diaz</b:Last>
            <b:First>Rafael</b:First>
            <b:Middle>M</b:Middle>
          </b:Person>
          <b:Person>
            <b:Last>Sanchez</b:Last>
            <b:First>Jorge</b:First>
          </b:Person>
        </b:NameList>
      </b:Author>
    </b:Author>
    <b:Title>Lesbian, Gay, Bisexual, and Transgender Adolescent School Victimization: Implications for Young Adult Health and Adjustment</b:Title>
    <b:JournalName>Journal of School Health</b:JournalName>
    <b:Year>2011</b:Year>
    <b:Pages>223-230</b:Pages>
    <b:Volume>81</b:Volume>
    <b:Issue>5</b:Issue>
    <b:RefOrder>46</b:RefOrder>
  </b:Source>
  <b:Source>
    <b:Tag>Mar05</b:Tag>
    <b:SourceType>Report</b:SourceType>
    <b:Guid>{101E9D4B-315A-4B26-A530-FE8828429FFA}</b:Guid>
    <b:Author>
      <b:Author>
        <b:NameList>
          <b:Person>
            <b:Last>Markow</b:Last>
            <b:First>Dana</b:First>
          </b:Person>
          <b:Person>
            <b:Last>Fein</b:Last>
            <b:First>Jordan</b:First>
          </b:Person>
        </b:NameList>
      </b:Author>
    </b:Author>
    <b:Title>From Teasing to Torment: School Climate in America a Survey of Students and Teachers</b:Title>
    <b:Year>2005</b:Year>
    <b:Publisher>Gay, Lesbian and Straight Education Network</b:Publisher>
    <b:City>New York</b:City>
    <b:RefOrder>13</b:RefOrder>
  </b:Source>
  <b:Source>
    <b:Tag>Car06</b:Tag>
    <b:SourceType>JournalArticle</b:SourceType>
    <b:Guid>{396D3D2C-18EB-4030-9BF5-26E7E74ABE9E}</b:Guid>
    <b:Title>The Fear Factor: Bullying and Students with Disabilities</b:Title>
    <b:Year>2006</b:Year>
    <b:Author>
      <b:Author>
        <b:NameList>
          <b:Person>
            <b:Last>Carter</b:Last>
            <b:First>Bonnie</b:First>
            <b:Middle>Bll</b:Middle>
          </b:Person>
          <b:Person>
            <b:Last>Spencer</b:Last>
            <b:First>Vicky</b:First>
            <b:Middle>G</b:Middle>
          </b:Person>
        </b:NameList>
      </b:Author>
    </b:Author>
    <b:JournalName>International Journal of Special Education</b:JournalName>
    <b:Pages>11-23</b:Pages>
    <b:Volume>21</b:Volume>
    <b:Issue>1</b:Issue>
    <b:RefOrder>14</b:RefOrder>
  </b:Source>
  <b:Source>
    <b:Tag>Cas11</b:Tag>
    <b:SourceType>Report</b:SourceType>
    <b:Guid>{CAAE4C52-6B60-414C-8483-67F06D75C10B}</b:Guid>
    <b:Title>Analysis of State Bullying Laws and Policies</b:Title>
    <b:Year>2011</b:Year>
    <b:Author>
      <b:Author>
        <b:NameList>
          <b:Person>
            <b:Last>Cassel-Stuart</b:Last>
            <b:First>Victoria</b:First>
          </b:Person>
          <b:Person>
            <b:Last>Bell</b:Last>
            <b:First>Ariana</b:First>
          </b:Person>
          <b:Person>
            <b:Last>Springer</b:Last>
            <b:First>Fred</b:First>
            <b:Middle>J</b:Middle>
          </b:Person>
        </b:NameList>
      </b:Author>
    </b:Author>
    <b:Publisher>U.S. Department of Education</b:Publisher>
    <b:City>Washington, DC</b:City>
    <b:RefOrder>34</b:RefOrder>
  </b:Source>
  <b:Source>
    <b:Tag>See09</b:Tag>
    <b:SourceType>Report</b:SourceType>
    <b:Guid>{7D5CF773-CCF6-40E1-BD52-01F78A18B897}</b:Guid>
    <b:Author>
      <b:Author>
        <b:NameList>
          <b:Person>
            <b:Last>Seeley</b:Last>
            <b:First>Ken</b:First>
          </b:Person>
          <b:Person>
            <b:Last>Tombari</b:Last>
            <b:First>Martin</b:First>
            <b:Middle>L</b:Middle>
          </b:Person>
          <b:Person>
            <b:Last>Bennett</b:Last>
            <b:First>Laurie</b:First>
            <b:Middle>J</b:Middle>
          </b:Person>
          <b:Person>
            <b:Last>Dunkle</b:Last>
            <b:First>Jason</b:First>
            <b:Middle>B</b:Middle>
          </b:Person>
        </b:NameList>
      </b:Author>
    </b:Author>
    <b:Title>Peer Victimization in Schools: A Set of Quantitative and Qualitative Studies of the Connections Among Peer Victimization, School Engagement, Truancy, School Achievement, and Other Outcomes</b:Title>
    <b:Year>2009</b:Year>
    <b:Publisher>The Partnership for Families &amp; Children</b:Publisher>
    <b:City>Denver</b:City>
    <b:RefOrder>33</b:RefOrder>
  </b:Source>
  <b:Source>
    <b:Tag>Los</b:Tag>
    <b:SourceType>Misc</b:SourceType>
    <b:Guid>{A8E87CA1-2CFA-4EA2-B02D-E562689FA54B}</b:Guid>
    <b:Title>An Evaluation of the Olweus Bullying Prevention Program's Effectiveness in a High School Setting. (Doctoral dissertation). Retrieved from ProQuest Dissertations and Theses. (Accession Order No. UMI 3393357)</b:Title>
    <b:Author>
      <b:Author>
        <b:NameList>
          <b:Person>
            <b:Last>Losey</b:Last>
            <b:First>Raymond</b:First>
            <b:Middle>A</b:Middle>
          </b:Person>
        </b:NameList>
      </b:Author>
    </b:Author>
    <b:Year>2009</b:Year>
    <b:RefOrder>22</b:RefOrder>
  </b:Source>
  <b:Source>
    <b:Tag>Raw11</b:Tag>
    <b:SourceType>JournalArticle</b:SourceType>
    <b:Guid>{3C4A9B3E-364D-41A0-BCDA-B5B38D629623}</b:Guid>
    <b:Author>
      <b:Author>
        <b:NameList>
          <b:Person>
            <b:Last>Rawana</b:Last>
            <b:First>Jennine</b:First>
            <b:Middle>S</b:Middle>
          </b:Person>
          <b:Person>
            <b:Last>Norwood</b:Last>
            <b:First>Sarah</b:First>
            <b:Middle>Jane</b:Middle>
          </b:Person>
          <b:Person>
            <b:Last>Whitley</b:Last>
            <b:First>Jessica</b:First>
          </b:Person>
        </b:NameList>
      </b:Author>
    </b:Author>
    <b:Title>A Mixed-Method Evaluation of a Strength-Based Bullying Prevention Program</b:Title>
    <b:JournalName>Canadian Journal of School Psychology</b:JournalName>
    <b:Year>2011</b:Year>
    <b:Pages>283-300</b:Pages>
    <b:Volume>26</b:Volume>
    <b:Issue>4</b:Issue>
    <b:RefOrder>31</b:RefOrder>
  </b:Source>
  <b:Source>
    <b:Tag>Jor11</b:Tag>
    <b:SourceType>JournalArticle</b:SourceType>
    <b:Guid>{B7369B16-5F9E-4BEF-9E58-8EBF4A7C2F0C}</b:Guid>
    <b:Author>
      <b:Author>
        <b:NameList>
          <b:Person>
            <b:Last>Joronen</b:Last>
            <b:First>Katja</b:First>
          </b:Person>
          <b:Person>
            <b:Last>Konu</b:Last>
            <b:First>Anne</b:First>
          </b:Person>
          <b:Person>
            <b:Last>Rankin</b:Last>
            <b:First>H</b:First>
            <b:Middle>Sally</b:Middle>
          </b:Person>
          <b:Person>
            <b:Last>Astedt-Kurki</b:Last>
            <b:First>Paivi</b:First>
          </b:Person>
        </b:NameList>
      </b:Author>
    </b:Author>
    <b:Title>An evaluation of a drama program to enhance social relationships and anti-bullying at elementary school: a controlled study</b:Title>
    <b:JournalName>Health Promotion International</b:JournalName>
    <b:Year>2011</b:Year>
    <b:Pages>5-14</b:Pages>
    <b:Volume>27</b:Volume>
    <b:Issue>1</b:Issue>
    <b:RefOrder>28</b:RefOrder>
  </b:Source>
  <b:Source>
    <b:Tag>Sim12</b:Tag>
    <b:SourceType>Report</b:SourceType>
    <b:Guid>{62E6BEB6-F200-439F-AF78-15E068334B88}</b:Guid>
    <b:Author>
      <b:Author>
        <b:NameList>
          <b:Person>
            <b:Last>Robers</b:Last>
            <b:First>Simone</b:First>
          </b:Person>
          <b:Person>
            <b:Last>Zhang</b:Last>
            <b:First>Jijun</b:First>
          </b:Person>
          <b:Person>
            <b:Last>Truman</b:Last>
            <b:First>Jennifer</b:First>
          </b:Person>
          <b:Person>
            <b:Last>Snyder</b:Last>
            <b:First>Thomas</b:First>
            <b:Middle>D.</b:Middle>
          </b:Person>
        </b:NameList>
      </b:Author>
    </b:Author>
    <b:Title>Indicators of School Crime and Safety</b:Title>
    <b:Year>2012</b:Year>
    <b:Publisher>Bureau of Justice Statistics</b:Publisher>
    <b:City>Washington, D.C.</b:City>
    <b:RefOrder>47</b:RefOrder>
  </b:Source>
</b:Sources>
</file>

<file path=customXml/itemProps1.xml><?xml version="1.0" encoding="utf-8"?>
<ds:datastoreItem xmlns:ds="http://schemas.openxmlformats.org/officeDocument/2006/customXml" ds:itemID="{E3F6C345-C3BB-42BE-BC3D-46293E83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80</Pages>
  <Words>30287</Words>
  <Characters>172636</Characters>
  <Application>Microsoft Office Word</Application>
  <DocSecurity>0</DocSecurity>
  <Lines>1438</Lines>
  <Paragraphs>405</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202518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ServUS</cp:lastModifiedBy>
  <cp:revision>5</cp:revision>
  <cp:lastPrinted>2013-01-29T15:00:00Z</cp:lastPrinted>
  <dcterms:created xsi:type="dcterms:W3CDTF">2013-01-29T02:38:00Z</dcterms:created>
  <dcterms:modified xsi:type="dcterms:W3CDTF">2013-02-01T14:22:00Z</dcterms:modified>
</cp:coreProperties>
</file>